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1445-1446ه/2024-2025م</w:t>
      </w:r>
    </w:p>
    <w:p w:rsidR="00E71814" w:rsidRDefault="00E71814" w:rsidP="00E71814">
      <w:pPr>
        <w:bidi/>
        <w:spacing w:line="20" w:lineRule="atLeast"/>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CA2E1A" w:rsidRPr="00324135" w:rsidRDefault="00545E95" w:rsidP="00CA2E1A">
      <w:pPr>
        <w:pStyle w:val="NormalWeb"/>
        <w:shd w:val="clear" w:color="auto" w:fill="FFFFFF"/>
        <w:bidi/>
        <w:spacing w:before="0" w:beforeAutospacing="0" w:after="150" w:afterAutospacing="0" w:line="660" w:lineRule="atLeast"/>
        <w:jc w:val="both"/>
        <w:rPr>
          <w:rFonts w:ascii="Sakkal Majalla" w:hAnsi="Sakkal Majalla" w:cs="Sakkal Majalla"/>
          <w:b/>
          <w:bCs/>
          <w:color w:val="000000"/>
          <w:sz w:val="32"/>
          <w:szCs w:val="32"/>
          <w:u w:val="single"/>
        </w:rPr>
      </w:pPr>
      <w:r w:rsidRPr="00324135">
        <w:rPr>
          <w:rFonts w:ascii="Sakkal Majalla" w:hAnsi="Sakkal Majalla" w:cs="Sakkal Majalla"/>
          <w:b/>
          <w:bCs/>
          <w:color w:val="000000"/>
          <w:sz w:val="32"/>
          <w:szCs w:val="32"/>
          <w:u w:val="single"/>
          <w:rtl/>
        </w:rPr>
        <w:t xml:space="preserve">النص </w:t>
      </w:r>
      <w:proofErr w:type="gramStart"/>
      <w:r w:rsidRPr="00324135">
        <w:rPr>
          <w:rFonts w:ascii="Sakkal Majalla" w:hAnsi="Sakkal Majalla" w:cs="Sakkal Majalla"/>
          <w:b/>
          <w:bCs/>
          <w:color w:val="000000"/>
          <w:sz w:val="32"/>
          <w:szCs w:val="32"/>
          <w:u w:val="single"/>
          <w:rtl/>
        </w:rPr>
        <w:t xml:space="preserve">الخامس: </w:t>
      </w:r>
      <w:r w:rsidR="00430F60">
        <w:rPr>
          <w:rFonts w:ascii="Sakkal Majalla" w:hAnsi="Sakkal Majalla" w:cs="Sakkal Majalla" w:hint="cs"/>
          <w:b/>
          <w:bCs/>
          <w:color w:val="000000"/>
          <w:sz w:val="32"/>
          <w:szCs w:val="32"/>
          <w:u w:val="single"/>
          <w:rtl/>
        </w:rPr>
        <w:t xml:space="preserve"> </w:t>
      </w:r>
      <w:proofErr w:type="spellStart"/>
      <w:r w:rsidR="00430F60">
        <w:rPr>
          <w:rFonts w:ascii="Sakkal Majalla" w:hAnsi="Sakkal Majalla" w:cs="Sakkal Majalla" w:hint="cs"/>
          <w:b/>
          <w:bCs/>
          <w:color w:val="000000"/>
          <w:sz w:val="32"/>
          <w:szCs w:val="32"/>
          <w:u w:val="single"/>
          <w:rtl/>
        </w:rPr>
        <w:t>عطايلية</w:t>
      </w:r>
      <w:proofErr w:type="spellEnd"/>
      <w:proofErr w:type="gramEnd"/>
      <w:r w:rsidR="00430F60">
        <w:rPr>
          <w:rFonts w:ascii="Sakkal Majalla" w:hAnsi="Sakkal Majalla" w:cs="Sakkal Majalla" w:hint="cs"/>
          <w:b/>
          <w:bCs/>
          <w:color w:val="000000"/>
          <w:sz w:val="32"/>
          <w:szCs w:val="32"/>
          <w:u w:val="single"/>
          <w:rtl/>
        </w:rPr>
        <w:t xml:space="preserve"> سندس</w:t>
      </w:r>
    </w:p>
    <w:p w:rsidR="009B493D" w:rsidRPr="009B493D" w:rsidRDefault="009B493D" w:rsidP="009B493D">
      <w:pPr>
        <w:pStyle w:val="NormalWeb"/>
        <w:shd w:val="clear" w:color="auto" w:fill="FFFFFF"/>
        <w:bidi/>
        <w:spacing w:before="0" w:beforeAutospacing="0" w:after="0" w:afterAutospacing="0" w:line="660" w:lineRule="atLeast"/>
        <w:jc w:val="center"/>
        <w:rPr>
          <w:rFonts w:ascii="Sakkal Majalla" w:hAnsi="Sakkal Majalla" w:cs="Sakkal Majalla"/>
          <w:b/>
          <w:bCs/>
          <w:color w:val="000000"/>
          <w:sz w:val="32"/>
          <w:szCs w:val="32"/>
        </w:rPr>
      </w:pPr>
      <w:r w:rsidRPr="009B493D">
        <w:rPr>
          <w:rFonts w:ascii="Sakkal Majalla" w:hAnsi="Sakkal Majalla" w:cs="Sakkal Majalla"/>
          <w:b/>
          <w:bCs/>
          <w:color w:val="000000"/>
          <w:sz w:val="32"/>
          <w:szCs w:val="32"/>
          <w:rtl/>
        </w:rPr>
        <w:t>في أن الصنائع لا بد لها من العلم</w:t>
      </w:r>
    </w:p>
    <w:p w:rsidR="009B493D" w:rsidRPr="009B493D" w:rsidRDefault="009B493D" w:rsidP="009B493D">
      <w:pPr>
        <w:shd w:val="clear" w:color="auto" w:fill="FFFFFF"/>
        <w:bidi/>
        <w:spacing w:after="0" w:line="660" w:lineRule="atLeast"/>
        <w:jc w:val="both"/>
        <w:rPr>
          <w:rFonts w:ascii="Sakkal Majalla" w:eastAsia="Times New Roman" w:hAnsi="Sakkal Majalla" w:cs="Sakkal Majalla"/>
          <w:color w:val="000000"/>
          <w:sz w:val="32"/>
          <w:szCs w:val="32"/>
          <w:lang w:eastAsia="fr-FR"/>
        </w:rPr>
      </w:pPr>
      <w:r w:rsidRPr="009B493D">
        <w:rPr>
          <w:rFonts w:ascii="Sakkal Majalla" w:eastAsia="Times New Roman" w:hAnsi="Sakkal Majalla" w:cs="Sakkal Majalla"/>
          <w:color w:val="000000"/>
          <w:sz w:val="32"/>
          <w:szCs w:val="32"/>
          <w:rtl/>
          <w:lang w:eastAsia="fr-FR"/>
        </w:rPr>
        <w:t>اعلم أنّ الصّناعة هي ملكة في أمر عمليّ فكريّ وبكونه عمليّا هو جسمانيّ محسوس. والأحوال الجسمانيّة المحسوسة فنقلها بالمباشرة أوعب لها وأكمل، لأنّ المباشرة في الأحوال الجسمانيّة المحسوسة أتمّ فائدة والملكة صفة راسخة تحصل عن استعمال ذلك الفعل وتكرّره مرّة بعد أخرى حتّى ترسخ صورته. وعلى نسبة الأصل تكون الملكة. ونقل المعاينة أوعب وأتمّ من نقل الخبر والعلم</w:t>
      </w:r>
      <w:r w:rsidRPr="009B493D">
        <w:rPr>
          <w:rFonts w:ascii="Sakkal Majalla" w:eastAsia="Times New Roman" w:hAnsi="Sakkal Majalla" w:cs="Sakkal Majalla"/>
          <w:color w:val="000000"/>
          <w:sz w:val="32"/>
          <w:szCs w:val="32"/>
          <w:lang w:eastAsia="fr-FR"/>
        </w:rPr>
        <w:t>.</w:t>
      </w:r>
    </w:p>
    <w:p w:rsidR="009B493D" w:rsidRPr="009B493D" w:rsidRDefault="009B493D" w:rsidP="009B493D">
      <w:pPr>
        <w:shd w:val="clear" w:color="auto" w:fill="FFFFFF"/>
        <w:bidi/>
        <w:spacing w:after="0" w:line="660" w:lineRule="atLeast"/>
        <w:jc w:val="both"/>
        <w:rPr>
          <w:rFonts w:ascii="Sakkal Majalla" w:eastAsia="Times New Roman" w:hAnsi="Sakkal Majalla" w:cs="Sakkal Majalla"/>
          <w:color w:val="000000"/>
          <w:sz w:val="32"/>
          <w:szCs w:val="32"/>
          <w:lang w:eastAsia="fr-FR"/>
        </w:rPr>
      </w:pPr>
      <w:r w:rsidRPr="009B493D">
        <w:rPr>
          <w:rFonts w:ascii="Sakkal Majalla" w:eastAsia="Times New Roman" w:hAnsi="Sakkal Majalla" w:cs="Sakkal Majalla"/>
          <w:color w:val="000000"/>
          <w:sz w:val="32"/>
          <w:szCs w:val="32"/>
          <w:rtl/>
          <w:lang w:eastAsia="fr-FR"/>
        </w:rPr>
        <w:t>فالملكة الحاصلة عن الخبر. وعلى قدر جودة التّعليم وملكة المعلّم يكون حذق المتعلّم في الصّناعة وحصول ملكته. ثمّ إنّ الصّنائع منها البسيط ومنها المركّب</w:t>
      </w:r>
      <w:r w:rsidRPr="009B493D">
        <w:rPr>
          <w:rFonts w:ascii="Sakkal Majalla" w:eastAsia="Times New Roman" w:hAnsi="Sakkal Majalla" w:cs="Sakkal Majalla"/>
          <w:color w:val="000000"/>
          <w:sz w:val="32"/>
          <w:szCs w:val="32"/>
          <w:lang w:eastAsia="fr-FR"/>
        </w:rPr>
        <w:t>.</w:t>
      </w:r>
      <w:r>
        <w:rPr>
          <w:rFonts w:ascii="Sakkal Majalla" w:eastAsia="Times New Roman" w:hAnsi="Sakkal Majalla" w:cs="Sakkal Majalla" w:hint="cs"/>
          <w:color w:val="000000"/>
          <w:sz w:val="32"/>
          <w:szCs w:val="32"/>
          <w:rtl/>
          <w:lang w:eastAsia="fr-FR"/>
        </w:rPr>
        <w:t xml:space="preserve">  </w:t>
      </w:r>
      <w:r w:rsidRPr="009B493D">
        <w:rPr>
          <w:rFonts w:ascii="Sakkal Majalla" w:eastAsia="Times New Roman" w:hAnsi="Sakkal Majalla" w:cs="Sakkal Majalla"/>
          <w:color w:val="000000"/>
          <w:sz w:val="32"/>
          <w:szCs w:val="32"/>
          <w:rtl/>
          <w:lang w:eastAsia="fr-FR"/>
        </w:rPr>
        <w:t>والبسيط هو الّذي يختصّ بالضّروريّات والمركّب هو الّذي يكون للكماليّات</w:t>
      </w:r>
      <w:r w:rsidRPr="009B493D">
        <w:rPr>
          <w:rFonts w:ascii="Sakkal Majalla" w:eastAsia="Times New Roman" w:hAnsi="Sakkal Majalla" w:cs="Sakkal Majalla"/>
          <w:color w:val="000000"/>
          <w:sz w:val="32"/>
          <w:szCs w:val="32"/>
          <w:lang w:eastAsia="fr-FR"/>
        </w:rPr>
        <w:t>.</w:t>
      </w:r>
    </w:p>
    <w:p w:rsidR="009B493D" w:rsidRDefault="009B493D" w:rsidP="009B493D">
      <w:pPr>
        <w:shd w:val="clear" w:color="auto" w:fill="FFFFFF"/>
        <w:bidi/>
        <w:spacing w:after="150" w:line="660" w:lineRule="atLeast"/>
        <w:jc w:val="both"/>
        <w:rPr>
          <w:rFonts w:ascii="Sakkal Majalla" w:eastAsia="Times New Roman" w:hAnsi="Sakkal Majalla" w:cs="Sakkal Majalla"/>
          <w:color w:val="000000"/>
          <w:sz w:val="32"/>
          <w:szCs w:val="32"/>
          <w:lang w:eastAsia="fr-FR"/>
        </w:rPr>
      </w:pPr>
      <w:r w:rsidRPr="009B493D">
        <w:rPr>
          <w:rFonts w:ascii="Sakkal Majalla" w:eastAsia="Times New Roman" w:hAnsi="Sakkal Majalla" w:cs="Sakkal Majalla"/>
          <w:color w:val="000000"/>
          <w:sz w:val="32"/>
          <w:szCs w:val="32"/>
          <w:rtl/>
          <w:lang w:eastAsia="fr-FR"/>
        </w:rPr>
        <w:t>والمتقدّم منها في التّعليم هو البسيط لبساطته أوّلا، ولأنّه مختصّ بالضّروريّ الّذي تتوفّر الدّواعي على نقله فيكون سابقا في التّعليم ويكون تعليمه لذلك ناقصا. ولا يزال الفكر يخرج أصنافها ومركّباتها من القوّة إلى الفعل بالاستنباط شيئا فشيئا على التّدريج حتّى تكمل. ولا يحصل ذلك دفعة وإنّما يحصل في أزمان وأجيال إذ خروج الأشياء من القوّة إلى الفعل لا يكون دفعة لا سيّما في الأمور الصّناعيّة فلا بدّ له إذن من زمان. ولهذا تجد الصّنائع في الأمصار الصّغيرة ناقصة ولا يوجد منها</w:t>
      </w:r>
      <w:r w:rsidR="00210CBC" w:rsidRPr="009B493D">
        <w:rPr>
          <w:rFonts w:ascii="Sakkal Majalla" w:hAnsi="Sakkal Majalla" w:cs="Sakkal Majalla"/>
          <w:sz w:val="32"/>
          <w:szCs w:val="32"/>
          <w:rtl/>
        </w:rPr>
        <w:t xml:space="preserve"> </w:t>
      </w:r>
      <w:r w:rsidRPr="009B493D">
        <w:rPr>
          <w:rFonts w:ascii="Sakkal Majalla" w:hAnsi="Sakkal Majalla" w:cs="Sakkal Majalla"/>
          <w:sz w:val="32"/>
          <w:szCs w:val="32"/>
          <w:rtl/>
        </w:rPr>
        <w:t>إلّا البسيط فإذا تزايدت حضارتها ودعت أمور التّرف فيها إلى استعمال الصّنائع خرجت من القوّة إلى الفعل. وتنقسم الصّنائع أيضا إلى ما يختصّ بأمر المعاش ضروريّا كان أو غير ضروريّ وإلى ما يختصّ بالأفكار الّتي هي خاصيّة الإنسان من العلوم والصّنائع والسّياسة. ومن الأوّل الحياكة والجزارة والنّجارة والحدادة وأمثالها. ومن الثّاني الوراقة وهي معاناة الكتب بالانتساخ والتّجليد والغناء والشّعر وتعليم العلم وأمثال ذلك. ومن الثّالث الجنديّة وأمثالها. والله أعلم</w:t>
      </w:r>
      <w:r w:rsidRPr="009B493D">
        <w:rPr>
          <w:rFonts w:ascii="Sakkal Majalla" w:hAnsi="Sakkal Majalla" w:cs="Sakkal Majalla"/>
          <w:sz w:val="32"/>
          <w:szCs w:val="32"/>
        </w:rPr>
        <w:t>.</w:t>
      </w:r>
      <w:r w:rsidRPr="009B493D">
        <w:rPr>
          <w:rFonts w:ascii="Sakkal Majalla" w:hAnsi="Sakkal Majalla" w:cs="Sakkal Majalla"/>
          <w:sz w:val="32"/>
          <w:szCs w:val="32"/>
          <w:rtl/>
        </w:rPr>
        <w:t xml:space="preserve"> </w:t>
      </w:r>
      <w:r w:rsidR="00210CBC" w:rsidRPr="009B493D">
        <w:rPr>
          <w:rFonts w:ascii="Sakkal Majalla" w:hAnsi="Sakkal Majalla" w:cs="Sakkal Majalla"/>
          <w:sz w:val="32"/>
          <w:szCs w:val="32"/>
          <w:rtl/>
        </w:rPr>
        <w:t>"</w:t>
      </w:r>
    </w:p>
    <w:p w:rsidR="009B493D" w:rsidRPr="009B493D" w:rsidRDefault="00CD6546" w:rsidP="00CD6546">
      <w:pPr>
        <w:shd w:val="clear" w:color="auto" w:fill="FFFFFF"/>
        <w:bidi/>
        <w:spacing w:after="0" w:line="660" w:lineRule="atLeast"/>
        <w:jc w:val="both"/>
        <w:rPr>
          <w:rFonts w:ascii="Sakkal Majalla" w:eastAsia="Times New Roman" w:hAnsi="Sakkal Majalla" w:cs="Sakkal Majalla"/>
          <w:b/>
          <w:bCs/>
          <w:color w:val="000000"/>
          <w:sz w:val="32"/>
          <w:szCs w:val="32"/>
          <w:lang w:eastAsia="fr-FR"/>
        </w:rPr>
      </w:pPr>
      <w:r>
        <w:rPr>
          <w:rFonts w:ascii="Sakkal Majalla" w:eastAsia="Times New Roman" w:hAnsi="Sakkal Majalla" w:cs="Sakkal Majalla" w:hint="cs"/>
          <w:b/>
          <w:bCs/>
          <w:color w:val="000000"/>
          <w:sz w:val="32"/>
          <w:szCs w:val="32"/>
          <w:rtl/>
          <w:lang w:eastAsia="fr-FR"/>
        </w:rPr>
        <w:t>...</w:t>
      </w:r>
      <w:r w:rsidR="009B493D" w:rsidRPr="009B493D">
        <w:rPr>
          <w:rFonts w:ascii="Sakkal Majalla" w:eastAsia="Times New Roman" w:hAnsi="Sakkal Majalla" w:cs="Sakkal Majalla"/>
          <w:b/>
          <w:bCs/>
          <w:color w:val="000000"/>
          <w:sz w:val="32"/>
          <w:szCs w:val="32"/>
          <w:rtl/>
          <w:lang w:eastAsia="fr-FR"/>
        </w:rPr>
        <w:t>في أن الصنائع إنما تكمل بكمال العمران الحضري وكثرته</w:t>
      </w:r>
      <w:r>
        <w:rPr>
          <w:rFonts w:ascii="Sakkal Majalla" w:eastAsia="Times New Roman" w:hAnsi="Sakkal Majalla" w:cs="Sakkal Majalla" w:hint="cs"/>
          <w:b/>
          <w:bCs/>
          <w:color w:val="000000"/>
          <w:sz w:val="32"/>
          <w:szCs w:val="32"/>
          <w:rtl/>
          <w:lang w:eastAsia="fr-FR"/>
        </w:rPr>
        <w:t xml:space="preserve">: </w:t>
      </w:r>
      <w:r w:rsidR="009B493D" w:rsidRPr="009B493D">
        <w:rPr>
          <w:rFonts w:ascii="Sakkal Majalla" w:eastAsia="Times New Roman" w:hAnsi="Sakkal Majalla" w:cs="Sakkal Majalla"/>
          <w:color w:val="000000"/>
          <w:sz w:val="32"/>
          <w:szCs w:val="32"/>
          <w:rtl/>
          <w:lang w:eastAsia="fr-FR"/>
        </w:rPr>
        <w:t xml:space="preserve">والسّبب في ذلك أنّ النّاس ما لم يستوف العمران الحضريّ وتتمدّن المدينة إنّما همّهم في الضّروريّ من المعاش وهو تحصيل الأقوات من الحنطة وغيرها. فإذا تمدّنت المدينة وتزايدت فيها الأعمال ووفت بالضّروريّ وزادت عليه صرف الزّائد حينئذ إلى الكمالات من المعاش. ثمّ إنّ الصّنائع والعلوم إنّما هي </w:t>
      </w:r>
      <w:r w:rsidR="009B493D" w:rsidRPr="009B493D">
        <w:rPr>
          <w:rFonts w:ascii="Sakkal Majalla" w:eastAsia="Times New Roman" w:hAnsi="Sakkal Majalla" w:cs="Sakkal Majalla"/>
          <w:color w:val="000000"/>
          <w:sz w:val="32"/>
          <w:szCs w:val="32"/>
          <w:rtl/>
          <w:lang w:eastAsia="fr-FR"/>
        </w:rPr>
        <w:lastRenderedPageBreak/>
        <w:t>للإنسان من حيث فكره الّذي يتميّز به عن الحيوانات والقوت له من حيث الحيوانيّة والغذائيّة فهو مقدّم لضروريّته على العلوم والصّنائع وهي متأخّرة عن الضّروريّ</w:t>
      </w:r>
      <w:r w:rsidR="009B493D" w:rsidRPr="009B493D">
        <w:rPr>
          <w:rFonts w:ascii="Sakkal Majalla" w:eastAsia="Times New Roman" w:hAnsi="Sakkal Majalla" w:cs="Sakkal Majalla"/>
          <w:color w:val="000000"/>
          <w:sz w:val="32"/>
          <w:szCs w:val="32"/>
          <w:lang w:eastAsia="fr-FR"/>
        </w:rPr>
        <w:t>.</w:t>
      </w:r>
    </w:p>
    <w:p w:rsidR="009B493D" w:rsidRPr="009B493D" w:rsidRDefault="009B493D" w:rsidP="009B493D">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9B493D">
        <w:rPr>
          <w:rFonts w:ascii="Sakkal Majalla" w:hAnsi="Sakkal Majalla" w:cs="Sakkal Majalla"/>
          <w:color w:val="000000"/>
          <w:sz w:val="32"/>
          <w:szCs w:val="32"/>
          <w:rtl/>
        </w:rPr>
        <w:t xml:space="preserve">وعلى مقدار عمران البلد تكون جودة الصّنائع للتّأنّق فيها حينئذ واستجادة ما يطلب منها بحيث تتوفّر دواعي التّرف والثّروة. وأمّا العمران البدويّ أو القليل فلا يحتاج من الصّنائع إلّا البسيط خاصّة المستعمل في الضّروريّات من نجّار أو حدّاد أو خيّاط أو حائك أو جزّار. وإذا وجدت هذه بعد فلا توجد فيه كاملة ولا مستجادة </w:t>
      </w:r>
      <w:r w:rsidR="00CD6546">
        <w:rPr>
          <w:rFonts w:ascii="Sakkal Majalla" w:hAnsi="Sakkal Majalla" w:cs="Sakkal Majalla" w:hint="cs"/>
          <w:color w:val="000000"/>
          <w:sz w:val="32"/>
          <w:szCs w:val="32"/>
          <w:rtl/>
        </w:rPr>
        <w:t xml:space="preserve"> </w:t>
      </w:r>
      <w:r w:rsidRPr="009B493D">
        <w:rPr>
          <w:rFonts w:ascii="Sakkal Majalla" w:hAnsi="Sakkal Majalla" w:cs="Sakkal Majalla"/>
          <w:color w:val="000000"/>
          <w:sz w:val="32"/>
          <w:szCs w:val="32"/>
          <w:rtl/>
        </w:rPr>
        <w:t>وإنّما يوجد منها بمقدار الضّرورة إذ هي كلّها وسائل إلى غيرها وليست مقصودة لذاتها. وإذا زخر بحر العمران وطلبت فيه الكمالات كان من جملتها التّأنّق في الصّنائع واستجادتها فكملت بجميع متمّماتها وتزايدت صنائع أخرى معها ممّا تدعو إليه عوائد التّرف وأحواله من جزّار ودبّاغ وخرّاز وصائغ وأمثال ذلك. وقد تنتهي هذه الأصناف إذا استبحر العمران إلى أن يوجد فيها كثير من الكمالات والتّأنّق فيها في الغاية وتكون من وجوه المعاش في المصر لمنتحلها</w:t>
      </w:r>
      <w:r w:rsidRPr="009B493D">
        <w:rPr>
          <w:rFonts w:ascii="Sakkal Majalla" w:hAnsi="Sakkal Majalla" w:cs="Sakkal Majalla"/>
          <w:color w:val="000000"/>
          <w:sz w:val="32"/>
          <w:szCs w:val="32"/>
        </w:rPr>
        <w:t>.</w:t>
      </w:r>
    </w:p>
    <w:p w:rsidR="009B493D" w:rsidRPr="009B493D" w:rsidRDefault="009B493D" w:rsidP="009B493D">
      <w:pPr>
        <w:shd w:val="clear" w:color="auto" w:fill="FFFFFF"/>
        <w:bidi/>
        <w:spacing w:after="150" w:line="660" w:lineRule="atLeast"/>
        <w:jc w:val="both"/>
        <w:rPr>
          <w:rFonts w:ascii="Sakkal Majalla" w:eastAsia="Times New Roman" w:hAnsi="Sakkal Majalla" w:cs="Sakkal Majalla"/>
          <w:color w:val="000000"/>
          <w:sz w:val="32"/>
          <w:szCs w:val="32"/>
          <w:lang w:eastAsia="fr-FR"/>
        </w:rPr>
      </w:pPr>
      <w:r w:rsidRPr="009B493D">
        <w:rPr>
          <w:rFonts w:ascii="Sakkal Majalla" w:eastAsia="Times New Roman" w:hAnsi="Sakkal Majalla" w:cs="Sakkal Majalla"/>
          <w:color w:val="000000"/>
          <w:sz w:val="32"/>
          <w:szCs w:val="32"/>
          <w:rtl/>
          <w:lang w:eastAsia="fr-FR"/>
        </w:rPr>
        <w:t>بل تكون فائدتها من أعظم فوائد الأعمال لما يدعو إليه التّرف في المدينة مثل الدّهّان والصّفّار والحمّاميّ والطّبّاخ والشّمّاع </w:t>
      </w:r>
      <w:r w:rsidRPr="009B493D">
        <w:rPr>
          <w:rFonts w:ascii="Sakkal Majalla" w:eastAsia="Times New Roman" w:hAnsi="Sakkal Majalla" w:cs="Sakkal Majalla"/>
          <w:color w:val="000000"/>
          <w:sz w:val="32"/>
          <w:szCs w:val="32"/>
          <w:lang w:eastAsia="fr-FR"/>
        </w:rPr>
        <w:t>[] </w:t>
      </w:r>
      <w:r w:rsidRPr="009B493D">
        <w:rPr>
          <w:rFonts w:ascii="Sakkal Majalla" w:eastAsia="Times New Roman" w:hAnsi="Sakkal Majalla" w:cs="Sakkal Majalla"/>
          <w:color w:val="000000"/>
          <w:sz w:val="32"/>
          <w:szCs w:val="32"/>
          <w:rtl/>
          <w:lang w:eastAsia="fr-FR"/>
        </w:rPr>
        <w:t>والهرّاس ومعلّم الغناء والرّقص وقرع الطّبول على التّوقيع. ومثل الورّاقين الّذين يعانون صناعة انتساخ الكتب وتجليدها وتصحيحها فإنّ هذه الصّناعة إنّما يدعو إليها التّرف في المدينة من الاشتغال بالأمور الفكريّة وأمثال ذلك. وقد تخرج عن الحدّ إذا كان العمران خارجا عن الحدّ كما بلغنا عن أهل مصر أنّ فيهم من يعلّم الطّيور العجم والحمر الإنسيّة ويتخيّل أشياء من العجائب بإيهام قلب الأعيان وتعليم الحداء والرّقص والمشي على الخيوط في الهواء ورفع الأثقال من الحيوان والحجارة وغير ذلك من الصّنائع الّتي لا توجد عندنا بالمغرب. لأنّ عمران أمصاره لم يبلغ عمران مصر والقاهرة. أدام الله عمرانها بالمسلمين. والله الحكيم العليم</w:t>
      </w:r>
      <w:r w:rsidRPr="009B493D">
        <w:rPr>
          <w:rFonts w:ascii="Sakkal Majalla" w:eastAsia="Times New Roman" w:hAnsi="Sakkal Majalla" w:cs="Sakkal Majalla"/>
          <w:color w:val="000000"/>
          <w:sz w:val="32"/>
          <w:szCs w:val="32"/>
          <w:lang w:eastAsia="fr-FR"/>
        </w:rPr>
        <w:t>.</w:t>
      </w:r>
      <w:r>
        <w:rPr>
          <w:rFonts w:ascii="Sakkal Majalla" w:eastAsia="Times New Roman" w:hAnsi="Sakkal Majalla" w:cs="Sakkal Majalla" w:hint="cs"/>
          <w:color w:val="000000"/>
          <w:sz w:val="32"/>
          <w:szCs w:val="32"/>
          <w:rtl/>
          <w:lang w:eastAsia="fr-FR"/>
        </w:rPr>
        <w:t>"</w:t>
      </w:r>
    </w:p>
    <w:p w:rsidR="009B493D" w:rsidRDefault="00CD6546" w:rsidP="009B493D">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r w:rsidRPr="003A28C4">
        <w:rPr>
          <w:rFonts w:ascii="Sakkal Majalla" w:eastAsia="Times New Roman" w:hAnsi="Sakkal Majalla" w:cs="Sakkal Majalla"/>
          <w:b/>
          <w:bCs/>
          <w:color w:val="000000"/>
          <w:sz w:val="24"/>
          <w:szCs w:val="24"/>
          <w:rtl/>
          <w:lang w:eastAsia="fr-FR"/>
        </w:rPr>
        <w:t xml:space="preserve">المصدر: عبد الرحمن بن خلدون، </w:t>
      </w:r>
      <w:r w:rsidRPr="003A28C4">
        <w:rPr>
          <w:rFonts w:ascii="Sakkal Majalla" w:hAnsi="Sakkal Majalla" w:cs="Sakkal Majalla"/>
          <w:b/>
          <w:bCs/>
          <w:color w:val="000000"/>
          <w:sz w:val="24"/>
          <w:szCs w:val="24"/>
          <w:shd w:val="clear" w:color="auto" w:fill="FFFFFF"/>
          <w:rtl/>
        </w:rPr>
        <w:t xml:space="preserve">العِبَر </w:t>
      </w:r>
      <w:proofErr w:type="gramStart"/>
      <w:r w:rsidRPr="003A28C4">
        <w:rPr>
          <w:rFonts w:ascii="Sakkal Majalla" w:hAnsi="Sakkal Majalla" w:cs="Sakkal Majalla"/>
          <w:b/>
          <w:bCs/>
          <w:color w:val="000000"/>
          <w:sz w:val="24"/>
          <w:szCs w:val="24"/>
          <w:shd w:val="clear" w:color="auto" w:fill="FFFFFF"/>
          <w:rtl/>
        </w:rPr>
        <w:t>و ديوان</w:t>
      </w:r>
      <w:proofErr w:type="gramEnd"/>
      <w:r w:rsidRPr="003A28C4">
        <w:rPr>
          <w:rFonts w:ascii="Sakkal Majalla" w:hAnsi="Sakkal Majalla" w:cs="Sakkal Majalla"/>
          <w:b/>
          <w:bCs/>
          <w:color w:val="000000"/>
          <w:sz w:val="24"/>
          <w:szCs w:val="24"/>
          <w:shd w:val="clear" w:color="auto" w:fill="FFFFFF"/>
          <w:rtl/>
        </w:rPr>
        <w:t xml:space="preserve"> المبتدأ والخبر في تاريخ العرب والبربر ومن عاصرهم من ذوي الشأن الأكبر (المقدمة)، تحقيق سهيل </w:t>
      </w:r>
      <w:proofErr w:type="spellStart"/>
      <w:r w:rsidRPr="003A28C4">
        <w:rPr>
          <w:rFonts w:ascii="Sakkal Majalla" w:hAnsi="Sakkal Majalla" w:cs="Sakkal Majalla"/>
          <w:b/>
          <w:bCs/>
          <w:color w:val="000000"/>
          <w:sz w:val="24"/>
          <w:szCs w:val="24"/>
          <w:shd w:val="clear" w:color="auto" w:fill="FFFFFF"/>
          <w:rtl/>
        </w:rPr>
        <w:t>زكار</w:t>
      </w:r>
      <w:proofErr w:type="spellEnd"/>
      <w:r w:rsidRPr="003A28C4">
        <w:rPr>
          <w:rFonts w:ascii="Sakkal Majalla" w:hAnsi="Sakkal Majalla" w:cs="Sakkal Majalla"/>
          <w:b/>
          <w:bCs/>
          <w:color w:val="000000"/>
          <w:sz w:val="24"/>
          <w:szCs w:val="24"/>
          <w:shd w:val="clear" w:color="auto" w:fill="FFFFFF"/>
          <w:rtl/>
        </w:rPr>
        <w:t>، دار الفكر، بيروت، 1401ه/1981م، ج1، ص</w:t>
      </w:r>
      <w:r>
        <w:rPr>
          <w:rFonts w:ascii="Sakkal Majalla" w:hAnsi="Sakkal Majalla" w:cs="Sakkal Majalla" w:hint="cs"/>
          <w:b/>
          <w:bCs/>
          <w:color w:val="000000"/>
          <w:sz w:val="24"/>
          <w:szCs w:val="24"/>
          <w:shd w:val="clear" w:color="auto" w:fill="FFFFFF"/>
          <w:rtl/>
        </w:rPr>
        <w:t xml:space="preserve"> 501-503.</w:t>
      </w:r>
    </w:p>
    <w:p w:rsidR="00430F60" w:rsidRDefault="00430F60" w:rsidP="00430F60">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p>
    <w:p w:rsidR="004B77FE" w:rsidRPr="004B77FE" w:rsidRDefault="004B77FE" w:rsidP="001B5225">
      <w:pPr>
        <w:bidi/>
        <w:spacing w:before="120" w:line="360" w:lineRule="auto"/>
        <w:rPr>
          <w:rFonts w:ascii="Sakkal Majalla" w:eastAsia="Times New Roman" w:hAnsi="Sakkal Majalla" w:cs="Sakkal Majalla"/>
          <w:b/>
          <w:bCs/>
          <w:sz w:val="32"/>
          <w:szCs w:val="32"/>
          <w:u w:val="single"/>
          <w:lang w:eastAsia="fr-FR"/>
        </w:rPr>
      </w:pPr>
      <w:bookmarkStart w:id="0" w:name="_GoBack"/>
      <w:bookmarkEnd w:id="0"/>
    </w:p>
    <w:sectPr w:rsidR="004B77FE" w:rsidRPr="004B77FE"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29" w:rsidRDefault="00E75129" w:rsidP="0081781D">
      <w:pPr>
        <w:spacing w:after="0" w:line="240" w:lineRule="auto"/>
      </w:pPr>
      <w:r>
        <w:separator/>
      </w:r>
    </w:p>
  </w:endnote>
  <w:endnote w:type="continuationSeparator" w:id="0">
    <w:p w:rsidR="00E75129" w:rsidRDefault="00E75129"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9F4787">
          <w:rPr>
            <w:noProof/>
          </w:rPr>
          <w:t>3</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29" w:rsidRDefault="00E75129" w:rsidP="0081781D">
      <w:pPr>
        <w:spacing w:after="0" w:line="240" w:lineRule="auto"/>
      </w:pPr>
      <w:r>
        <w:separator/>
      </w:r>
    </w:p>
  </w:footnote>
  <w:footnote w:type="continuationSeparator" w:id="0">
    <w:p w:rsidR="00E75129" w:rsidRDefault="00E75129"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E7512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E75129"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E7512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5273D"/>
    <w:rsid w:val="000715C6"/>
    <w:rsid w:val="000948FE"/>
    <w:rsid w:val="000B7BEE"/>
    <w:rsid w:val="00147AA2"/>
    <w:rsid w:val="001849F2"/>
    <w:rsid w:val="001B5225"/>
    <w:rsid w:val="00210CBC"/>
    <w:rsid w:val="002234D4"/>
    <w:rsid w:val="00324135"/>
    <w:rsid w:val="00377CD3"/>
    <w:rsid w:val="003A28C4"/>
    <w:rsid w:val="00430F60"/>
    <w:rsid w:val="00474D8F"/>
    <w:rsid w:val="004B77FE"/>
    <w:rsid w:val="00545E95"/>
    <w:rsid w:val="00566D19"/>
    <w:rsid w:val="005B402D"/>
    <w:rsid w:val="006A5E34"/>
    <w:rsid w:val="006D1A0F"/>
    <w:rsid w:val="0070215D"/>
    <w:rsid w:val="00803A6E"/>
    <w:rsid w:val="0081781D"/>
    <w:rsid w:val="00822C25"/>
    <w:rsid w:val="00913B6A"/>
    <w:rsid w:val="00933858"/>
    <w:rsid w:val="009B493D"/>
    <w:rsid w:val="009E294D"/>
    <w:rsid w:val="009F4787"/>
    <w:rsid w:val="00B13B70"/>
    <w:rsid w:val="00BD02F6"/>
    <w:rsid w:val="00BF5457"/>
    <w:rsid w:val="00C12A48"/>
    <w:rsid w:val="00CA2E1A"/>
    <w:rsid w:val="00CD6546"/>
    <w:rsid w:val="00D02B64"/>
    <w:rsid w:val="00D53C40"/>
    <w:rsid w:val="00DE5DAA"/>
    <w:rsid w:val="00E71814"/>
    <w:rsid w:val="00E75129"/>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EAB37C"/>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3</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2025-02-03T21:07:00Z</dcterms:modified>
</cp:coreProperties>
</file>