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bookmarkStart w:id="0" w:name="OLE_LINK1"/>
      <w:r w:rsidRPr="00AD163E">
        <w:rPr>
          <w:rFonts w:ascii="Sakkal Majalla" w:hAnsi="Sakkal Majalla" w:cs="Sakkal Majalla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EA1389" wp14:editId="12FC30EF">
                <wp:simplePos x="0" y="0"/>
                <wp:positionH relativeFrom="column">
                  <wp:posOffset>-158115</wp:posOffset>
                </wp:positionH>
                <wp:positionV relativeFrom="paragraph">
                  <wp:posOffset>-156845</wp:posOffset>
                </wp:positionV>
                <wp:extent cx="6067425" cy="5734050"/>
                <wp:effectExtent l="8255" t="9525" r="1079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734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ED9A5" id="Rectangle 2" o:spid="_x0000_s1026" style="position:absolute;margin-left:-12.45pt;margin-top:-12.35pt;width:477.75pt;height:45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" strokecolor="#95b3d7" strokeweight="1pt">
                <v:fill color2="#b8cce4" focus="100%" type="gradient"/>
                <v:shadow on="t" color="#243f60" opacity=".5" offset="1pt"/>
              </v:rect>
            </w:pict>
          </mc:Fallback>
        </mc:AlternateContent>
      </w:r>
    </w:p>
    <w:p w:rsidR="00ED18FD" w:rsidRPr="00AD163E" w:rsidRDefault="00ED18FD" w:rsidP="00ED18F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خطة </w:t>
      </w:r>
      <w:proofErr w:type="gram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الدّرس  </w:t>
      </w:r>
      <w:r w:rsidRPr="00AD163E">
        <w:rPr>
          <w:rFonts w:ascii="Sakkal Majalla" w:hAnsi="Sakkal Majalla" w:cs="Sakkal Majalla"/>
          <w:b/>
          <w:bCs/>
          <w:sz w:val="28"/>
          <w:szCs w:val="28"/>
          <w:lang w:bidi="ar-DZ"/>
        </w:rPr>
        <w:t>Syllabus</w:t>
      </w:r>
      <w:proofErr w:type="gramEnd"/>
    </w:p>
    <w:p w:rsidR="00ED18FD" w:rsidRPr="00AD163E" w:rsidRDefault="00ED18FD" w:rsidP="00ED18F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D18FD" w:rsidRPr="00AD163E" w:rsidRDefault="00ED18FD" w:rsidP="00ED18F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وحدة </w:t>
      </w:r>
      <w:proofErr w:type="gram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التعليم: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أساسية</w:t>
      </w:r>
      <w:proofErr w:type="gramEnd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المادة: إدارة الموارد المالية </w:t>
      </w:r>
    </w:p>
    <w:p w:rsidR="00ED18FD" w:rsidRPr="00AD163E" w:rsidRDefault="00ED18FD" w:rsidP="00ED18F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spellStart"/>
      <w:proofErr w:type="gram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الميدان:</w:t>
      </w:r>
      <w:r w:rsidRPr="00AD163E">
        <w:rPr>
          <w:rFonts w:ascii="Sakkal Majalla" w:hAnsi="Sakkal Majalla" w:cs="Sakkal Majalla"/>
          <w:sz w:val="28"/>
          <w:szCs w:val="28"/>
          <w:rtl/>
          <w:lang w:bidi="ar-DZ"/>
        </w:rPr>
        <w:t>الحقوق</w:t>
      </w:r>
      <w:proofErr w:type="spellEnd"/>
      <w:proofErr w:type="gramEnd"/>
      <w:r w:rsidRPr="00AD163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والعلوم السياسية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               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الشعبة: </w:t>
      </w:r>
      <w:r w:rsidRPr="00AD163E">
        <w:rPr>
          <w:rFonts w:ascii="Sakkal Majalla" w:hAnsi="Sakkal Majalla" w:cs="Sakkal Majalla"/>
          <w:sz w:val="28"/>
          <w:szCs w:val="28"/>
          <w:rtl/>
          <w:lang w:bidi="ar-DZ"/>
        </w:rPr>
        <w:t>العلوم السياسية.</w:t>
      </w:r>
    </w:p>
    <w:p w:rsidR="00ED18FD" w:rsidRPr="00AD163E" w:rsidRDefault="00ED18FD" w:rsidP="00ED18F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السداسي:  الثاني</w:t>
      </w:r>
      <w:proofErr w:type="gramEnd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التخصص: إدارة الأعمال السياحية</w:t>
      </w:r>
    </w:p>
    <w:p w:rsidR="00ED18FD" w:rsidRPr="00AD163E" w:rsidRDefault="00ED18FD" w:rsidP="00ED18F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   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السنة الجامعية </w:t>
      </w:r>
      <w:r w:rsidRPr="00AD163E">
        <w:rPr>
          <w:rFonts w:ascii="Sakkal Majalla" w:hAnsi="Sakkal Majalla" w:cs="Sakkal Majalla"/>
          <w:sz w:val="28"/>
          <w:szCs w:val="28"/>
          <w:rtl/>
          <w:lang w:bidi="ar-DZ"/>
        </w:rPr>
        <w:t>2024/2025</w:t>
      </w:r>
    </w:p>
    <w:p w:rsidR="00ED18FD" w:rsidRPr="00AD163E" w:rsidRDefault="00ED18FD" w:rsidP="00ED18F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الرصيد:   </w:t>
      </w:r>
      <w:proofErr w:type="gramEnd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                         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المعامل:</w:t>
      </w:r>
    </w:p>
    <w:p w:rsidR="00ED18FD" w:rsidRPr="00AD163E" w:rsidRDefault="00ED18FD" w:rsidP="00ED18F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الحجم الساعي الأسبوعي الكلي: </w:t>
      </w:r>
    </w:p>
    <w:p w:rsidR="00ED18FD" w:rsidRPr="00AD163E" w:rsidRDefault="00ED18FD" w:rsidP="00ED18F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المحاضرات [عدد الساعات في الأسبوع]: 1:30 </w:t>
      </w:r>
      <w:proofErr w:type="spell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سا</w:t>
      </w:r>
      <w:proofErr w:type="spellEnd"/>
    </w:p>
    <w:p w:rsidR="00ED18FD" w:rsidRPr="00AD163E" w:rsidRDefault="00ED18FD" w:rsidP="00ED18F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الأعمال الموجهة [عدد الساعات في الأسبوع]: 1:30 </w:t>
      </w:r>
      <w:proofErr w:type="spell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سا</w:t>
      </w:r>
      <w:proofErr w:type="spellEnd"/>
    </w:p>
    <w:p w:rsidR="00ED18FD" w:rsidRPr="00AD163E" w:rsidRDefault="00ED18FD" w:rsidP="00ED18FD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الأعمال التطبيقية [عدد الساعات في الأسبوع]:</w:t>
      </w:r>
    </w:p>
    <w:p w:rsidR="00ED18FD" w:rsidRPr="00AD163E" w:rsidRDefault="00ED18FD" w:rsidP="00ED18F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لغة التدريس: </w:t>
      </w:r>
      <w:r w:rsidRPr="00AD163E">
        <w:rPr>
          <w:rFonts w:ascii="Sakkal Majalla" w:hAnsi="Sakkal Majalla" w:cs="Sakkal Majalla"/>
          <w:sz w:val="28"/>
          <w:szCs w:val="28"/>
          <w:rtl/>
          <w:lang w:bidi="ar-DZ"/>
        </w:rPr>
        <w:t>العربية.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</w:t>
      </w:r>
    </w:p>
    <w:p w:rsidR="00ED18FD" w:rsidRPr="00AD163E" w:rsidRDefault="00ED18FD" w:rsidP="00ED18F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الأستاذ المسؤول عن </w:t>
      </w:r>
      <w:proofErr w:type="gram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المادة:  لفحل</w:t>
      </w:r>
      <w:proofErr w:type="gramEnd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ليندة          </w:t>
      </w:r>
      <w:proofErr w:type="spell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الرتبة:أستاذ</w:t>
      </w:r>
      <w:proofErr w:type="spellEnd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محاضر  -  أ - </w:t>
      </w:r>
    </w:p>
    <w:p w:rsidR="00ED18FD" w:rsidRPr="00AD163E" w:rsidRDefault="00ED18FD" w:rsidP="00ED18F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المكتب:   </w:t>
      </w:r>
      <w:proofErr w:type="gramEnd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02      </w:t>
      </w:r>
      <w:r w:rsidRPr="00AD163E">
        <w:rPr>
          <w:rFonts w:ascii="Sakkal Majalla" w:hAnsi="Sakkal Majalla" w:cs="Sakkal Majalla"/>
          <w:sz w:val="28"/>
          <w:szCs w:val="28"/>
          <w:rtl/>
          <w:lang w:bidi="ar-DZ"/>
        </w:rPr>
        <w:t>الطابق الأول*مبنى الكلية.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  <w:r w:rsidRPr="00AD163E"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</w:p>
    <w:p w:rsidR="00ED18FD" w:rsidRPr="00AD163E" w:rsidRDefault="00ED18FD" w:rsidP="00ED18F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البريد </w:t>
      </w:r>
      <w:proofErr w:type="gram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الإلكتروني:</w:t>
      </w:r>
      <w:r w:rsidRPr="00AD163E">
        <w:rPr>
          <w:rFonts w:ascii="Sakkal Majalla" w:hAnsi="Sakkal Majalla" w:cs="Sakkal Majalla"/>
          <w:b/>
          <w:bCs/>
          <w:sz w:val="28"/>
          <w:szCs w:val="28"/>
          <w:lang w:bidi="ar-DZ"/>
        </w:rPr>
        <w:t>lindalafhal@yahoo.fr</w:t>
      </w:r>
      <w:proofErr w:type="gramEnd"/>
    </w:p>
    <w:p w:rsidR="00ED18FD" w:rsidRPr="00AD163E" w:rsidRDefault="00ED18FD" w:rsidP="00ED18F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الهاتف [المكتب]:</w:t>
      </w:r>
    </w:p>
    <w:p w:rsidR="00ED18FD" w:rsidRPr="00AD163E" w:rsidRDefault="00ED18FD" w:rsidP="00ED18FD">
      <w:pPr>
        <w:pStyle w:val="Paragraphedeliste"/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D18FD" w:rsidRPr="00AD163E" w:rsidRDefault="00ED18FD" w:rsidP="00ED18FD">
      <w:pPr>
        <w:pStyle w:val="Paragraphedeliste"/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AD163E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ملاحظة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 </w:t>
      </w:r>
      <w:r w:rsidRPr="00AD163E">
        <w:rPr>
          <w:rFonts w:ascii="Sakkal Majalla" w:hAnsi="Sakkal Majalla" w:cs="Sakkal Majalla"/>
          <w:sz w:val="28"/>
          <w:szCs w:val="28"/>
          <w:rtl/>
          <w:lang w:bidi="ar-DZ"/>
        </w:rPr>
        <w:t>الرّجاء</w:t>
      </w:r>
      <w:proofErr w:type="gramEnd"/>
      <w:r w:rsidRPr="00AD163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إرسالها على البريد الإلكتروني التّالي:</w:t>
      </w:r>
      <w:r w:rsidRPr="00AD163E">
        <w:rPr>
          <w:rFonts w:ascii="Sakkal Majalla" w:hAnsi="Sakkal Majalla" w:cs="Sakkal Majalla"/>
          <w:sz w:val="28"/>
          <w:szCs w:val="28"/>
        </w:rPr>
        <w:t xml:space="preserve"> </w:t>
      </w: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AD163E">
        <w:rPr>
          <w:rFonts w:ascii="Sakkal Majalla" w:hAnsi="Sakkal Majalla" w:cs="Sakkal Majalla"/>
          <w:sz w:val="28"/>
          <w:szCs w:val="28"/>
          <w:rtl/>
          <w:lang w:bidi="ar-DZ"/>
        </w:rPr>
        <w:tab/>
      </w: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D18FD" w:rsidRPr="00AD163E" w:rsidRDefault="00ED18FD" w:rsidP="00ED18FD">
      <w:pPr>
        <w:pStyle w:val="Paragraphedeliste"/>
        <w:numPr>
          <w:ilvl w:val="0"/>
          <w:numId w:val="2"/>
        </w:numPr>
        <w:bidi/>
        <w:spacing w:after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أهداف المادة: </w:t>
      </w:r>
    </w:p>
    <w:p w:rsidR="00ED18FD" w:rsidRPr="007C5AFF" w:rsidRDefault="00ED18FD" w:rsidP="00ED18FD">
      <w:p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7C5AF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مادة </w:t>
      </w: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إدارة الموارد المالية</w:t>
      </w:r>
      <w:r w:rsidRPr="007C5AFF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تهدف إلى تعليم الطلاب كيفية إدارة الأموال والموارد المالية في المؤسسات بشكل فعّال. تشمل الأهداف الرئيسية للمادة</w:t>
      </w:r>
      <w:r w:rsidRPr="007C5AFF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فهم مفهوم إدارة الموارد المالية وأهميتها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التعرف على مصادر التمويل للمؤسسات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إعداد الميزانية المالية وتوزيع الموارد بشكل مناسب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تحليل القوائم المالية لفهم الوضع المالي للمؤسسة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lastRenderedPageBreak/>
        <w:t>إدارة المخاطر المالية واتخاذ قرارات مالية مدروسة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باختصار، المادة تهدف إلى تطوير مهارات الطلاب في تحليل وإدارة الموارد المالية لضمان استقرار المؤسسات المالية والنمو المستدام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NormalWeb"/>
        <w:numPr>
          <w:ilvl w:val="0"/>
          <w:numId w:val="2"/>
        </w:numPr>
        <w:bidi/>
        <w:spacing w:before="0" w:beforeAutospacing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2- محاور</w:t>
      </w:r>
      <w:proofErr w:type="gramEnd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مقياس :</w:t>
      </w:r>
    </w:p>
    <w:p w:rsidR="00ED18FD" w:rsidRPr="00141214" w:rsidRDefault="00ED18FD" w:rsidP="00ED18FD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مفهوم إدارة الموارد المالية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تعريف إدارة الموارد المالية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أهمية إدارة الأموال في تحقيق الأهداف الاستراتيجية للمؤسسات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141214" w:rsidRDefault="00ED18FD" w:rsidP="00ED18FD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المصادر المالية للمؤسسات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مصادر التمويل الداخلية (مثل الأرباح المدورة)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مصادر التمويل الخارجية (مثل القروض، والاستثمار الخارجي)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141214" w:rsidRDefault="00ED18FD" w:rsidP="00ED18FD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إعداد الميزانية المالية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كيفية إعداد الميزانية السنوية للمؤسسة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تخطيط الموارد وتوزيعها ضمن بنود الميزانية المختلفة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141214" w:rsidRDefault="00ED18FD" w:rsidP="00ED18FD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القوائم المالية وتحليلها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كيفية قراءة القوائم المالية (الميزانية العمومية، قائمة الدخل، قائمة التدفقات النقدية)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تحليل المؤشرات المالية لتقييم الأداء المالي للمؤسسة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141214" w:rsidRDefault="00ED18FD" w:rsidP="00ED18FD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إدارة المخاطر المالية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التعرف على أنواع المخاطر المالية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استراتيجيات تقليل المخاطر المالية باستخدام الأدوات المختلفة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141214" w:rsidRDefault="00ED18FD" w:rsidP="00ED18FD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التخطيط المالي الاستراتيجي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كيفية دمج الأهداف المالية مع الاستراتيجيات العامة للمؤسسة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تحديد الأهداف المالية طويلة الأجل وتنفيذ استراتيجيات لتحقيقها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141214" w:rsidRDefault="00ED18FD" w:rsidP="00ED18FD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استدامة الموارد المالية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ضمان استدامة تدفق الأموال والموارد المالية للمؤسسة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استراتيجيات إدارة الأموال على المدى الطويل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141214" w:rsidRDefault="00ED18FD" w:rsidP="00ED18FD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lastRenderedPageBreak/>
        <w:t>اتخاذ القرارات المالية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استخدام البيانات المالية والاقتصادية لاتخاذ قرارات مالية مدروسة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أدوات وتقنيات اتخاذ القرارات المالية في بيئة الأعمال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141214" w:rsidRDefault="00ED18FD" w:rsidP="00ED18FD">
      <w:pPr>
        <w:bidi/>
        <w:spacing w:before="100" w:beforeAutospacing="1" w:after="100" w:afterAutospacing="1" w:line="240" w:lineRule="auto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14121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هذه المحاور تغطي جوانب إدارة الأموال والموارد المالية بشكل شامل، مما يساعد في تحقيق الاستدامة المالية والكفاءة داخل المؤسسات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منهجية التّدريس:</w:t>
      </w:r>
    </w:p>
    <w:p w:rsidR="00ED18FD" w:rsidRPr="00141214" w:rsidRDefault="00ED18FD" w:rsidP="00ED18FD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14121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منهجية تدريس مادة </w:t>
      </w: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إدارة الموارد المالية</w:t>
      </w:r>
      <w:r w:rsidRPr="0014121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تتمحور حول مجموعة من الأساليب التي تهدف إلى تطوير الفهم النظري والتطبيقي للطلاب في مجال إدارة المال داخل المؤسسات. المنهجية تشمل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:</w:t>
      </w:r>
    </w:p>
    <w:p w:rsidR="00ED18FD" w:rsidRPr="00141214" w:rsidRDefault="00ED18FD" w:rsidP="00ED18FD">
      <w:p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المحاضرات النظرية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، ب</w:t>
      </w:r>
      <w:r w:rsidRPr="0014121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شرح المفاهيم الأساسية لإدارة الموارد المالية مثل إعداد الميزانيات، التحليل المالي، والمصادر المالية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و</w:t>
      </w: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النقاشات الجماعية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، ب</w:t>
      </w:r>
      <w:r w:rsidRPr="0014121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تشجيع الطلاب على مناقشة المواضيع المالية المعقدة وتبادل الأفكار حول استراتيجيات إدارة الموارد المالية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بالإضافة </w:t>
      </w:r>
      <w:proofErr w:type="gramStart"/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إلى  </w:t>
      </w:r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المشاريع</w:t>
      </w:r>
      <w:proofErr w:type="gramEnd"/>
      <w:r w:rsidRPr="00AD163E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 الجماعية أو الفردية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عن طريق </w:t>
      </w:r>
      <w:r w:rsidRPr="0014121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تكليف الطلاب بمشاريع بحثية أو تطبيقية تتعلق بإدارة الموارد المالية لتطبيق المعارف المكتسبة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</w:t>
      </w:r>
      <w:r w:rsidRPr="00141214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تتمحور المنهجية بشكل عام حول تزويد الطلاب بالمعرفة النظرية وتطوير مهاراتهم العملية لضمان تطبيق المفاهيم المالية في بيئة العمل بشكل فعّال</w:t>
      </w:r>
      <w:r w:rsidRPr="00141214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bidi/>
        <w:spacing w:after="0"/>
        <w:ind w:left="643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الّتقييم:مراقبة</w:t>
      </w:r>
      <w:proofErr w:type="spellEnd"/>
      <w:proofErr w:type="gramEnd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المعارف و الترجيحات </w:t>
      </w:r>
      <w:r w:rsidRPr="00AD163E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ED18FD" w:rsidRPr="00AD163E" w:rsidRDefault="00ED18FD" w:rsidP="00ED18FD">
      <w:pPr>
        <w:pStyle w:val="Paragraphedeliste"/>
        <w:bidi/>
        <w:spacing w:after="0"/>
        <w:ind w:left="643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tbl>
      <w:tblPr>
        <w:tblpPr w:leftFromText="141" w:rightFromText="141" w:bottomFromText="200" w:vertAnchor="text" w:horzAnchor="margin" w:tblpY="31"/>
        <w:bidiVisual/>
        <w:tblW w:w="8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9"/>
        <w:gridCol w:w="4223"/>
      </w:tblGrid>
      <w:tr w:rsidR="00ED18FD" w:rsidRPr="00AD163E" w:rsidTr="000910A3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FD" w:rsidRPr="00AD163E" w:rsidRDefault="00ED18FD" w:rsidP="000910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AD16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المراقبــــــــــــــة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FD" w:rsidRPr="00AD163E" w:rsidRDefault="00ED18FD" w:rsidP="000910A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AD16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الترجيــــــــــــــــح</w:t>
            </w:r>
          </w:p>
        </w:tc>
      </w:tr>
      <w:tr w:rsidR="00ED18FD" w:rsidRPr="00AD163E" w:rsidTr="000910A3">
        <w:trPr>
          <w:trHeight w:val="1440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8FD" w:rsidRPr="00AD163E" w:rsidRDefault="00ED18FD" w:rsidP="000910A3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D16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الامتحان النهائي </w:t>
            </w:r>
          </w:p>
          <w:p w:rsidR="00ED18FD" w:rsidRPr="00AD163E" w:rsidRDefault="00ED18FD" w:rsidP="000910A3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D16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الأعمال الموجهة</w:t>
            </w:r>
          </w:p>
          <w:p w:rsidR="00ED18FD" w:rsidRPr="00AD163E" w:rsidRDefault="00ED18FD" w:rsidP="000910A3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ED18FD" w:rsidRPr="00AD163E" w:rsidRDefault="00ED18FD" w:rsidP="000910A3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8FD" w:rsidRPr="00AD163E" w:rsidRDefault="00ED18FD" w:rsidP="000910A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D16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50%  </w:t>
            </w:r>
          </w:p>
          <w:p w:rsidR="00ED18FD" w:rsidRPr="00AD163E" w:rsidRDefault="00ED18FD" w:rsidP="000910A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D16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 50 %                                       </w:t>
            </w:r>
          </w:p>
          <w:p w:rsidR="00ED18FD" w:rsidRPr="00AD163E" w:rsidRDefault="00ED18FD" w:rsidP="000910A3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  <w:tr w:rsidR="00ED18FD" w:rsidRPr="00AD163E" w:rsidTr="000910A3">
        <w:trPr>
          <w:trHeight w:val="315"/>
        </w:trPr>
        <w:tc>
          <w:tcPr>
            <w:tcW w:w="4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FD" w:rsidRPr="00AD163E" w:rsidRDefault="00ED18FD" w:rsidP="000910A3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AD16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المجموع                                                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FD" w:rsidRPr="00AD163E" w:rsidRDefault="00ED18FD" w:rsidP="000910A3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AD163E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100%</w:t>
            </w:r>
          </w:p>
        </w:tc>
      </w:tr>
    </w:tbl>
    <w:p w:rsidR="00ED18FD" w:rsidRPr="00AD163E" w:rsidRDefault="00ED18FD" w:rsidP="00ED18F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D18FD" w:rsidRPr="00AD163E" w:rsidRDefault="00ED18FD" w:rsidP="00ED18FD">
      <w:pPr>
        <w:pStyle w:val="Paragraphedeliste"/>
        <w:numPr>
          <w:ilvl w:val="0"/>
          <w:numId w:val="3"/>
        </w:numPr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الوسائل البيداغوجية:</w:t>
      </w:r>
    </w:p>
    <w:p w:rsidR="00ED18FD" w:rsidRPr="00AD163E" w:rsidRDefault="00ED18FD" w:rsidP="00ED18FD">
      <w:pPr>
        <w:bidi/>
        <w:spacing w:after="0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AD163E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القراءات المختارة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proofErr w:type="spellStart"/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التواتي</w:t>
      </w:r>
      <w:proofErr w:type="spellEnd"/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، محمد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 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إدارة الموارد المالية في المؤسسات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 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الجزائر: دار النشر الجامعية، 2015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عبيد، فوزية. "دور إدارة الموارد المالية في تحسين أداء المؤسسات الاقتصادية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." 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مجلة الدراسات الاقتصادية 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22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، لا. 3 (2017): 45-65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lastRenderedPageBreak/>
        <w:t>الحاج، مصطفى. "تحليل القوائم المالية وأثرها على اتخاذ القرارات الإدارية في المؤسسات الاقتصادية." أطروحة دكتوراه، جامعة الجزائر، 2014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بن ساسي، يوسف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 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مبادئ إدارة المال والموازنات في المؤسسات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 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تونس: دار الكتاب الجامعي، 2019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القاضي، علي. "إدارة المخاطر المالية في المؤسسات الاقتصادية: دراسة تطبيقية في الجزائر." ورقة بحثية، المؤتمر الدولي لإدارة الأعمال، جامعة الجزائر، 2021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البشير، عبد القادر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 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إدارة الموارد المالية: المفاهيم والتطبيقات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 </w:t>
      </w:r>
      <w:r w:rsidRPr="00AD163E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القاهرة: دار المعرفة، 2018</w:t>
      </w:r>
      <w:r w:rsidRPr="00AD163E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ED18FD" w:rsidRPr="00AD163E" w:rsidRDefault="00ED18FD" w:rsidP="00ED18FD">
      <w:pPr>
        <w:bidi/>
        <w:spacing w:after="0"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D18FD" w:rsidRPr="00AD163E" w:rsidRDefault="00ED18FD" w:rsidP="00ED18F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ED18FD" w:rsidRPr="00AD163E" w:rsidRDefault="00ED18FD" w:rsidP="00ED18FD">
      <w:pPr>
        <w:pStyle w:val="Paragraphedeliste"/>
        <w:bidi/>
        <w:spacing w:after="0"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pStyle w:val="Paragraphedeliste"/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التاريخ </w:t>
      </w:r>
      <w:proofErr w:type="gramStart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:</w:t>
      </w:r>
      <w:proofErr w:type="gramEnd"/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03/02/2025                            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        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</w:t>
      </w:r>
      <w:r w:rsidRPr="00AD163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</w:t>
      </w: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التوقيع: </w:t>
      </w:r>
    </w:p>
    <w:p w:rsidR="00ED18FD" w:rsidRPr="00AD163E" w:rsidRDefault="00ED18FD" w:rsidP="00ED18FD">
      <w:pPr>
        <w:pStyle w:val="Paragraphedeliste"/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D18FD" w:rsidRPr="00AD163E" w:rsidRDefault="00ED18FD" w:rsidP="00ED18FD">
      <w:pPr>
        <w:tabs>
          <w:tab w:val="center" w:pos="4153"/>
        </w:tabs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AD16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الأستاذ مسؤول المادة                          </w:t>
      </w:r>
      <w:bookmarkEnd w:id="0"/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</w:rPr>
      </w:pPr>
    </w:p>
    <w:p w:rsidR="00ED18FD" w:rsidRPr="00AD163E" w:rsidRDefault="00ED18FD" w:rsidP="00ED18FD">
      <w:pPr>
        <w:bidi/>
        <w:rPr>
          <w:rFonts w:ascii="Sakkal Majalla" w:hAnsi="Sakkal Majalla" w:cs="Sakkal Majalla"/>
          <w:sz w:val="28"/>
          <w:szCs w:val="28"/>
        </w:rPr>
      </w:pPr>
    </w:p>
    <w:p w:rsidR="00B273F4" w:rsidRDefault="00B273F4" w:rsidP="00ED18FD">
      <w:pPr>
        <w:bidi/>
      </w:pPr>
      <w:bookmarkStart w:id="1" w:name="_GoBack"/>
      <w:bookmarkEnd w:id="1"/>
    </w:p>
    <w:sectPr w:rsidR="00B2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F5714"/>
    <w:multiLevelType w:val="hybridMultilevel"/>
    <w:tmpl w:val="BDFA9994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154F1"/>
    <w:multiLevelType w:val="hybridMultilevel"/>
    <w:tmpl w:val="CB66C34A"/>
    <w:lvl w:ilvl="0" w:tplc="355EAF0A">
      <w:start w:val="1"/>
      <w:numFmt w:val="decimal"/>
      <w:lvlText w:val="%1."/>
      <w:lvlJc w:val="left"/>
      <w:pPr>
        <w:ind w:left="643" w:hanging="360"/>
      </w:pPr>
      <w:rPr>
        <w:rFonts w:ascii="Cambria" w:hAnsi="Cambria" w:hint="default"/>
        <w:color w:val="FF0000"/>
        <w:sz w:val="40"/>
        <w:szCs w:val="4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018E9"/>
    <w:multiLevelType w:val="hybridMultilevel"/>
    <w:tmpl w:val="CB66C34A"/>
    <w:lvl w:ilvl="0" w:tplc="355EAF0A">
      <w:start w:val="1"/>
      <w:numFmt w:val="decimal"/>
      <w:lvlText w:val="%1."/>
      <w:lvlJc w:val="left"/>
      <w:pPr>
        <w:ind w:left="643" w:hanging="360"/>
      </w:pPr>
      <w:rPr>
        <w:rFonts w:ascii="Cambria" w:hAnsi="Cambria" w:hint="default"/>
        <w:color w:val="FF0000"/>
        <w:sz w:val="40"/>
        <w:szCs w:val="4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C6E54"/>
    <w:multiLevelType w:val="multilevel"/>
    <w:tmpl w:val="A90A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506C"/>
    <w:multiLevelType w:val="hybridMultilevel"/>
    <w:tmpl w:val="4FF6F436"/>
    <w:lvl w:ilvl="0" w:tplc="8D742712">
      <w:start w:val="4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FD"/>
    <w:rsid w:val="00B273F4"/>
    <w:rsid w:val="00E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6892B-CC26-4D87-8356-2180B41E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8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18FD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ED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2025-02-04T19:16:00Z</dcterms:created>
  <dcterms:modified xsi:type="dcterms:W3CDTF">2025-02-04T19:16:00Z</dcterms:modified>
</cp:coreProperties>
</file>