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D94FB" w14:textId="77777777" w:rsidR="00D2291E" w:rsidRDefault="00D2291E" w:rsidP="00D2291E">
      <w:pPr>
        <w:bidi/>
        <w:jc w:val="center"/>
        <w:rPr>
          <w:rFonts w:ascii="Simplified Arabic" w:hAnsi="Simplified Arabic" w:cs="Simplified Arabic"/>
          <w:b/>
          <w:bCs/>
          <w:sz w:val="28"/>
          <w:szCs w:val="28"/>
        </w:rPr>
      </w:pPr>
      <w:r>
        <w:rPr>
          <w:rFonts w:ascii="Simplified Arabic" w:hAnsi="Simplified Arabic" w:cs="Simplified Arabic" w:hint="cs"/>
          <w:b/>
          <w:bCs/>
          <w:sz w:val="28"/>
          <w:szCs w:val="28"/>
          <w:rtl/>
        </w:rPr>
        <w:t>المحاضرة الرابعة</w:t>
      </w:r>
      <w:r>
        <w:rPr>
          <w:rFonts w:ascii="Simplified Arabic" w:hAnsi="Simplified Arabic" w:cs="Simplified Arabic"/>
          <w:b/>
          <w:bCs/>
          <w:sz w:val="28"/>
          <w:szCs w:val="28"/>
          <w:rtl/>
        </w:rPr>
        <w:t>: محكمة الجنايات الابتدائية</w:t>
      </w:r>
    </w:p>
    <w:p w14:paraId="27894DC2" w14:textId="77777777" w:rsidR="00D2291E" w:rsidRDefault="00D2291E" w:rsidP="00D2291E">
      <w:pPr>
        <w:pStyle w:val="Paragraphedeliste"/>
        <w:numPr>
          <w:ilvl w:val="0"/>
          <w:numId w:val="1"/>
        </w:numPr>
        <w:bidi/>
        <w:spacing w:line="256" w:lineRule="auto"/>
        <w:jc w:val="both"/>
        <w:rPr>
          <w:rFonts w:ascii="Simplified Arabic" w:hAnsi="Simplified Arabic" w:cs="Simplified Arabic"/>
          <w:b/>
          <w:bCs/>
          <w:sz w:val="28"/>
          <w:szCs w:val="28"/>
          <w:rtl/>
        </w:rPr>
      </w:pPr>
      <w:r>
        <w:rPr>
          <w:rFonts w:ascii="Simplified Arabic" w:hAnsi="Simplified Arabic" w:cs="Simplified Arabic"/>
          <w:sz w:val="28"/>
          <w:szCs w:val="28"/>
          <w:rtl/>
        </w:rPr>
        <w:t>أكدت على وجودها المادة 26 من القانون العضوي رقم: 22-10 المتعلق بالتنظيم القضائي.</w:t>
      </w:r>
    </w:p>
    <w:p w14:paraId="5978C698" w14:textId="77777777" w:rsidR="00D2291E" w:rsidRDefault="00D2291E" w:rsidP="00D2291E">
      <w:pPr>
        <w:pStyle w:val="Paragraphedeliste"/>
        <w:bidi/>
        <w:jc w:val="both"/>
        <w:rPr>
          <w:rFonts w:ascii="Simplified Arabic" w:hAnsi="Simplified Arabic" w:cs="Simplified Arabic"/>
          <w:b/>
          <w:bCs/>
          <w:sz w:val="28"/>
          <w:szCs w:val="28"/>
        </w:rPr>
      </w:pPr>
      <w:proofErr w:type="gramStart"/>
      <w:r>
        <w:rPr>
          <w:rFonts w:ascii="Simplified Arabic" w:hAnsi="Simplified Arabic" w:cs="Simplified Arabic"/>
          <w:sz w:val="28"/>
          <w:szCs w:val="28"/>
          <w:rtl/>
        </w:rPr>
        <w:t>تم</w:t>
      </w:r>
      <w:r>
        <w:rPr>
          <w:rFonts w:ascii="Simplified Arabic" w:hAnsi="Simplified Arabic" w:cs="Simplified Arabic"/>
          <w:sz w:val="28"/>
          <w:szCs w:val="28"/>
        </w:rPr>
        <w:t xml:space="preserve">  </w:t>
      </w:r>
      <w:r>
        <w:rPr>
          <w:rFonts w:ascii="Simplified Arabic" w:hAnsi="Simplified Arabic" w:cs="Simplified Arabic"/>
          <w:sz w:val="28"/>
          <w:szCs w:val="28"/>
          <w:rtl/>
        </w:rPr>
        <w:t>تعديل</w:t>
      </w:r>
      <w:proofErr w:type="gramEnd"/>
      <w:r>
        <w:rPr>
          <w:rFonts w:ascii="Simplified Arabic" w:hAnsi="Simplified Arabic" w:cs="Simplified Arabic"/>
          <w:sz w:val="28"/>
          <w:szCs w:val="28"/>
          <w:rtl/>
        </w:rPr>
        <w:t xml:space="preserve"> الأحكام التي تنظم</w:t>
      </w:r>
      <w:r>
        <w:rPr>
          <w:rFonts w:ascii="Simplified Arabic" w:hAnsi="Simplified Arabic" w:cs="Simplified Arabic"/>
          <w:sz w:val="28"/>
          <w:szCs w:val="28"/>
          <w:lang w:bidi="ar-DZ"/>
        </w:rPr>
        <w:t xml:space="preserve"> </w:t>
      </w:r>
      <w:r>
        <w:rPr>
          <w:rFonts w:ascii="Simplified Arabic" w:hAnsi="Simplified Arabic" w:cs="Simplified Arabic"/>
          <w:sz w:val="28"/>
          <w:szCs w:val="28"/>
          <w:rtl/>
        </w:rPr>
        <w:t>محكمة الجنايات الابتدائية بموجب القانون 17-07 المؤرخ في 27 مارس 2017 المعدل والمتمم للأمر: 66-155 المتضمن قانون الإجراءات الجزائية إلى جانب محاكم الجنايات الاستئنافية.</w:t>
      </w:r>
    </w:p>
    <w:p w14:paraId="09679B20" w14:textId="77777777" w:rsidR="00D2291E" w:rsidRDefault="00D2291E" w:rsidP="00D2291E">
      <w:pPr>
        <w:pStyle w:val="Paragraphedeliste"/>
        <w:numPr>
          <w:ilvl w:val="0"/>
          <w:numId w:val="1"/>
        </w:numPr>
        <w:bidi/>
        <w:spacing w:line="256" w:lineRule="auto"/>
        <w:jc w:val="both"/>
        <w:rPr>
          <w:rFonts w:ascii="Simplified Arabic" w:hAnsi="Simplified Arabic" w:cs="Simplified Arabic"/>
          <w:b/>
          <w:bCs/>
          <w:sz w:val="28"/>
          <w:szCs w:val="28"/>
        </w:rPr>
      </w:pPr>
      <w:r>
        <w:rPr>
          <w:rFonts w:ascii="Simplified Arabic" w:hAnsi="Simplified Arabic" w:cs="Simplified Arabic"/>
          <w:b/>
          <w:bCs/>
          <w:sz w:val="28"/>
          <w:szCs w:val="28"/>
          <w:rtl/>
        </w:rPr>
        <w:t>عددها:</w:t>
      </w:r>
      <w:r>
        <w:rPr>
          <w:rFonts w:ascii="Simplified Arabic" w:hAnsi="Simplified Arabic" w:cs="Simplified Arabic"/>
          <w:sz w:val="28"/>
          <w:szCs w:val="28"/>
          <w:rtl/>
        </w:rPr>
        <w:t xml:space="preserve"> حسب عدد المجالس القضائية، وأمام وجود 58 مجلس قضائي، فإنه توجد 58 محكمة جنايات ابتدائية حسب نص المادة 248 من قانون الإجراءات الجزائية، التي نصت على أنه يوجد على مستوى مقر كل مجلس قضائي محكمة جنايات ابتدائية ومحكمة جنايات استئنافية</w:t>
      </w:r>
      <w:r>
        <w:rPr>
          <w:rFonts w:ascii="Simplified Arabic" w:hAnsi="Simplified Arabic" w:cs="Simplified Arabic"/>
          <w:b/>
          <w:bCs/>
          <w:sz w:val="28"/>
          <w:szCs w:val="28"/>
          <w:rtl/>
        </w:rPr>
        <w:t>.</w:t>
      </w:r>
    </w:p>
    <w:p w14:paraId="66B6CF4C" w14:textId="77777777" w:rsidR="00D2291E" w:rsidRDefault="00D2291E" w:rsidP="00D2291E">
      <w:pPr>
        <w:pStyle w:val="Paragraphedeliste"/>
        <w:numPr>
          <w:ilvl w:val="0"/>
          <w:numId w:val="1"/>
        </w:numPr>
        <w:bidi/>
        <w:spacing w:line="256" w:lineRule="auto"/>
        <w:jc w:val="both"/>
        <w:rPr>
          <w:rFonts w:ascii="Simplified Arabic" w:hAnsi="Simplified Arabic" w:cs="Simplified Arabic"/>
          <w:b/>
          <w:bCs/>
          <w:sz w:val="28"/>
          <w:szCs w:val="28"/>
        </w:rPr>
      </w:pPr>
      <w:r>
        <w:rPr>
          <w:rFonts w:ascii="Simplified Arabic" w:hAnsi="Simplified Arabic" w:cs="Simplified Arabic"/>
          <w:b/>
          <w:bCs/>
          <w:sz w:val="28"/>
          <w:szCs w:val="28"/>
          <w:rtl/>
        </w:rPr>
        <w:t>تشكيلتها:</w:t>
      </w:r>
      <w:r>
        <w:rPr>
          <w:rFonts w:ascii="Simplified Arabic" w:hAnsi="Simplified Arabic" w:cs="Simplified Arabic"/>
          <w:sz w:val="28"/>
          <w:szCs w:val="28"/>
          <w:rtl/>
        </w:rPr>
        <w:t xml:space="preserve"> تتشكل محكمة الجنايات من نائب عام ورئيس برتبة مستشار بالمجلس القضائي، بالإضافة إلى قاضيين </w:t>
      </w:r>
      <w:proofErr w:type="gramStart"/>
      <w:r>
        <w:rPr>
          <w:rFonts w:ascii="Simplified Arabic" w:hAnsi="Simplified Arabic" w:cs="Simplified Arabic"/>
          <w:sz w:val="28"/>
          <w:szCs w:val="28"/>
          <w:rtl/>
        </w:rPr>
        <w:t>و أربع</w:t>
      </w:r>
      <w:proofErr w:type="gramEnd"/>
      <w:r>
        <w:rPr>
          <w:rFonts w:ascii="Simplified Arabic" w:hAnsi="Simplified Arabic" w:cs="Simplified Arabic"/>
          <w:sz w:val="28"/>
          <w:szCs w:val="28"/>
          <w:rtl/>
        </w:rPr>
        <w:t xml:space="preserve"> محلفين طبقا لنص المادة 258 من ق ا ج.</w:t>
      </w:r>
    </w:p>
    <w:p w14:paraId="0E3B8B0D" w14:textId="77777777" w:rsidR="00D2291E" w:rsidRDefault="00D2291E" w:rsidP="00D2291E">
      <w:pPr>
        <w:bidi/>
        <w:ind w:left="360"/>
        <w:jc w:val="both"/>
        <w:rPr>
          <w:rFonts w:ascii="Simplified Arabic" w:hAnsi="Simplified Arabic" w:cs="Simplified Arabic"/>
          <w:sz w:val="28"/>
          <w:szCs w:val="28"/>
        </w:rPr>
      </w:pPr>
      <w:r>
        <w:rPr>
          <w:rFonts w:ascii="Simplified Arabic" w:hAnsi="Simplified Arabic" w:cs="Simplified Arabic"/>
          <w:sz w:val="28"/>
          <w:szCs w:val="28"/>
          <w:rtl/>
        </w:rPr>
        <w:t>حيث تعد سنويا في دائرة اختصاص كل مجلس قضائي قائمة للمحلفين من 24 محلفا في الفصل الأخير من كل سنة قضائية من طرف لجنة يترأسها رئيس المجلس بتشكيلة بقرار من وزير العدل، كما تعد قائمة احتياطية من 12 عضوا حسب نص المادة 265 من ق ا ج.</w:t>
      </w:r>
    </w:p>
    <w:p w14:paraId="1D522F8A" w14:textId="77777777" w:rsidR="00D2291E" w:rsidRDefault="00D2291E" w:rsidP="00D2291E">
      <w:pPr>
        <w:bidi/>
        <w:ind w:left="360"/>
        <w:jc w:val="both"/>
        <w:rPr>
          <w:rFonts w:ascii="Simplified Arabic" w:hAnsi="Simplified Arabic" w:cs="Simplified Arabic"/>
          <w:sz w:val="28"/>
          <w:szCs w:val="28"/>
          <w:rtl/>
        </w:rPr>
      </w:pPr>
      <w:r>
        <w:rPr>
          <w:rFonts w:ascii="Simplified Arabic" w:hAnsi="Simplified Arabic" w:cs="Simplified Arabic"/>
          <w:sz w:val="28"/>
          <w:szCs w:val="28"/>
          <w:rtl/>
        </w:rPr>
        <w:t>وقبل 10 أيام من افتتاح دورة محكمة الجنايات الابتدائية على الأقل، يسحب رئيس المجلس في جلسة علنية عن طريق القرعة أسماء 12 محلفا لتلك الدورة بالإضافة إلى أسماء 04 احتياطيين.</w:t>
      </w:r>
    </w:p>
    <w:p w14:paraId="74F69559" w14:textId="77777777" w:rsidR="00D2291E" w:rsidRDefault="00D2291E" w:rsidP="00D2291E">
      <w:pPr>
        <w:bidi/>
        <w:ind w:left="360"/>
        <w:jc w:val="both"/>
        <w:rPr>
          <w:rFonts w:ascii="Simplified Arabic" w:hAnsi="Simplified Arabic" w:cs="Simplified Arabic"/>
          <w:sz w:val="28"/>
          <w:szCs w:val="28"/>
          <w:rtl/>
        </w:rPr>
      </w:pPr>
      <w:r>
        <w:rPr>
          <w:rFonts w:ascii="Simplified Arabic" w:hAnsi="Simplified Arabic" w:cs="Simplified Arabic"/>
          <w:sz w:val="28"/>
          <w:szCs w:val="28"/>
          <w:rtl/>
        </w:rPr>
        <w:t>وأثناء الجلسة يجري رئيس محكمة الجنايات الابتدائية قرعة لاختيار المحلفين الأربعة للجلسة، ويمكن إجراء القرعة لاختيار محلف أو أكثر احتياطيين طبقا لنص المادة 259 من ق ا ج.</w:t>
      </w:r>
    </w:p>
    <w:p w14:paraId="32CC7DD4" w14:textId="77777777" w:rsidR="00D2291E" w:rsidRDefault="00D2291E" w:rsidP="00D2291E">
      <w:pPr>
        <w:bidi/>
        <w:ind w:left="360"/>
        <w:jc w:val="both"/>
        <w:rPr>
          <w:rFonts w:ascii="Simplified Arabic" w:hAnsi="Simplified Arabic" w:cs="Simplified Arabic"/>
          <w:sz w:val="28"/>
          <w:szCs w:val="28"/>
          <w:rtl/>
        </w:rPr>
      </w:pPr>
      <w:r>
        <w:rPr>
          <w:rFonts w:ascii="Simplified Arabic" w:hAnsi="Simplified Arabic" w:cs="Simplified Arabic"/>
          <w:sz w:val="28"/>
          <w:szCs w:val="28"/>
          <w:rtl/>
        </w:rPr>
        <w:t>أما في قضايا التهريب الإرهاب والمخدرات، فتتكون التشكيلة من ثلاث قضاة فقط دون المحلفين، وذات الأمر ينطبق على التشكيلة الفاصلة في الدعوى المدنية التبعية.</w:t>
      </w:r>
    </w:p>
    <w:p w14:paraId="6A0409A7" w14:textId="77777777" w:rsidR="00D2291E" w:rsidRDefault="00D2291E" w:rsidP="00D2291E">
      <w:pPr>
        <w:pStyle w:val="Paragraphedeliste"/>
        <w:numPr>
          <w:ilvl w:val="0"/>
          <w:numId w:val="1"/>
        </w:numPr>
        <w:bidi/>
        <w:spacing w:line="256" w:lineRule="auto"/>
        <w:jc w:val="both"/>
        <w:rPr>
          <w:rFonts w:ascii="Simplified Arabic" w:hAnsi="Simplified Arabic" w:cs="Simplified Arabic"/>
          <w:sz w:val="28"/>
          <w:szCs w:val="28"/>
          <w:rtl/>
        </w:rPr>
      </w:pPr>
      <w:r>
        <w:rPr>
          <w:rFonts w:ascii="Simplified Arabic" w:hAnsi="Simplified Arabic" w:cs="Simplified Arabic"/>
          <w:b/>
          <w:bCs/>
          <w:sz w:val="28"/>
          <w:szCs w:val="28"/>
          <w:rtl/>
        </w:rPr>
        <w:t xml:space="preserve">انعقادها: </w:t>
      </w:r>
      <w:r>
        <w:rPr>
          <w:rFonts w:ascii="Simplified Arabic" w:hAnsi="Simplified Arabic" w:cs="Simplified Arabic"/>
          <w:sz w:val="28"/>
          <w:szCs w:val="28"/>
          <w:rtl/>
        </w:rPr>
        <w:t>تنعقد محكمة الجنايات الابتدائية في مقر المجلس القضائي كل 03 أشهر، ويجوز تمديدها بأوامر إضافية، ويجوز للنائب العام اقتراح انعقاد دورة إضافية أو أكثر كلما دعت الضرورة لذلك.</w:t>
      </w:r>
    </w:p>
    <w:p w14:paraId="37F32B21" w14:textId="77777777" w:rsidR="00D2291E" w:rsidRDefault="00D2291E" w:rsidP="00D2291E">
      <w:pPr>
        <w:pStyle w:val="Paragraphedeliste"/>
        <w:bidi/>
        <w:jc w:val="both"/>
        <w:rPr>
          <w:rFonts w:ascii="Simplified Arabic" w:hAnsi="Simplified Arabic" w:cs="Simplified Arabic"/>
          <w:sz w:val="28"/>
          <w:szCs w:val="28"/>
        </w:rPr>
      </w:pPr>
      <w:r>
        <w:rPr>
          <w:rFonts w:ascii="Simplified Arabic" w:hAnsi="Simplified Arabic" w:cs="Simplified Arabic"/>
          <w:sz w:val="28"/>
          <w:szCs w:val="28"/>
          <w:rtl/>
        </w:rPr>
        <w:t>ويحدد تاريخ انعقاد الدورات بأمر من رئيس المجلس القضائي بناء على طلب من النائب العام.</w:t>
      </w:r>
    </w:p>
    <w:p w14:paraId="06CA5434" w14:textId="77777777" w:rsidR="00D2291E" w:rsidRDefault="00D2291E" w:rsidP="00D2291E">
      <w:pPr>
        <w:pStyle w:val="Paragraphedeliste"/>
        <w:bidi/>
        <w:jc w:val="both"/>
        <w:rPr>
          <w:rFonts w:ascii="Simplified Arabic" w:hAnsi="Simplified Arabic" w:cs="Simplified Arabic"/>
          <w:sz w:val="28"/>
          <w:szCs w:val="28"/>
          <w:rtl/>
        </w:rPr>
      </w:pPr>
      <w:r>
        <w:rPr>
          <w:rFonts w:ascii="Simplified Arabic" w:hAnsi="Simplified Arabic" w:cs="Simplified Arabic"/>
          <w:sz w:val="28"/>
          <w:szCs w:val="28"/>
          <w:rtl/>
        </w:rPr>
        <w:t>حيث يقوم رئيس المجلس القضائي بضبط جدول قضايا كل دورة بناء على اقتراح من النيابة العامة، وأهم شرط قبل انعقادها هو تبليغ قرار غرفة الاتهام.</w:t>
      </w:r>
    </w:p>
    <w:p w14:paraId="1B0CFFBF" w14:textId="77777777" w:rsidR="00D2291E" w:rsidRDefault="00D2291E" w:rsidP="00D2291E">
      <w:pPr>
        <w:pStyle w:val="Paragraphedeliste"/>
        <w:numPr>
          <w:ilvl w:val="0"/>
          <w:numId w:val="1"/>
        </w:numPr>
        <w:bidi/>
        <w:spacing w:line="256" w:lineRule="auto"/>
        <w:jc w:val="both"/>
        <w:rPr>
          <w:rFonts w:ascii="Simplified Arabic" w:hAnsi="Simplified Arabic" w:cs="Simplified Arabic"/>
          <w:sz w:val="28"/>
          <w:szCs w:val="28"/>
          <w:rtl/>
        </w:rPr>
      </w:pPr>
      <w:r>
        <w:rPr>
          <w:rFonts w:ascii="Simplified Arabic" w:hAnsi="Simplified Arabic" w:cs="Simplified Arabic"/>
          <w:b/>
          <w:bCs/>
          <w:sz w:val="28"/>
          <w:szCs w:val="28"/>
          <w:rtl/>
        </w:rPr>
        <w:lastRenderedPageBreak/>
        <w:t xml:space="preserve">اختصاصها: </w:t>
      </w:r>
      <w:r>
        <w:rPr>
          <w:rFonts w:ascii="Simplified Arabic" w:hAnsi="Simplified Arabic" w:cs="Simplified Arabic"/>
          <w:sz w:val="28"/>
          <w:szCs w:val="28"/>
          <w:rtl/>
        </w:rPr>
        <w:t>تختص محكمة الجنايات الابتدائية بالأفعال الموصوفة جنايات والجنح والمخالفات المرتبطة بها طبقا لنص المادة 248 من ق ا ج والمرتكبة من قبل الراشدين فقط دون الأحداث طبقا لنص المادة 249 من ذات القانون، وتكون أحكامها قابلة للاستئناف أمام محكمة الجنيات الاستئنافية خلال 10 أيام انطلاقا من اليوم الموالي للنطق بالحكم طبقا لنص المادة 313 من قانون الإجراءات الجزائية.</w:t>
      </w:r>
    </w:p>
    <w:p w14:paraId="5CBC0658" w14:textId="77777777" w:rsidR="00D2291E" w:rsidRDefault="00D2291E" w:rsidP="00D2291E">
      <w:pPr>
        <w:bidi/>
        <w:rPr>
          <w:rFonts w:ascii="Simplified Arabic" w:hAnsi="Simplified Arabic" w:cs="Simplified Arabic"/>
          <w:sz w:val="28"/>
          <w:szCs w:val="28"/>
          <w:rtl/>
        </w:rPr>
      </w:pPr>
    </w:p>
    <w:p w14:paraId="2EC2E80F" w14:textId="77777777" w:rsidR="00235845" w:rsidRDefault="00235845" w:rsidP="00D2291E">
      <w:pPr>
        <w:bidi/>
        <w:rPr>
          <w:rtl/>
        </w:rPr>
      </w:pPr>
    </w:p>
    <w:p w14:paraId="79DF2387" w14:textId="77777777" w:rsidR="00D2291E" w:rsidRDefault="00D2291E"/>
    <w:sectPr w:rsidR="00D229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mplified Arabic">
    <w:panose1 w:val="02020603050405020304"/>
    <w:charset w:val="00"/>
    <w:family w:val="roman"/>
    <w:pitch w:val="variable"/>
    <w:sig w:usb0="00002003" w:usb1="80000000" w:usb2="00000008" w:usb3="00000000" w:csb0="0000004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359F3"/>
    <w:multiLevelType w:val="hybridMultilevel"/>
    <w:tmpl w:val="D93C5E4A"/>
    <w:lvl w:ilvl="0" w:tplc="CD5E200C">
      <w:numFmt w:val="bullet"/>
      <w:lvlText w:val="-"/>
      <w:lvlJc w:val="left"/>
      <w:pPr>
        <w:ind w:left="720" w:hanging="360"/>
      </w:pPr>
      <w:rPr>
        <w:rFonts w:ascii="Simplified Arabic" w:eastAsiaTheme="minorHAnsi" w:hAnsi="Simplified Arabic" w:cs="Simplified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16cid:durableId="87137762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91E"/>
    <w:rsid w:val="00235845"/>
    <w:rsid w:val="008C7DC8"/>
    <w:rsid w:val="00B96825"/>
    <w:rsid w:val="00D02B1D"/>
    <w:rsid w:val="00D2291E"/>
    <w:rsid w:val="00DC3B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7624D"/>
  <w15:chartTrackingRefBased/>
  <w15:docId w15:val="{1EE7AEBB-8E1A-44E0-BE7A-9A2CFF04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91E"/>
    <w:rPr>
      <w:kern w:val="0"/>
      <w14:ligatures w14:val="none"/>
    </w:rPr>
  </w:style>
  <w:style w:type="paragraph" w:styleId="Titre1">
    <w:name w:val="heading 1"/>
    <w:basedOn w:val="Normal"/>
    <w:next w:val="Normal"/>
    <w:link w:val="Titre1Car"/>
    <w:uiPriority w:val="9"/>
    <w:qFormat/>
    <w:rsid w:val="00D229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229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2291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2291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2291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2291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2291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2291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2291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2291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2291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2291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2291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2291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2291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2291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2291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2291E"/>
    <w:rPr>
      <w:rFonts w:eastAsiaTheme="majorEastAsia" w:cstheme="majorBidi"/>
      <w:color w:val="272727" w:themeColor="text1" w:themeTint="D8"/>
    </w:rPr>
  </w:style>
  <w:style w:type="paragraph" w:styleId="Titre">
    <w:name w:val="Title"/>
    <w:basedOn w:val="Normal"/>
    <w:next w:val="Normal"/>
    <w:link w:val="TitreCar"/>
    <w:uiPriority w:val="10"/>
    <w:qFormat/>
    <w:rsid w:val="00D229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2291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2291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2291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2291E"/>
    <w:pPr>
      <w:spacing w:before="160"/>
      <w:jc w:val="center"/>
    </w:pPr>
    <w:rPr>
      <w:i/>
      <w:iCs/>
      <w:color w:val="404040" w:themeColor="text1" w:themeTint="BF"/>
    </w:rPr>
  </w:style>
  <w:style w:type="character" w:customStyle="1" w:styleId="CitationCar">
    <w:name w:val="Citation Car"/>
    <w:basedOn w:val="Policepardfaut"/>
    <w:link w:val="Citation"/>
    <w:uiPriority w:val="29"/>
    <w:rsid w:val="00D2291E"/>
    <w:rPr>
      <w:i/>
      <w:iCs/>
      <w:color w:val="404040" w:themeColor="text1" w:themeTint="BF"/>
    </w:rPr>
  </w:style>
  <w:style w:type="paragraph" w:styleId="Paragraphedeliste">
    <w:name w:val="List Paragraph"/>
    <w:basedOn w:val="Normal"/>
    <w:uiPriority w:val="34"/>
    <w:qFormat/>
    <w:rsid w:val="00D2291E"/>
    <w:pPr>
      <w:ind w:left="720"/>
      <w:contextualSpacing/>
    </w:pPr>
  </w:style>
  <w:style w:type="character" w:styleId="Accentuationintense">
    <w:name w:val="Intense Emphasis"/>
    <w:basedOn w:val="Policepardfaut"/>
    <w:uiPriority w:val="21"/>
    <w:qFormat/>
    <w:rsid w:val="00D2291E"/>
    <w:rPr>
      <w:i/>
      <w:iCs/>
      <w:color w:val="0F4761" w:themeColor="accent1" w:themeShade="BF"/>
    </w:rPr>
  </w:style>
  <w:style w:type="paragraph" w:styleId="Citationintense">
    <w:name w:val="Intense Quote"/>
    <w:basedOn w:val="Normal"/>
    <w:next w:val="Normal"/>
    <w:link w:val="CitationintenseCar"/>
    <w:uiPriority w:val="30"/>
    <w:qFormat/>
    <w:rsid w:val="00D229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2291E"/>
    <w:rPr>
      <w:i/>
      <w:iCs/>
      <w:color w:val="0F4761" w:themeColor="accent1" w:themeShade="BF"/>
    </w:rPr>
  </w:style>
  <w:style w:type="character" w:styleId="Rfrenceintense">
    <w:name w:val="Intense Reference"/>
    <w:basedOn w:val="Policepardfaut"/>
    <w:uiPriority w:val="32"/>
    <w:qFormat/>
    <w:rsid w:val="00D229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337</Words>
  <Characters>1855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nouiri</dc:creator>
  <cp:keywords/>
  <dc:description/>
  <cp:lastModifiedBy>samia nouiri</cp:lastModifiedBy>
  <cp:revision>1</cp:revision>
  <dcterms:created xsi:type="dcterms:W3CDTF">2025-02-07T14:02:00Z</dcterms:created>
  <dcterms:modified xsi:type="dcterms:W3CDTF">2025-02-07T14:03:00Z</dcterms:modified>
</cp:coreProperties>
</file>