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28" w:rsidRDefault="00D86B18" w:rsidP="00B87B5A">
      <w:pPr>
        <w:pStyle w:val="Corpsdetexte"/>
        <w:tabs>
          <w:tab w:val="right" w:pos="285"/>
        </w:tabs>
        <w:bidi/>
        <w:spacing w:before="182"/>
        <w:ind w:firstLine="285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يلعب الاتصال أهمية كبيرة في بناء وتقوية العلاقات الإنسان</w:t>
      </w:r>
      <w:r w:rsidR="00781BF6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ية والاجتماعية بين الأفراد والمجتمعات</w:t>
      </w:r>
      <w:r w:rsidR="0060416E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، كما يساهم في تحسين وتدعيم العلاقات المهنية داخل المنظمة الواحدة، وكذا بين المنظمة ومحيطها الخارجي</w:t>
      </w:r>
      <w:r w:rsidR="00A924C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، وعليه سنتعرف من خلال هذا المحور على مفهوم الاتصال وك</w:t>
      </w:r>
      <w:r w:rsidR="00B87B5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ذا مفهوم الاتصال الإداري، عناصر الاتصال، وأهمية الاتصال في المنظمات.</w:t>
      </w:r>
    </w:p>
    <w:p w:rsidR="00F46766" w:rsidRDefault="00F46766" w:rsidP="00F46766">
      <w:pPr>
        <w:pStyle w:val="Corpsdetexte"/>
        <w:numPr>
          <w:ilvl w:val="0"/>
          <w:numId w:val="12"/>
        </w:numPr>
        <w:tabs>
          <w:tab w:val="right" w:pos="285"/>
        </w:tabs>
        <w:bidi/>
        <w:spacing w:before="182"/>
        <w:rPr>
          <w:rFonts w:ascii="Simplified Arabic" w:hAnsi="Simplified Arabic" w:cs="Simplified Arabic"/>
          <w:sz w:val="28"/>
          <w:szCs w:val="28"/>
          <w:lang w:val="fr-FR" w:bidi="ar-DZ"/>
        </w:rPr>
      </w:pPr>
      <w:proofErr w:type="gramStart"/>
      <w:r w:rsidRPr="00F46766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تعريف</w:t>
      </w:r>
      <w:proofErr w:type="gramEnd"/>
      <w:r w:rsidRPr="00F46766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الاتصال</w:t>
      </w:r>
    </w:p>
    <w:p w:rsidR="00285E5D" w:rsidRDefault="00991F77" w:rsidP="00A924CF">
      <w:pPr>
        <w:pStyle w:val="Corpsdetexte"/>
        <w:tabs>
          <w:tab w:val="right" w:pos="285"/>
        </w:tabs>
        <w:bidi/>
        <w:spacing w:before="182"/>
        <w:ind w:left="2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val="fr-FR" w:bidi="ar-DZ"/>
        </w:rPr>
      </w:pPr>
      <w:proofErr w:type="gramStart"/>
      <w:r w:rsidRPr="009769C6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لغة</w:t>
      </w:r>
      <w:proofErr w:type="gramEnd"/>
      <w:r w:rsidRPr="009769C6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: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 في اللغة العربية أخذت كلمة اتصال من الفعل اتصل، ومن الاسم الوصل، أي وصل الشيء بالشيء وصلا، بمعنى نقل المعلومات والمعاني والأفكار</w:t>
      </w:r>
      <w:r w:rsidR="00285E5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 والمشاعر بين اثنين أو أكثر لتحقيق هدف ما وغرض معين.</w:t>
      </w:r>
    </w:p>
    <w:p w:rsidR="00991F77" w:rsidRDefault="00285E5D" w:rsidP="00285E5D">
      <w:pPr>
        <w:pStyle w:val="Corpsdetexte"/>
        <w:tabs>
          <w:tab w:val="right" w:pos="285"/>
        </w:tabs>
        <w:bidi/>
        <w:spacing w:before="182"/>
        <w:ind w:left="2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val="fr-FR" w:bidi="ar-DZ"/>
        </w:rPr>
      </w:pPr>
      <w:proofErr w:type="gramStart"/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وقد</w:t>
      </w:r>
      <w:proofErr w:type="gramEnd"/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 جاء عن ابن منظور في لسان العرب: وصل الشيء وصلا وصلة، والوصل ضد الهجران، ووصل الشيء إلى الشيء وصولا ووصل إليه أي انتهى إليه وبلغه.</w:t>
      </w:r>
      <w:r w:rsidR="00991F7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 </w:t>
      </w:r>
    </w:p>
    <w:p w:rsidR="009769C6" w:rsidRPr="009769C6" w:rsidRDefault="009769C6" w:rsidP="00991F77">
      <w:pPr>
        <w:pStyle w:val="Corpsdetexte"/>
        <w:tabs>
          <w:tab w:val="right" w:pos="285"/>
        </w:tabs>
        <w:bidi/>
        <w:spacing w:before="182"/>
        <w:ind w:left="2"/>
        <w:jc w:val="both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proofErr w:type="gramStart"/>
      <w:r w:rsidRPr="009769C6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اصطلاحا</w:t>
      </w:r>
      <w:proofErr w:type="gramEnd"/>
      <w:r w:rsidRPr="009769C6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:</w:t>
      </w:r>
    </w:p>
    <w:p w:rsidR="00F46766" w:rsidRDefault="00814E01" w:rsidP="009769C6">
      <w:pPr>
        <w:pStyle w:val="Corpsdetexte"/>
        <w:numPr>
          <w:ilvl w:val="0"/>
          <w:numId w:val="13"/>
        </w:numPr>
        <w:tabs>
          <w:tab w:val="right" w:pos="285"/>
        </w:tabs>
        <w:bidi/>
        <w:spacing w:before="182"/>
        <w:ind w:left="2" w:firstLine="0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الاتصال هو عملية إرسال واستقبال المعلومات في صورة متبادلة بين طرفين، عن طريق تجميع المعلومات </w:t>
      </w:r>
      <w:r w:rsidR="00FC534E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أو نقلها أو تبادلها أو إذاعتها، بحيث تعلم فرد أو جماعة بأمور ومسائل يجهلونها، وتؤثر في سلوكهم وتوجههم إلى الوجهة المطلوبة.</w:t>
      </w:r>
    </w:p>
    <w:p w:rsidR="00BE712D" w:rsidRDefault="00BE712D" w:rsidP="00BE712D">
      <w:pPr>
        <w:pStyle w:val="Corpsdetexte"/>
        <w:numPr>
          <w:ilvl w:val="0"/>
          <w:numId w:val="13"/>
        </w:numPr>
        <w:tabs>
          <w:tab w:val="right" w:pos="285"/>
        </w:tabs>
        <w:bidi/>
        <w:spacing w:before="182"/>
        <w:ind w:left="2" w:firstLine="0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وعرّفه قاموس أكسفورد بأنه: " نقل وتوصيل وتبادل الأفكار والمعلومات بالكلام أو الكتابة أو بالإشارة"</w:t>
      </w:r>
    </w:p>
    <w:p w:rsidR="00DC0E30" w:rsidRDefault="00DC0E30" w:rsidP="00DC0E30">
      <w:pPr>
        <w:pStyle w:val="Corpsdetexte"/>
        <w:numPr>
          <w:ilvl w:val="0"/>
          <w:numId w:val="13"/>
        </w:numPr>
        <w:tabs>
          <w:tab w:val="right" w:pos="285"/>
        </w:tabs>
        <w:bidi/>
        <w:spacing w:before="182"/>
        <w:ind w:left="2" w:firstLine="0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كما عرفته الجمعية القومية لدراسة الاتصال على أنه: تبادل مشترك للحقائق أو الأفكار أو الآراء أو الأحاسيس، مما يتطلب عرضا واستقبالا يؤدي إلى التفاهم المشترك بين كافة الأطراف بصرف النظر عن وجود انسجام ضمني.</w:t>
      </w:r>
    </w:p>
    <w:p w:rsidR="00B87B5A" w:rsidRDefault="001163D5" w:rsidP="00B87B5A">
      <w:pPr>
        <w:pStyle w:val="Corpsdetexte"/>
        <w:numPr>
          <w:ilvl w:val="0"/>
          <w:numId w:val="12"/>
        </w:numPr>
        <w:tabs>
          <w:tab w:val="right" w:pos="285"/>
        </w:tabs>
        <w:bidi/>
        <w:spacing w:before="182"/>
        <w:jc w:val="both"/>
        <w:rPr>
          <w:rFonts w:ascii="Simplified Arabic" w:hAnsi="Simplified Arabic" w:cs="Simplified Arabic"/>
          <w:sz w:val="28"/>
          <w:szCs w:val="28"/>
          <w:lang w:val="fr-FR" w:bidi="ar-DZ"/>
        </w:rPr>
      </w:pPr>
      <w:proofErr w:type="gramStart"/>
      <w:r w:rsidRPr="001163D5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عناصر</w:t>
      </w:r>
      <w:proofErr w:type="gramEnd"/>
      <w:r w:rsidRPr="001163D5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الاتصال</w:t>
      </w:r>
    </w:p>
    <w:p w:rsidR="001163D5" w:rsidRDefault="000B13FD" w:rsidP="001163D5">
      <w:pPr>
        <w:pStyle w:val="Corpsdetexte"/>
        <w:tabs>
          <w:tab w:val="right" w:pos="285"/>
        </w:tabs>
        <w:bidi/>
        <w:spacing w:before="182"/>
        <w:ind w:left="2" w:firstLine="283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إن المفهوم البسيط لعملية الاتصال يوضح لنا أنه لابد من توفر ثلاث عناصر رئيسية في عملية الاتصال، وهي: مرسل الرسالة، مستقبل الرسالة، الرسالة نفسها، لكن في الواقع العملي تعد عملية الاتصال أكثر تشعبا وتعقيدا</w:t>
      </w:r>
      <w:r w:rsidR="0057469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 وتضم عناصر أخرى تؤثر في عملية الاتصال، وفي ما يلي العناصر المختلفة لعملية الاتصال:</w:t>
      </w:r>
    </w:p>
    <w:p w:rsidR="00247929" w:rsidRPr="0009181A" w:rsidRDefault="00267852" w:rsidP="0009181A">
      <w:pPr>
        <w:pStyle w:val="Corpsdetexte"/>
        <w:numPr>
          <w:ilvl w:val="0"/>
          <w:numId w:val="14"/>
        </w:numPr>
        <w:tabs>
          <w:tab w:val="right" w:pos="285"/>
        </w:tabs>
        <w:bidi/>
        <w:spacing w:before="182"/>
        <w:ind w:left="2" w:firstLine="283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lang w:val="fr-FR" w:bidi="ar-DZ"/>
        </w:rPr>
      </w:pPr>
      <w:proofErr w:type="gramStart"/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مرسل</w:t>
      </w:r>
      <w:proofErr w:type="gramEnd"/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 الرسالة: وهو المصدر، أي النقطة التي تبدأ عندها عملية الاتصال، قد يكون مصدر الرسالة فردا أو جماعة أو مؤسسة...</w:t>
      </w:r>
      <w:proofErr w:type="gramStart"/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الخ</w:t>
      </w:r>
      <w:proofErr w:type="gramEnd"/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، يرغب في نقل معلومات وأفكار لأطراف أخرى</w:t>
      </w:r>
      <w:r w:rsidR="005249B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.</w:t>
      </w:r>
    </w:p>
    <w:p w:rsidR="005249B8" w:rsidRDefault="005249B8" w:rsidP="005249B8">
      <w:pPr>
        <w:pStyle w:val="Corpsdetexte"/>
        <w:numPr>
          <w:ilvl w:val="0"/>
          <w:numId w:val="14"/>
        </w:numPr>
        <w:tabs>
          <w:tab w:val="right" w:pos="285"/>
        </w:tabs>
        <w:bidi/>
        <w:spacing w:before="182"/>
        <w:ind w:left="2" w:firstLine="283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مستلم الرسالة:</w:t>
      </w:r>
      <w:r w:rsidR="0009181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 </w:t>
      </w:r>
      <w:r w:rsidR="0027238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هو هدف عملية الاتصال، وهو الشخص الذي يستلم الرسالة ويجب عليه أن </w:t>
      </w:r>
      <w:proofErr w:type="gramStart"/>
      <w:r w:rsidR="0027238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يفك</w:t>
      </w:r>
      <w:proofErr w:type="gramEnd"/>
      <w:r w:rsidR="0027238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 رموز الرسالة لتفسير محتواها وفهم معناها.</w:t>
      </w:r>
    </w:p>
    <w:p w:rsidR="00434CB9" w:rsidRDefault="00DE0812" w:rsidP="00DE0812">
      <w:pPr>
        <w:pStyle w:val="Corpsdetexte"/>
        <w:numPr>
          <w:ilvl w:val="0"/>
          <w:numId w:val="14"/>
        </w:numPr>
        <w:tabs>
          <w:tab w:val="right" w:pos="285"/>
        </w:tabs>
        <w:bidi/>
        <w:spacing w:before="182"/>
        <w:ind w:left="2" w:firstLine="283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lang w:val="fr-FR" w:bidi="ar-DZ"/>
        </w:rPr>
      </w:pPr>
      <w:proofErr w:type="gramStart"/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الرسالة</w:t>
      </w:r>
      <w:proofErr w:type="gramEnd"/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: أي موضوع الا</w:t>
      </w:r>
      <w:r w:rsidR="00B74BC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تصال، وهي مجموع الأفكار والآراء(محتويات الرسالة) </w:t>
      </w:r>
      <w:r w:rsidR="00D44E1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التي ي</w:t>
      </w:r>
      <w:r w:rsidR="00434CB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ريد المرسل إرسالها إلى </w:t>
      </w:r>
      <w:r w:rsidR="00434CB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lastRenderedPageBreak/>
        <w:t>المستقبل، وتأخذ عدة أشكال كتابية، شفوية...</w:t>
      </w:r>
    </w:p>
    <w:p w:rsidR="0027238B" w:rsidRDefault="00434CB9" w:rsidP="00434CB9">
      <w:pPr>
        <w:pStyle w:val="Corpsdetexte"/>
        <w:numPr>
          <w:ilvl w:val="0"/>
          <w:numId w:val="14"/>
        </w:numPr>
        <w:tabs>
          <w:tab w:val="right" w:pos="285"/>
        </w:tabs>
        <w:bidi/>
        <w:spacing w:before="182"/>
        <w:ind w:left="2" w:firstLine="283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lang w:val="fr-FR" w:bidi="ar-DZ"/>
        </w:rPr>
      </w:pPr>
      <w:proofErr w:type="gramStart"/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الترميز</w:t>
      </w:r>
      <w:proofErr w:type="gramEnd"/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: أي </w:t>
      </w:r>
      <w:r w:rsidR="00B74BC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ص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ي</w:t>
      </w:r>
      <w:r w:rsidR="00B74BC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اغ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ة الآراء والأفكار</w:t>
      </w:r>
      <w:r w:rsidR="00B74BC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 في شكل يفهمه المستلم</w:t>
      </w:r>
      <w:r w:rsidR="0022028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(اللغة، الرموز الرياضية، الخرائط، البيانات..</w:t>
      </w:r>
      <w:r w:rsidR="00D44E1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.</w:t>
      </w:r>
      <w:r w:rsidR="0022028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)</w:t>
      </w:r>
    </w:p>
    <w:p w:rsidR="00D44E18" w:rsidRDefault="00220285" w:rsidP="00D44E18">
      <w:pPr>
        <w:pStyle w:val="Corpsdetexte"/>
        <w:numPr>
          <w:ilvl w:val="0"/>
          <w:numId w:val="14"/>
        </w:numPr>
        <w:tabs>
          <w:tab w:val="right" w:pos="285"/>
        </w:tabs>
        <w:bidi/>
        <w:spacing w:before="182"/>
        <w:ind w:left="2" w:firstLine="283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lang w:val="fr-FR" w:bidi="ar-DZ"/>
        </w:rPr>
      </w:pPr>
      <w:proofErr w:type="gramStart"/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وسيلة</w:t>
      </w:r>
      <w:proofErr w:type="gramEnd"/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 الاتصال: وهي قناة نقل الرسالة، أي الوسيلة التي تسهل عملية الاتصال</w:t>
      </w:r>
      <w:r w:rsidR="000A376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: كلام شفهي، محاضرة، مطبوعة، هاتف...</w:t>
      </w:r>
    </w:p>
    <w:p w:rsidR="000A376F" w:rsidRDefault="000A376F" w:rsidP="000A376F">
      <w:pPr>
        <w:pStyle w:val="Corpsdetexte"/>
        <w:numPr>
          <w:ilvl w:val="0"/>
          <w:numId w:val="14"/>
        </w:numPr>
        <w:tabs>
          <w:tab w:val="right" w:pos="285"/>
        </w:tabs>
        <w:bidi/>
        <w:spacing w:before="182"/>
        <w:ind w:left="2" w:firstLine="283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lang w:val="fr-FR" w:bidi="ar-DZ"/>
        </w:rPr>
      </w:pPr>
      <w:proofErr w:type="gramStart"/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تحليل</w:t>
      </w:r>
      <w:proofErr w:type="gramEnd"/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 رموز الرسالة </w:t>
      </w:r>
      <w:r w:rsidR="00784CB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واستيعابه</w:t>
      </w:r>
      <w:r w:rsidR="00784CBC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val="fr-FR" w:bidi="ar-DZ"/>
        </w:rPr>
        <w:t>ا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: </w:t>
      </w:r>
      <w:r w:rsidR="00784CB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إن استلام الرسالة من المستقبل يتطلب منه فك رموزها لفهم المعنى كاملا، ويعتمد الفهم على قابلية المستلم على فهم الرسالة وإدراك معانيها.</w:t>
      </w:r>
    </w:p>
    <w:p w:rsidR="00784CBC" w:rsidRDefault="00A34955" w:rsidP="00784CBC">
      <w:pPr>
        <w:pStyle w:val="Corpsdetexte"/>
        <w:numPr>
          <w:ilvl w:val="0"/>
          <w:numId w:val="14"/>
        </w:numPr>
        <w:tabs>
          <w:tab w:val="right" w:pos="285"/>
        </w:tabs>
        <w:bidi/>
        <w:spacing w:before="182"/>
        <w:ind w:left="2" w:firstLine="283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lang w:val="fr-FR" w:bidi="ar-DZ"/>
        </w:rPr>
      </w:pPr>
      <w:proofErr w:type="gramStart"/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التغذية</w:t>
      </w:r>
      <w:proofErr w:type="gramEnd"/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 العكسية: ردة الفعل أو الاستجابة، أي </w:t>
      </w:r>
      <w:r w:rsidR="00A5679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فهم الرسالة والقدرة على الإجابة عليها</w:t>
      </w:r>
    </w:p>
    <w:p w:rsidR="00A5679D" w:rsidRDefault="00A5679D" w:rsidP="00A5679D">
      <w:pPr>
        <w:pStyle w:val="Corpsdetexte"/>
        <w:numPr>
          <w:ilvl w:val="0"/>
          <w:numId w:val="14"/>
        </w:numPr>
        <w:tabs>
          <w:tab w:val="right" w:pos="285"/>
        </w:tabs>
        <w:bidi/>
        <w:spacing w:before="182"/>
        <w:ind w:left="2" w:firstLine="283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التشويش أو الضوضاء: </w:t>
      </w:r>
      <w:r w:rsidR="0049742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وهي معوقات الاتصال التي تؤثر في عدم وضوح الرسالة، هذه المعوقات قد تتعلق بصياغة المرسل أو القناة</w:t>
      </w:r>
      <w:r w:rsidR="008F273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، أو عدم وضوح الرموز، المسافة، الوقت...</w:t>
      </w:r>
    </w:p>
    <w:p w:rsidR="008F273D" w:rsidRDefault="008F273D" w:rsidP="006D7EA4">
      <w:pPr>
        <w:pStyle w:val="Corpsdetexte"/>
        <w:numPr>
          <w:ilvl w:val="0"/>
          <w:numId w:val="12"/>
        </w:numPr>
        <w:tabs>
          <w:tab w:val="right" w:pos="285"/>
          <w:tab w:val="right" w:pos="427"/>
        </w:tabs>
        <w:bidi/>
        <w:spacing w:before="182"/>
        <w:ind w:left="2" w:firstLine="0"/>
        <w:jc w:val="both"/>
        <w:rPr>
          <w:rFonts w:ascii="Simplified Arabic" w:hAnsi="Simplified Arabic" w:cs="Simplified Arabic"/>
          <w:sz w:val="28"/>
          <w:szCs w:val="28"/>
          <w:lang w:val="fr-FR" w:bidi="ar-DZ"/>
        </w:rPr>
      </w:pPr>
      <w:proofErr w:type="gramStart"/>
      <w:r w:rsidRPr="008F273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تعريف</w:t>
      </w:r>
      <w:proofErr w:type="gramEnd"/>
      <w:r w:rsidRPr="008F273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اتصال المنظمة (الاتصال الإداري)</w:t>
      </w:r>
    </w:p>
    <w:p w:rsidR="00FF058B" w:rsidRPr="00BF0CA2" w:rsidRDefault="00BF0CA2" w:rsidP="00FF058B">
      <w:pPr>
        <w:pStyle w:val="Corpsdetexte"/>
        <w:numPr>
          <w:ilvl w:val="0"/>
          <w:numId w:val="13"/>
        </w:numPr>
        <w:tabs>
          <w:tab w:val="right" w:pos="285"/>
          <w:tab w:val="right" w:pos="569"/>
        </w:tabs>
        <w:bidi/>
        <w:spacing w:before="182"/>
        <w:ind w:left="2" w:firstLine="283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lang w:val="fr-FR" w:bidi="ar-DZ"/>
        </w:rPr>
      </w:pPr>
      <w:r w:rsidRPr="00BF0CA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الاتصال 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الإداري هو عملية تبادل المعلومات والأفكا</w:t>
      </w:r>
      <w:r w:rsidR="000D4D8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ر والمعاني بين العمال في المنظمة 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من أجل إيجاد فهم مشترك وثقة</w:t>
      </w:r>
      <w:r w:rsidR="000D4D8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،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 تجعل منهم وحدة عضوية لها درجة من التكامل تسمح بقيامهم بنشاطهم في المنظمة بصورة تحقق أهدافها وقد يحدث ذلك وفق التنظيم الرسمي أو وفق التنظيم غير الرسمي.</w:t>
      </w:r>
    </w:p>
    <w:p w:rsidR="006D7EA4" w:rsidRDefault="00144B96" w:rsidP="00FF058B">
      <w:pPr>
        <w:pStyle w:val="Corpsdetexte"/>
        <w:numPr>
          <w:ilvl w:val="0"/>
          <w:numId w:val="13"/>
        </w:numPr>
        <w:tabs>
          <w:tab w:val="right" w:pos="285"/>
        </w:tabs>
        <w:bidi/>
        <w:spacing w:before="182"/>
        <w:ind w:left="2" w:firstLine="283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الاتصال في المؤسسة هو عملية إرسال واستقبال المعلومات بناء على قواعد النظام السلمي أو الهرمي، في ش</w:t>
      </w:r>
      <w:r w:rsidR="00B73A5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كل تعليمات وأوامر </w:t>
      </w:r>
      <w:proofErr w:type="spellStart"/>
      <w:r w:rsidR="00B73A5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وشروحات</w:t>
      </w:r>
      <w:proofErr w:type="spellEnd"/>
      <w:r w:rsidR="00B73A5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 لطرق الأداء، ومعلومات ضرورية عن إجراءات العمل والخبرات المختلفة من أجل تنفيذ سياسات المؤسسة</w:t>
      </w:r>
      <w:r w:rsidR="0089570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، وقرارات من المستويات العليا إلى المستويات الدنيا أو العكس، في شكل تقارير وبيانات </w:t>
      </w:r>
      <w:proofErr w:type="spellStart"/>
      <w:r w:rsidR="0089570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وشكايات</w:t>
      </w:r>
      <w:proofErr w:type="spellEnd"/>
      <w:r w:rsidR="0089570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، وذلك من خلال استعمال وسائل خاصة ورموز متفق عليها بغرض تحقيق أهداف المؤسسة.</w:t>
      </w:r>
    </w:p>
    <w:p w:rsidR="0089570D" w:rsidRPr="00E7732B" w:rsidRDefault="00E7732B" w:rsidP="00E7732B">
      <w:pPr>
        <w:pStyle w:val="Corpsdetexte"/>
        <w:numPr>
          <w:ilvl w:val="0"/>
          <w:numId w:val="12"/>
        </w:numPr>
        <w:tabs>
          <w:tab w:val="right" w:pos="285"/>
          <w:tab w:val="right" w:pos="427"/>
        </w:tabs>
        <w:bidi/>
        <w:spacing w:before="182"/>
        <w:ind w:left="2" w:firstLine="0"/>
        <w:jc w:val="both"/>
        <w:rPr>
          <w:rFonts w:ascii="Simplified Arabic" w:hAnsi="Simplified Arabic" w:cs="Simplified Arabic"/>
          <w:sz w:val="28"/>
          <w:szCs w:val="28"/>
          <w:lang w:val="fr-FR" w:bidi="ar-DZ"/>
        </w:rPr>
      </w:pPr>
      <w:proofErr w:type="gramStart"/>
      <w:r w:rsidRPr="00E7732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أهمية</w:t>
      </w:r>
      <w:proofErr w:type="gramEnd"/>
      <w:r w:rsidRPr="00E7732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اتصال المنظمات</w:t>
      </w:r>
    </w:p>
    <w:p w:rsidR="008F273D" w:rsidRDefault="00083A2D" w:rsidP="008F273D">
      <w:pPr>
        <w:pStyle w:val="Corpsdetexte"/>
        <w:tabs>
          <w:tab w:val="right" w:pos="285"/>
        </w:tabs>
        <w:bidi/>
        <w:spacing w:before="182"/>
        <w:ind w:left="2" w:firstLine="283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يمكن إيجاز أهمية الاتصال الإداري في النقاط التالية:</w:t>
      </w:r>
    </w:p>
    <w:p w:rsidR="00083A2D" w:rsidRDefault="004D741C" w:rsidP="00083A2D">
      <w:pPr>
        <w:pStyle w:val="Corpsdetexte"/>
        <w:numPr>
          <w:ilvl w:val="0"/>
          <w:numId w:val="15"/>
        </w:numPr>
        <w:tabs>
          <w:tab w:val="right" w:pos="285"/>
        </w:tabs>
        <w:bidi/>
        <w:spacing w:before="182"/>
        <w:ind w:left="2" w:firstLine="283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الاتصال ضروري لنقل المعلومات </w:t>
      </w:r>
      <w:proofErr w:type="gramStart"/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والبيانات</w:t>
      </w:r>
      <w:proofErr w:type="gramEnd"/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 والإحصائيات التي ستبنى عليها القرارات؛</w:t>
      </w:r>
    </w:p>
    <w:p w:rsidR="009D35B5" w:rsidRDefault="004D741C" w:rsidP="004D741C">
      <w:pPr>
        <w:pStyle w:val="Corpsdetexte"/>
        <w:numPr>
          <w:ilvl w:val="0"/>
          <w:numId w:val="15"/>
        </w:numPr>
        <w:tabs>
          <w:tab w:val="right" w:pos="285"/>
        </w:tabs>
        <w:bidi/>
        <w:spacing w:before="182"/>
        <w:ind w:left="2" w:firstLine="283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lang w:val="fr-FR" w:bidi="ar-DZ"/>
        </w:rPr>
      </w:pPr>
      <w:proofErr w:type="gramStart"/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يساهم</w:t>
      </w:r>
      <w:proofErr w:type="gramEnd"/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 في إحكام المتابعة والسيطرة على الأعمال التي يمارسها أعضاء المؤسسة</w:t>
      </w:r>
      <w:r w:rsidR="009D35B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، وذلك من خلال المقابلات والتقارير التي تنتقل باستمرار بين أفراد المنظمة؛</w:t>
      </w:r>
    </w:p>
    <w:p w:rsidR="002E26CD" w:rsidRDefault="002E26CD" w:rsidP="009D35B5">
      <w:pPr>
        <w:pStyle w:val="Corpsdetexte"/>
        <w:numPr>
          <w:ilvl w:val="0"/>
          <w:numId w:val="15"/>
        </w:numPr>
        <w:tabs>
          <w:tab w:val="right" w:pos="285"/>
        </w:tabs>
        <w:bidi/>
        <w:spacing w:before="182"/>
        <w:ind w:left="2" w:firstLine="283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يؤدي الاتصال دورا هاما في توجيه وتغيير السلوك الفردي والجماعي للعاملين في المؤسسة؛</w:t>
      </w:r>
    </w:p>
    <w:p w:rsidR="00880DAB" w:rsidRDefault="002E26CD" w:rsidP="002E26CD">
      <w:pPr>
        <w:pStyle w:val="Corpsdetexte"/>
        <w:numPr>
          <w:ilvl w:val="0"/>
          <w:numId w:val="15"/>
        </w:numPr>
        <w:tabs>
          <w:tab w:val="right" w:pos="285"/>
        </w:tabs>
        <w:bidi/>
        <w:spacing w:before="182"/>
        <w:ind w:left="2" w:firstLine="283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lang w:val="fr-FR" w:bidi="ar-DZ"/>
        </w:rPr>
      </w:pPr>
      <w:proofErr w:type="gramStart"/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يساهم</w:t>
      </w:r>
      <w:proofErr w:type="gramEnd"/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 في نقل المفاهيم والآراء والأفكار عبر القنوات الرسمية </w:t>
      </w:r>
      <w:r w:rsidR="00880DA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لخلق التماسك بين مكونات المؤسسة وبالتالي تحقيق أهدافها؛</w:t>
      </w:r>
    </w:p>
    <w:p w:rsidR="00A36434" w:rsidRDefault="00A36434" w:rsidP="00880DAB">
      <w:pPr>
        <w:pStyle w:val="Corpsdetexte"/>
        <w:numPr>
          <w:ilvl w:val="0"/>
          <w:numId w:val="15"/>
        </w:numPr>
        <w:tabs>
          <w:tab w:val="right" w:pos="285"/>
        </w:tabs>
        <w:bidi/>
        <w:spacing w:before="182"/>
        <w:ind w:left="2" w:firstLine="283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lastRenderedPageBreak/>
        <w:t>اطلاع الإدارة العليا في المؤسسة على نشاط مرؤوسيها؛</w:t>
      </w:r>
    </w:p>
    <w:p w:rsidR="00A36434" w:rsidRDefault="00A36434" w:rsidP="00A36434">
      <w:pPr>
        <w:pStyle w:val="Corpsdetexte"/>
        <w:numPr>
          <w:ilvl w:val="0"/>
          <w:numId w:val="15"/>
        </w:numPr>
        <w:tabs>
          <w:tab w:val="right" w:pos="285"/>
        </w:tabs>
        <w:bidi/>
        <w:spacing w:before="182"/>
        <w:ind w:left="2" w:firstLine="283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يعكس الثقافة المؤسسية للإدارة</w:t>
      </w:r>
      <w:r w:rsidR="009D35B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    </w:t>
      </w:r>
    </w:p>
    <w:p w:rsidR="00A36434" w:rsidRDefault="00A36434" w:rsidP="00A36434">
      <w:pPr>
        <w:pStyle w:val="Corpsdetexte"/>
        <w:tabs>
          <w:tab w:val="right" w:pos="285"/>
        </w:tabs>
        <w:bidi/>
        <w:spacing w:before="182"/>
        <w:ind w:left="2"/>
        <w:jc w:val="both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A36434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المراجع المعتمد عليها:</w:t>
      </w:r>
      <w:r w:rsidR="009D35B5" w:rsidRPr="00A36434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    </w:t>
      </w:r>
    </w:p>
    <w:p w:rsidR="00BE712D" w:rsidRDefault="00BE712D" w:rsidP="003F7437">
      <w:pPr>
        <w:pStyle w:val="Corpsdetexte"/>
        <w:numPr>
          <w:ilvl w:val="0"/>
          <w:numId w:val="13"/>
        </w:numPr>
        <w:tabs>
          <w:tab w:val="right" w:pos="285"/>
        </w:tabs>
        <w:bidi/>
        <w:spacing w:before="182"/>
        <w:ind w:left="2" w:firstLine="283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lang w:val="fr-FR" w:bidi="ar-DZ"/>
        </w:rPr>
      </w:pPr>
      <w:r w:rsidRPr="00BE712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السعيد مبروك </w:t>
      </w:r>
      <w:r w:rsidR="00AB4716" w:rsidRPr="00BE712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إبراهيم</w:t>
      </w:r>
      <w:proofErr w:type="gramStart"/>
      <w:r w:rsidRPr="00BE712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،"</w:t>
      </w:r>
      <w:proofErr w:type="gramEnd"/>
      <w:r w:rsidRPr="00BE712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 </w:t>
      </w:r>
      <w:r w:rsidRPr="00AB4716">
        <w:rPr>
          <w:rFonts w:ascii="Simplified Arabic" w:hAnsi="Simplified Arabic" w:cs="Simplified Arabic" w:hint="cs"/>
          <w:sz w:val="28"/>
          <w:szCs w:val="28"/>
          <w:u w:val="single"/>
          <w:rtl/>
          <w:lang w:val="fr-FR" w:bidi="ar-DZ"/>
        </w:rPr>
        <w:t>الاتصال الإداري</w:t>
      </w:r>
      <w:r w:rsidRPr="00BE712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"، ط1، دار </w:t>
      </w:r>
      <w:r w:rsidR="00AB4716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وفاء لدنيا الطباعة والنشر، الإس</w:t>
      </w:r>
      <w:r w:rsidR="00AB4716" w:rsidRPr="00BE712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ك</w:t>
      </w:r>
      <w:r w:rsidR="00AB4716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ن</w:t>
      </w:r>
      <w:r w:rsidR="00AB4716" w:rsidRPr="00BE712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درية</w:t>
      </w:r>
      <w:r w:rsidRPr="00BE712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، مصر، 2013.</w:t>
      </w:r>
    </w:p>
    <w:p w:rsidR="000D4D8B" w:rsidRPr="00BE712D" w:rsidRDefault="00E75A5A" w:rsidP="000D4D8B">
      <w:pPr>
        <w:pStyle w:val="Corpsdetexte"/>
        <w:numPr>
          <w:ilvl w:val="0"/>
          <w:numId w:val="13"/>
        </w:numPr>
        <w:tabs>
          <w:tab w:val="right" w:pos="285"/>
        </w:tabs>
        <w:bidi/>
        <w:spacing w:before="182"/>
        <w:ind w:left="2" w:firstLine="283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علي </w:t>
      </w:r>
      <w:proofErr w:type="spellStart"/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العبسي</w:t>
      </w:r>
      <w:proofErr w:type="spellEnd"/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 وجمال </w:t>
      </w:r>
      <w:proofErr w:type="spellStart"/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كرثيو</w:t>
      </w:r>
      <w:proofErr w:type="spellEnd"/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 وحمزة </w:t>
      </w:r>
      <w:proofErr w:type="spellStart"/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تجانية</w:t>
      </w:r>
      <w:proofErr w:type="spellEnd"/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، "</w:t>
      </w:r>
      <w:r w:rsidR="00C87FB8" w:rsidRPr="00B547B1">
        <w:rPr>
          <w:rFonts w:ascii="Simplified Arabic" w:hAnsi="Simplified Arabic" w:cs="Simplified Arabic" w:hint="cs"/>
          <w:sz w:val="28"/>
          <w:szCs w:val="28"/>
          <w:u w:val="single"/>
          <w:rtl/>
          <w:lang w:val="fr-FR" w:bidi="ar-DZ"/>
        </w:rPr>
        <w:t>دور الإدارة الالكترونية في تفعيل الاتصال الإداري- دراسة ميدانية بجامعة التكوين المتواصل مركز الوادي"</w:t>
      </w:r>
      <w:r w:rsidR="00C87FB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، مجلة التنمية الاقتصادية، المجلد6، العدد1، جامعة الوادي، جانفي 2021.</w:t>
      </w:r>
    </w:p>
    <w:p w:rsidR="004D741C" w:rsidRPr="00A36434" w:rsidRDefault="00C2573A" w:rsidP="00BE712D">
      <w:pPr>
        <w:pStyle w:val="Corpsdetexte"/>
        <w:numPr>
          <w:ilvl w:val="0"/>
          <w:numId w:val="13"/>
        </w:numPr>
        <w:tabs>
          <w:tab w:val="right" w:pos="285"/>
        </w:tabs>
        <w:bidi/>
        <w:spacing w:before="182"/>
        <w:ind w:left="2" w:firstLine="283"/>
        <w:jc w:val="both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حسناء </w:t>
      </w:r>
      <w:proofErr w:type="spellStart"/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مشري</w:t>
      </w:r>
      <w:proofErr w:type="spellEnd"/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،</w:t>
      </w:r>
      <w:r w:rsidR="003F743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"</w:t>
      </w:r>
      <w:r w:rsidRPr="003F7437">
        <w:rPr>
          <w:rFonts w:ascii="Simplified Arabic" w:hAnsi="Simplified Arabic" w:cs="Simplified Arabic" w:hint="cs"/>
          <w:sz w:val="28"/>
          <w:szCs w:val="28"/>
          <w:u w:val="single"/>
          <w:rtl/>
          <w:lang w:val="fr-FR" w:bidi="ar-DZ"/>
        </w:rPr>
        <w:t>مطبوعة في مقياس الاتصال والتحرير الإداري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"، مطبوعة </w:t>
      </w:r>
      <w:proofErr w:type="spellStart"/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بيداغوجية</w:t>
      </w:r>
      <w:proofErr w:type="spellEnd"/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 موجهة لطلبة الماستر كل التخصصات، </w:t>
      </w:r>
      <w:r w:rsidR="003F7437" w:rsidRPr="003F743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قسم المالية والمحاسبة، كلية العلوم الاقتصادية والتجارية وعلوم التسيير، جامعة سطيف1.</w:t>
      </w:r>
      <w:r w:rsidR="009D35B5" w:rsidRPr="00A36434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          </w:t>
      </w:r>
    </w:p>
    <w:sectPr w:rsidR="004D741C" w:rsidRPr="00A36434" w:rsidSect="00520FBC">
      <w:headerReference w:type="default" r:id="rId8"/>
      <w:type w:val="continuous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FC0" w:rsidRDefault="000C1FC0" w:rsidP="008C4AE2">
      <w:pPr>
        <w:rPr>
          <w:rtl/>
        </w:rPr>
      </w:pPr>
      <w:r>
        <w:separator/>
      </w:r>
    </w:p>
  </w:endnote>
  <w:endnote w:type="continuationSeparator" w:id="1">
    <w:p w:rsidR="000C1FC0" w:rsidRDefault="000C1FC0" w:rsidP="008C4AE2">
      <w:pPr>
        <w:rPr>
          <w:rtl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FC0" w:rsidRDefault="000C1FC0" w:rsidP="008C4AE2">
      <w:pPr>
        <w:rPr>
          <w:rtl/>
        </w:rPr>
      </w:pPr>
      <w:r>
        <w:separator/>
      </w:r>
    </w:p>
  </w:footnote>
  <w:footnote w:type="continuationSeparator" w:id="1">
    <w:p w:rsidR="000C1FC0" w:rsidRDefault="000C1FC0" w:rsidP="008C4AE2">
      <w:pPr>
        <w:rPr>
          <w:rtl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37"/>
      <w:gridCol w:w="2101"/>
    </w:tblGrid>
    <w:tr w:rsidR="008C4AE2" w:rsidTr="00D2358A">
      <w:trPr>
        <w:trHeight w:val="288"/>
      </w:trPr>
      <w:tc>
        <w:tcPr>
          <w:tcW w:w="8337" w:type="dxa"/>
        </w:tcPr>
        <w:p w:rsidR="008C4AE2" w:rsidRPr="00D2358A" w:rsidRDefault="00D2358A" w:rsidP="00D2358A">
          <w:pPr>
            <w:pStyle w:val="En-tte"/>
            <w:rPr>
              <w:rFonts w:ascii="Simplified Arabic" w:eastAsiaTheme="majorEastAsia" w:hAnsi="Simplified Arabic" w:cs="Simplified Arabic"/>
              <w:b/>
              <w:bCs/>
              <w:sz w:val="36"/>
              <w:szCs w:val="36"/>
              <w:lang w:val="fr-FR"/>
            </w:rPr>
          </w:pPr>
          <w:proofErr w:type="gramStart"/>
          <w:r w:rsidRPr="00D2358A">
            <w:rPr>
              <w:rFonts w:ascii="Simplified Arabic" w:eastAsiaTheme="majorEastAsia" w:hAnsi="Simplified Arabic" w:cs="Simplified Arabic"/>
              <w:b/>
              <w:bCs/>
              <w:sz w:val="32"/>
              <w:szCs w:val="32"/>
              <w:rtl/>
              <w:lang w:val="fr-FR"/>
            </w:rPr>
            <w:t>المحور</w:t>
          </w:r>
          <w:proofErr w:type="gramEnd"/>
          <w:r w:rsidRPr="00D2358A">
            <w:rPr>
              <w:rFonts w:ascii="Simplified Arabic" w:eastAsiaTheme="majorEastAsia" w:hAnsi="Simplified Arabic" w:cs="Simplified Arabic"/>
              <w:b/>
              <w:bCs/>
              <w:sz w:val="32"/>
              <w:szCs w:val="32"/>
              <w:rtl/>
              <w:lang w:val="fr-FR"/>
            </w:rPr>
            <w:t xml:space="preserve"> الأول: مفهوم الاتصال</w:t>
          </w:r>
        </w:p>
      </w:tc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Année"/>
          <w:id w:val="77761609"/>
          <w:placeholder>
            <w:docPart w:val="1AA93797A3184F4CA816DB8E4CC1B099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fr-FR"/>
            <w:storeMappedDataAs w:val="dateTime"/>
            <w:calendar w:val="gregorian"/>
          </w:date>
        </w:sdtPr>
        <w:sdtContent>
          <w:tc>
            <w:tcPr>
              <w:tcW w:w="2101" w:type="dxa"/>
            </w:tcPr>
            <w:p w:rsidR="008C4AE2" w:rsidRDefault="00D2358A" w:rsidP="00D2358A">
              <w:pPr>
                <w:pStyle w:val="En-tte"/>
                <w:rPr>
                  <w:rFonts w:asciiTheme="majorHAnsi" w:eastAsiaTheme="majorEastAsia" w:hAnsiTheme="majorHAnsi" w:cs="Cambria"/>
                  <w:b/>
                  <w:bCs/>
                  <w:color w:val="4F81BD" w:themeColor="accent1"/>
                  <w:sz w:val="36"/>
                  <w:szCs w:val="36"/>
                  <w:rtl/>
                </w:rPr>
              </w:pPr>
              <w:r>
                <w:rPr>
                  <w:rFonts w:asciiTheme="majorHAnsi" w:eastAsiaTheme="majorEastAsia" w:hAnsiTheme="majorHAnsi" w:cstheme="majorBidi" w:hint="cs"/>
                  <w:b/>
                  <w:bCs/>
                  <w:color w:val="4F81BD" w:themeColor="accent1"/>
                  <w:sz w:val="36"/>
                  <w:szCs w:val="36"/>
                  <w:rtl/>
                  <w:lang w:val="fr-FR" w:bidi="ar-DZ"/>
                </w:rPr>
                <w:t>د/ شريط حنان</w:t>
              </w:r>
            </w:p>
          </w:tc>
        </w:sdtContent>
      </w:sdt>
    </w:tr>
  </w:tbl>
  <w:p w:rsidR="008C4AE2" w:rsidRDefault="008C4AE2">
    <w:pPr>
      <w:pStyle w:val="En-tte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AE6"/>
    <w:multiLevelType w:val="hybridMultilevel"/>
    <w:tmpl w:val="E6C46F2C"/>
    <w:lvl w:ilvl="0" w:tplc="040C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116C0F0A"/>
    <w:multiLevelType w:val="hybridMultilevel"/>
    <w:tmpl w:val="E7BC950A"/>
    <w:lvl w:ilvl="0" w:tplc="5B38FE8C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25295543"/>
    <w:multiLevelType w:val="hybridMultilevel"/>
    <w:tmpl w:val="5E185146"/>
    <w:lvl w:ilvl="0" w:tplc="040C000D">
      <w:start w:val="1"/>
      <w:numFmt w:val="bullet"/>
      <w:lvlText w:val=""/>
      <w:lvlJc w:val="left"/>
      <w:pPr>
        <w:ind w:left="72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>
    <w:nsid w:val="2CD102DE"/>
    <w:multiLevelType w:val="hybridMultilevel"/>
    <w:tmpl w:val="116CCD7E"/>
    <w:lvl w:ilvl="0" w:tplc="D6EEE58C">
      <w:start w:val="2"/>
      <w:numFmt w:val="bullet"/>
      <w:lvlText w:val="-"/>
      <w:lvlJc w:val="left"/>
      <w:pPr>
        <w:ind w:left="362" w:hanging="360"/>
      </w:pPr>
      <w:rPr>
        <w:rFonts w:ascii="Simplified Arabic" w:eastAsia="Arial" w:hAnsi="Simplified Arabic" w:cs="Simplified Arabic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4">
    <w:nsid w:val="33AE58C8"/>
    <w:multiLevelType w:val="hybridMultilevel"/>
    <w:tmpl w:val="7CE847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C47B1"/>
    <w:multiLevelType w:val="hybridMultilevel"/>
    <w:tmpl w:val="7A1E385A"/>
    <w:lvl w:ilvl="0" w:tplc="54FCB58E">
      <w:numFmt w:val="bullet"/>
      <w:lvlText w:val="-"/>
      <w:lvlJc w:val="left"/>
      <w:pPr>
        <w:ind w:left="720" w:hanging="360"/>
      </w:pPr>
      <w:rPr>
        <w:rFonts w:ascii="Simplified Arabic" w:eastAsia="Arial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A5125"/>
    <w:multiLevelType w:val="hybridMultilevel"/>
    <w:tmpl w:val="FAE0F500"/>
    <w:lvl w:ilvl="0" w:tplc="74B4A89A">
      <w:start w:val="1"/>
      <w:numFmt w:val="arabicAbjad"/>
      <w:lvlText w:val="%1."/>
      <w:lvlJc w:val="left"/>
      <w:pPr>
        <w:ind w:left="10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5" w:hanging="360"/>
      </w:pPr>
    </w:lvl>
    <w:lvl w:ilvl="2" w:tplc="040C001B" w:tentative="1">
      <w:start w:val="1"/>
      <w:numFmt w:val="lowerRoman"/>
      <w:lvlText w:val="%3."/>
      <w:lvlJc w:val="right"/>
      <w:pPr>
        <w:ind w:left="2445" w:hanging="180"/>
      </w:pPr>
    </w:lvl>
    <w:lvl w:ilvl="3" w:tplc="040C000F" w:tentative="1">
      <w:start w:val="1"/>
      <w:numFmt w:val="decimal"/>
      <w:lvlText w:val="%4."/>
      <w:lvlJc w:val="left"/>
      <w:pPr>
        <w:ind w:left="3165" w:hanging="360"/>
      </w:pPr>
    </w:lvl>
    <w:lvl w:ilvl="4" w:tplc="040C0019" w:tentative="1">
      <w:start w:val="1"/>
      <w:numFmt w:val="lowerLetter"/>
      <w:lvlText w:val="%5."/>
      <w:lvlJc w:val="left"/>
      <w:pPr>
        <w:ind w:left="3885" w:hanging="360"/>
      </w:pPr>
    </w:lvl>
    <w:lvl w:ilvl="5" w:tplc="040C001B" w:tentative="1">
      <w:start w:val="1"/>
      <w:numFmt w:val="lowerRoman"/>
      <w:lvlText w:val="%6."/>
      <w:lvlJc w:val="right"/>
      <w:pPr>
        <w:ind w:left="4605" w:hanging="180"/>
      </w:pPr>
    </w:lvl>
    <w:lvl w:ilvl="6" w:tplc="040C000F" w:tentative="1">
      <w:start w:val="1"/>
      <w:numFmt w:val="decimal"/>
      <w:lvlText w:val="%7."/>
      <w:lvlJc w:val="left"/>
      <w:pPr>
        <w:ind w:left="5325" w:hanging="360"/>
      </w:pPr>
    </w:lvl>
    <w:lvl w:ilvl="7" w:tplc="040C0019" w:tentative="1">
      <w:start w:val="1"/>
      <w:numFmt w:val="lowerLetter"/>
      <w:lvlText w:val="%8."/>
      <w:lvlJc w:val="left"/>
      <w:pPr>
        <w:ind w:left="6045" w:hanging="360"/>
      </w:pPr>
    </w:lvl>
    <w:lvl w:ilvl="8" w:tplc="040C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3A59206F"/>
    <w:multiLevelType w:val="hybridMultilevel"/>
    <w:tmpl w:val="FAE0F500"/>
    <w:lvl w:ilvl="0" w:tplc="74B4A89A">
      <w:start w:val="1"/>
      <w:numFmt w:val="arabicAbjad"/>
      <w:lvlText w:val="%1."/>
      <w:lvlJc w:val="left"/>
      <w:pPr>
        <w:ind w:left="10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5" w:hanging="360"/>
      </w:pPr>
    </w:lvl>
    <w:lvl w:ilvl="2" w:tplc="040C001B" w:tentative="1">
      <w:start w:val="1"/>
      <w:numFmt w:val="lowerRoman"/>
      <w:lvlText w:val="%3."/>
      <w:lvlJc w:val="right"/>
      <w:pPr>
        <w:ind w:left="2445" w:hanging="180"/>
      </w:pPr>
    </w:lvl>
    <w:lvl w:ilvl="3" w:tplc="040C000F" w:tentative="1">
      <w:start w:val="1"/>
      <w:numFmt w:val="decimal"/>
      <w:lvlText w:val="%4."/>
      <w:lvlJc w:val="left"/>
      <w:pPr>
        <w:ind w:left="3165" w:hanging="360"/>
      </w:pPr>
    </w:lvl>
    <w:lvl w:ilvl="4" w:tplc="040C0019" w:tentative="1">
      <w:start w:val="1"/>
      <w:numFmt w:val="lowerLetter"/>
      <w:lvlText w:val="%5."/>
      <w:lvlJc w:val="left"/>
      <w:pPr>
        <w:ind w:left="3885" w:hanging="360"/>
      </w:pPr>
    </w:lvl>
    <w:lvl w:ilvl="5" w:tplc="040C001B" w:tentative="1">
      <w:start w:val="1"/>
      <w:numFmt w:val="lowerRoman"/>
      <w:lvlText w:val="%6."/>
      <w:lvlJc w:val="right"/>
      <w:pPr>
        <w:ind w:left="4605" w:hanging="180"/>
      </w:pPr>
    </w:lvl>
    <w:lvl w:ilvl="6" w:tplc="040C000F" w:tentative="1">
      <w:start w:val="1"/>
      <w:numFmt w:val="decimal"/>
      <w:lvlText w:val="%7."/>
      <w:lvlJc w:val="left"/>
      <w:pPr>
        <w:ind w:left="5325" w:hanging="360"/>
      </w:pPr>
    </w:lvl>
    <w:lvl w:ilvl="7" w:tplc="040C0019" w:tentative="1">
      <w:start w:val="1"/>
      <w:numFmt w:val="lowerLetter"/>
      <w:lvlText w:val="%8."/>
      <w:lvlJc w:val="left"/>
      <w:pPr>
        <w:ind w:left="6045" w:hanging="360"/>
      </w:pPr>
    </w:lvl>
    <w:lvl w:ilvl="8" w:tplc="040C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>
    <w:nsid w:val="3B0D1910"/>
    <w:multiLevelType w:val="hybridMultilevel"/>
    <w:tmpl w:val="BC4885C4"/>
    <w:lvl w:ilvl="0" w:tplc="B0C4027C">
      <w:numFmt w:val="bullet"/>
      <w:lvlText w:val="-"/>
      <w:lvlJc w:val="left"/>
      <w:pPr>
        <w:ind w:left="720" w:hanging="360"/>
      </w:pPr>
      <w:rPr>
        <w:rFonts w:ascii="Simplified Arabic" w:eastAsia="Arial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472FD2"/>
    <w:multiLevelType w:val="hybridMultilevel"/>
    <w:tmpl w:val="70DAE1AA"/>
    <w:lvl w:ilvl="0" w:tplc="74B4A89A">
      <w:start w:val="1"/>
      <w:numFmt w:val="arabicAbjad"/>
      <w:lvlText w:val="%1."/>
      <w:lvlJc w:val="left"/>
      <w:pPr>
        <w:ind w:left="8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28" w:hanging="360"/>
      </w:pPr>
    </w:lvl>
    <w:lvl w:ilvl="2" w:tplc="040C001B" w:tentative="1">
      <w:start w:val="1"/>
      <w:numFmt w:val="lowerRoman"/>
      <w:lvlText w:val="%3."/>
      <w:lvlJc w:val="right"/>
      <w:pPr>
        <w:ind w:left="2248" w:hanging="180"/>
      </w:pPr>
    </w:lvl>
    <w:lvl w:ilvl="3" w:tplc="040C000F" w:tentative="1">
      <w:start w:val="1"/>
      <w:numFmt w:val="decimal"/>
      <w:lvlText w:val="%4."/>
      <w:lvlJc w:val="left"/>
      <w:pPr>
        <w:ind w:left="2968" w:hanging="360"/>
      </w:pPr>
    </w:lvl>
    <w:lvl w:ilvl="4" w:tplc="040C0019" w:tentative="1">
      <w:start w:val="1"/>
      <w:numFmt w:val="lowerLetter"/>
      <w:lvlText w:val="%5."/>
      <w:lvlJc w:val="left"/>
      <w:pPr>
        <w:ind w:left="3688" w:hanging="360"/>
      </w:pPr>
    </w:lvl>
    <w:lvl w:ilvl="5" w:tplc="040C001B" w:tentative="1">
      <w:start w:val="1"/>
      <w:numFmt w:val="lowerRoman"/>
      <w:lvlText w:val="%6."/>
      <w:lvlJc w:val="right"/>
      <w:pPr>
        <w:ind w:left="4408" w:hanging="180"/>
      </w:pPr>
    </w:lvl>
    <w:lvl w:ilvl="6" w:tplc="040C000F" w:tentative="1">
      <w:start w:val="1"/>
      <w:numFmt w:val="decimal"/>
      <w:lvlText w:val="%7."/>
      <w:lvlJc w:val="left"/>
      <w:pPr>
        <w:ind w:left="5128" w:hanging="360"/>
      </w:pPr>
    </w:lvl>
    <w:lvl w:ilvl="7" w:tplc="040C0019" w:tentative="1">
      <w:start w:val="1"/>
      <w:numFmt w:val="lowerLetter"/>
      <w:lvlText w:val="%8."/>
      <w:lvlJc w:val="left"/>
      <w:pPr>
        <w:ind w:left="5848" w:hanging="360"/>
      </w:pPr>
    </w:lvl>
    <w:lvl w:ilvl="8" w:tplc="040C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0">
    <w:nsid w:val="4D5E5A30"/>
    <w:multiLevelType w:val="hybridMultilevel"/>
    <w:tmpl w:val="734811FC"/>
    <w:lvl w:ilvl="0" w:tplc="040C000D">
      <w:start w:val="1"/>
      <w:numFmt w:val="bullet"/>
      <w:lvlText w:val=""/>
      <w:lvlJc w:val="left"/>
      <w:pPr>
        <w:ind w:left="72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1">
    <w:nsid w:val="4EB2530A"/>
    <w:multiLevelType w:val="hybridMultilevel"/>
    <w:tmpl w:val="0D68C65E"/>
    <w:lvl w:ilvl="0" w:tplc="74B4A89A">
      <w:start w:val="1"/>
      <w:numFmt w:val="arabicAbjad"/>
      <w:lvlText w:val="%1."/>
      <w:lvlJc w:val="left"/>
      <w:pPr>
        <w:ind w:left="8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28" w:hanging="360"/>
      </w:pPr>
    </w:lvl>
    <w:lvl w:ilvl="2" w:tplc="040C001B" w:tentative="1">
      <w:start w:val="1"/>
      <w:numFmt w:val="lowerRoman"/>
      <w:lvlText w:val="%3."/>
      <w:lvlJc w:val="right"/>
      <w:pPr>
        <w:ind w:left="2248" w:hanging="180"/>
      </w:pPr>
    </w:lvl>
    <w:lvl w:ilvl="3" w:tplc="040C000F" w:tentative="1">
      <w:start w:val="1"/>
      <w:numFmt w:val="decimal"/>
      <w:lvlText w:val="%4."/>
      <w:lvlJc w:val="left"/>
      <w:pPr>
        <w:ind w:left="2968" w:hanging="360"/>
      </w:pPr>
    </w:lvl>
    <w:lvl w:ilvl="4" w:tplc="040C0019" w:tentative="1">
      <w:start w:val="1"/>
      <w:numFmt w:val="lowerLetter"/>
      <w:lvlText w:val="%5."/>
      <w:lvlJc w:val="left"/>
      <w:pPr>
        <w:ind w:left="3688" w:hanging="360"/>
      </w:pPr>
    </w:lvl>
    <w:lvl w:ilvl="5" w:tplc="040C001B" w:tentative="1">
      <w:start w:val="1"/>
      <w:numFmt w:val="lowerRoman"/>
      <w:lvlText w:val="%6."/>
      <w:lvlJc w:val="right"/>
      <w:pPr>
        <w:ind w:left="4408" w:hanging="180"/>
      </w:pPr>
    </w:lvl>
    <w:lvl w:ilvl="6" w:tplc="040C000F" w:tentative="1">
      <w:start w:val="1"/>
      <w:numFmt w:val="decimal"/>
      <w:lvlText w:val="%7."/>
      <w:lvlJc w:val="left"/>
      <w:pPr>
        <w:ind w:left="5128" w:hanging="360"/>
      </w:pPr>
    </w:lvl>
    <w:lvl w:ilvl="7" w:tplc="040C0019" w:tentative="1">
      <w:start w:val="1"/>
      <w:numFmt w:val="lowerLetter"/>
      <w:lvlText w:val="%8."/>
      <w:lvlJc w:val="left"/>
      <w:pPr>
        <w:ind w:left="5848" w:hanging="360"/>
      </w:pPr>
    </w:lvl>
    <w:lvl w:ilvl="8" w:tplc="040C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2">
    <w:nsid w:val="4F912770"/>
    <w:multiLevelType w:val="hybridMultilevel"/>
    <w:tmpl w:val="16CA876A"/>
    <w:lvl w:ilvl="0" w:tplc="74B4A89A">
      <w:start w:val="1"/>
      <w:numFmt w:val="arabicAbjad"/>
      <w:lvlText w:val="%1."/>
      <w:lvlJc w:val="left"/>
      <w:pPr>
        <w:ind w:left="8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28" w:hanging="360"/>
      </w:pPr>
    </w:lvl>
    <w:lvl w:ilvl="2" w:tplc="040C001B" w:tentative="1">
      <w:start w:val="1"/>
      <w:numFmt w:val="lowerRoman"/>
      <w:lvlText w:val="%3."/>
      <w:lvlJc w:val="right"/>
      <w:pPr>
        <w:ind w:left="2248" w:hanging="180"/>
      </w:pPr>
    </w:lvl>
    <w:lvl w:ilvl="3" w:tplc="040C000F" w:tentative="1">
      <w:start w:val="1"/>
      <w:numFmt w:val="decimal"/>
      <w:lvlText w:val="%4."/>
      <w:lvlJc w:val="left"/>
      <w:pPr>
        <w:ind w:left="2968" w:hanging="360"/>
      </w:pPr>
    </w:lvl>
    <w:lvl w:ilvl="4" w:tplc="040C0019" w:tentative="1">
      <w:start w:val="1"/>
      <w:numFmt w:val="lowerLetter"/>
      <w:lvlText w:val="%5."/>
      <w:lvlJc w:val="left"/>
      <w:pPr>
        <w:ind w:left="3688" w:hanging="360"/>
      </w:pPr>
    </w:lvl>
    <w:lvl w:ilvl="5" w:tplc="040C001B" w:tentative="1">
      <w:start w:val="1"/>
      <w:numFmt w:val="lowerRoman"/>
      <w:lvlText w:val="%6."/>
      <w:lvlJc w:val="right"/>
      <w:pPr>
        <w:ind w:left="4408" w:hanging="180"/>
      </w:pPr>
    </w:lvl>
    <w:lvl w:ilvl="6" w:tplc="040C000F" w:tentative="1">
      <w:start w:val="1"/>
      <w:numFmt w:val="decimal"/>
      <w:lvlText w:val="%7."/>
      <w:lvlJc w:val="left"/>
      <w:pPr>
        <w:ind w:left="5128" w:hanging="360"/>
      </w:pPr>
    </w:lvl>
    <w:lvl w:ilvl="7" w:tplc="040C0019" w:tentative="1">
      <w:start w:val="1"/>
      <w:numFmt w:val="lowerLetter"/>
      <w:lvlText w:val="%8."/>
      <w:lvlJc w:val="left"/>
      <w:pPr>
        <w:ind w:left="5848" w:hanging="360"/>
      </w:pPr>
    </w:lvl>
    <w:lvl w:ilvl="8" w:tplc="040C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3">
    <w:nsid w:val="62994CDB"/>
    <w:multiLevelType w:val="hybridMultilevel"/>
    <w:tmpl w:val="89B44A58"/>
    <w:lvl w:ilvl="0" w:tplc="74B4A89A">
      <w:start w:val="1"/>
      <w:numFmt w:val="arabicAbjad"/>
      <w:lvlText w:val="%1."/>
      <w:lvlJc w:val="left"/>
      <w:pPr>
        <w:ind w:left="72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2" w:hanging="360"/>
      </w:pPr>
    </w:lvl>
    <w:lvl w:ilvl="2" w:tplc="040C001B" w:tentative="1">
      <w:start w:val="1"/>
      <w:numFmt w:val="lowerRoman"/>
      <w:lvlText w:val="%3."/>
      <w:lvlJc w:val="right"/>
      <w:pPr>
        <w:ind w:left="2162" w:hanging="180"/>
      </w:pPr>
    </w:lvl>
    <w:lvl w:ilvl="3" w:tplc="040C000F" w:tentative="1">
      <w:start w:val="1"/>
      <w:numFmt w:val="decimal"/>
      <w:lvlText w:val="%4."/>
      <w:lvlJc w:val="left"/>
      <w:pPr>
        <w:ind w:left="2882" w:hanging="360"/>
      </w:pPr>
    </w:lvl>
    <w:lvl w:ilvl="4" w:tplc="040C0019" w:tentative="1">
      <w:start w:val="1"/>
      <w:numFmt w:val="lowerLetter"/>
      <w:lvlText w:val="%5."/>
      <w:lvlJc w:val="left"/>
      <w:pPr>
        <w:ind w:left="3602" w:hanging="360"/>
      </w:pPr>
    </w:lvl>
    <w:lvl w:ilvl="5" w:tplc="040C001B" w:tentative="1">
      <w:start w:val="1"/>
      <w:numFmt w:val="lowerRoman"/>
      <w:lvlText w:val="%6."/>
      <w:lvlJc w:val="right"/>
      <w:pPr>
        <w:ind w:left="4322" w:hanging="180"/>
      </w:pPr>
    </w:lvl>
    <w:lvl w:ilvl="6" w:tplc="040C000F" w:tentative="1">
      <w:start w:val="1"/>
      <w:numFmt w:val="decimal"/>
      <w:lvlText w:val="%7."/>
      <w:lvlJc w:val="left"/>
      <w:pPr>
        <w:ind w:left="5042" w:hanging="360"/>
      </w:pPr>
    </w:lvl>
    <w:lvl w:ilvl="7" w:tplc="040C0019" w:tentative="1">
      <w:start w:val="1"/>
      <w:numFmt w:val="lowerLetter"/>
      <w:lvlText w:val="%8."/>
      <w:lvlJc w:val="left"/>
      <w:pPr>
        <w:ind w:left="5762" w:hanging="360"/>
      </w:pPr>
    </w:lvl>
    <w:lvl w:ilvl="8" w:tplc="040C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">
    <w:nsid w:val="7AC76C06"/>
    <w:multiLevelType w:val="hybridMultilevel"/>
    <w:tmpl w:val="1DBC21E6"/>
    <w:lvl w:ilvl="0" w:tplc="040C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0"/>
  </w:num>
  <w:num w:numId="11">
    <w:abstractNumId w:val="2"/>
  </w:num>
  <w:num w:numId="12">
    <w:abstractNumId w:val="1"/>
  </w:num>
  <w:num w:numId="13">
    <w:abstractNumId w:val="3"/>
  </w:num>
  <w:num w:numId="14">
    <w:abstractNumId w:val="1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544E2"/>
    <w:rsid w:val="00000383"/>
    <w:rsid w:val="00006D2B"/>
    <w:rsid w:val="0004228A"/>
    <w:rsid w:val="00050E4F"/>
    <w:rsid w:val="000664C6"/>
    <w:rsid w:val="00083A2D"/>
    <w:rsid w:val="00085A28"/>
    <w:rsid w:val="00090746"/>
    <w:rsid w:val="0009181A"/>
    <w:rsid w:val="00096C41"/>
    <w:rsid w:val="000A376F"/>
    <w:rsid w:val="000B13FD"/>
    <w:rsid w:val="000C008C"/>
    <w:rsid w:val="000C067E"/>
    <w:rsid w:val="000C1FC0"/>
    <w:rsid w:val="000C5C2E"/>
    <w:rsid w:val="000C7AD8"/>
    <w:rsid w:val="000D4D8B"/>
    <w:rsid w:val="000E377D"/>
    <w:rsid w:val="000E541B"/>
    <w:rsid w:val="000F2BB6"/>
    <w:rsid w:val="000F47C7"/>
    <w:rsid w:val="00103678"/>
    <w:rsid w:val="001163D5"/>
    <w:rsid w:val="001409BC"/>
    <w:rsid w:val="00144B96"/>
    <w:rsid w:val="00157869"/>
    <w:rsid w:val="00170863"/>
    <w:rsid w:val="00181218"/>
    <w:rsid w:val="00187A46"/>
    <w:rsid w:val="00196115"/>
    <w:rsid w:val="001A3A0F"/>
    <w:rsid w:val="001B0AEF"/>
    <w:rsid w:val="001E3E29"/>
    <w:rsid w:val="001F2FCD"/>
    <w:rsid w:val="00212177"/>
    <w:rsid w:val="00212352"/>
    <w:rsid w:val="00220285"/>
    <w:rsid w:val="0023654A"/>
    <w:rsid w:val="00247929"/>
    <w:rsid w:val="002634F8"/>
    <w:rsid w:val="00266096"/>
    <w:rsid w:val="00267852"/>
    <w:rsid w:val="0027238B"/>
    <w:rsid w:val="00273D00"/>
    <w:rsid w:val="00285E5D"/>
    <w:rsid w:val="00291D7D"/>
    <w:rsid w:val="002A054D"/>
    <w:rsid w:val="002A230B"/>
    <w:rsid w:val="002B0294"/>
    <w:rsid w:val="002B1ADD"/>
    <w:rsid w:val="002C3490"/>
    <w:rsid w:val="002C395C"/>
    <w:rsid w:val="002C4D33"/>
    <w:rsid w:val="002D5D32"/>
    <w:rsid w:val="002E23C2"/>
    <w:rsid w:val="002E26CD"/>
    <w:rsid w:val="003116A5"/>
    <w:rsid w:val="00334645"/>
    <w:rsid w:val="00347A4E"/>
    <w:rsid w:val="00361AAB"/>
    <w:rsid w:val="00387FAD"/>
    <w:rsid w:val="003A4C06"/>
    <w:rsid w:val="003C5283"/>
    <w:rsid w:val="003D0B7D"/>
    <w:rsid w:val="003D3A14"/>
    <w:rsid w:val="003E3AD0"/>
    <w:rsid w:val="003F0C40"/>
    <w:rsid w:val="003F7437"/>
    <w:rsid w:val="004053C4"/>
    <w:rsid w:val="00406EF7"/>
    <w:rsid w:val="004076A8"/>
    <w:rsid w:val="00416CCA"/>
    <w:rsid w:val="00427D50"/>
    <w:rsid w:val="00434CB9"/>
    <w:rsid w:val="004612C9"/>
    <w:rsid w:val="004645BC"/>
    <w:rsid w:val="004833CE"/>
    <w:rsid w:val="004872B4"/>
    <w:rsid w:val="0049618B"/>
    <w:rsid w:val="0049742D"/>
    <w:rsid w:val="004C4131"/>
    <w:rsid w:val="004D741C"/>
    <w:rsid w:val="00507398"/>
    <w:rsid w:val="00520FBC"/>
    <w:rsid w:val="005249B8"/>
    <w:rsid w:val="00527FD3"/>
    <w:rsid w:val="00536041"/>
    <w:rsid w:val="005544E2"/>
    <w:rsid w:val="0057469F"/>
    <w:rsid w:val="005A019B"/>
    <w:rsid w:val="005A56BF"/>
    <w:rsid w:val="005B4443"/>
    <w:rsid w:val="00601A0D"/>
    <w:rsid w:val="0060416E"/>
    <w:rsid w:val="006072BE"/>
    <w:rsid w:val="00615A42"/>
    <w:rsid w:val="00635358"/>
    <w:rsid w:val="00653C92"/>
    <w:rsid w:val="0065453E"/>
    <w:rsid w:val="00672F62"/>
    <w:rsid w:val="00691582"/>
    <w:rsid w:val="00691BCB"/>
    <w:rsid w:val="006950D7"/>
    <w:rsid w:val="00695FEF"/>
    <w:rsid w:val="006966E0"/>
    <w:rsid w:val="006A076E"/>
    <w:rsid w:val="006D4FAE"/>
    <w:rsid w:val="006D7EA4"/>
    <w:rsid w:val="006E0133"/>
    <w:rsid w:val="006E16DB"/>
    <w:rsid w:val="0070557E"/>
    <w:rsid w:val="007139F9"/>
    <w:rsid w:val="007173C6"/>
    <w:rsid w:val="007237F2"/>
    <w:rsid w:val="007331CE"/>
    <w:rsid w:val="00737719"/>
    <w:rsid w:val="00743219"/>
    <w:rsid w:val="0075462C"/>
    <w:rsid w:val="00763DC9"/>
    <w:rsid w:val="00781BF6"/>
    <w:rsid w:val="00781DBE"/>
    <w:rsid w:val="00784CBC"/>
    <w:rsid w:val="007862F3"/>
    <w:rsid w:val="00795F5A"/>
    <w:rsid w:val="007B44FA"/>
    <w:rsid w:val="007D1B7E"/>
    <w:rsid w:val="007E2BCE"/>
    <w:rsid w:val="008057FA"/>
    <w:rsid w:val="00812334"/>
    <w:rsid w:val="00814E01"/>
    <w:rsid w:val="00830670"/>
    <w:rsid w:val="0083429F"/>
    <w:rsid w:val="008444D8"/>
    <w:rsid w:val="0085622F"/>
    <w:rsid w:val="008617CD"/>
    <w:rsid w:val="00880DAB"/>
    <w:rsid w:val="0088260B"/>
    <w:rsid w:val="0089120E"/>
    <w:rsid w:val="0089570D"/>
    <w:rsid w:val="008A628C"/>
    <w:rsid w:val="008A7C7D"/>
    <w:rsid w:val="008B0DE2"/>
    <w:rsid w:val="008C2CF5"/>
    <w:rsid w:val="008C4AE2"/>
    <w:rsid w:val="008F273D"/>
    <w:rsid w:val="00915B52"/>
    <w:rsid w:val="00917A4C"/>
    <w:rsid w:val="00920867"/>
    <w:rsid w:val="0093480F"/>
    <w:rsid w:val="00936EE4"/>
    <w:rsid w:val="009644E2"/>
    <w:rsid w:val="00965FE4"/>
    <w:rsid w:val="009726FB"/>
    <w:rsid w:val="009769C6"/>
    <w:rsid w:val="00991F77"/>
    <w:rsid w:val="0099694C"/>
    <w:rsid w:val="009A1FA1"/>
    <w:rsid w:val="009D2A91"/>
    <w:rsid w:val="009D35B5"/>
    <w:rsid w:val="009E6081"/>
    <w:rsid w:val="00A14EB7"/>
    <w:rsid w:val="00A259CB"/>
    <w:rsid w:val="00A3300A"/>
    <w:rsid w:val="00A33690"/>
    <w:rsid w:val="00A34955"/>
    <w:rsid w:val="00A36434"/>
    <w:rsid w:val="00A4342D"/>
    <w:rsid w:val="00A4391A"/>
    <w:rsid w:val="00A5679D"/>
    <w:rsid w:val="00A65E8D"/>
    <w:rsid w:val="00A76D85"/>
    <w:rsid w:val="00A924CF"/>
    <w:rsid w:val="00A93956"/>
    <w:rsid w:val="00AB4716"/>
    <w:rsid w:val="00AC02F4"/>
    <w:rsid w:val="00AD4D35"/>
    <w:rsid w:val="00AF43BC"/>
    <w:rsid w:val="00B05F2F"/>
    <w:rsid w:val="00B2047E"/>
    <w:rsid w:val="00B53953"/>
    <w:rsid w:val="00B547B1"/>
    <w:rsid w:val="00B62699"/>
    <w:rsid w:val="00B70E9D"/>
    <w:rsid w:val="00B73A5C"/>
    <w:rsid w:val="00B74BC4"/>
    <w:rsid w:val="00B87B5A"/>
    <w:rsid w:val="00B9527C"/>
    <w:rsid w:val="00B979CA"/>
    <w:rsid w:val="00BB0216"/>
    <w:rsid w:val="00BB778F"/>
    <w:rsid w:val="00BD1993"/>
    <w:rsid w:val="00BE3DB8"/>
    <w:rsid w:val="00BE712D"/>
    <w:rsid w:val="00BF0CA2"/>
    <w:rsid w:val="00BF2C26"/>
    <w:rsid w:val="00C04269"/>
    <w:rsid w:val="00C2573A"/>
    <w:rsid w:val="00C272E0"/>
    <w:rsid w:val="00C354F3"/>
    <w:rsid w:val="00C372AC"/>
    <w:rsid w:val="00C3739F"/>
    <w:rsid w:val="00C41D95"/>
    <w:rsid w:val="00C81194"/>
    <w:rsid w:val="00C87FB8"/>
    <w:rsid w:val="00C91A44"/>
    <w:rsid w:val="00CB14B4"/>
    <w:rsid w:val="00CB6080"/>
    <w:rsid w:val="00CC3FA9"/>
    <w:rsid w:val="00CD0327"/>
    <w:rsid w:val="00CD3639"/>
    <w:rsid w:val="00CD7CEE"/>
    <w:rsid w:val="00D0098C"/>
    <w:rsid w:val="00D03820"/>
    <w:rsid w:val="00D2358A"/>
    <w:rsid w:val="00D32314"/>
    <w:rsid w:val="00D32CED"/>
    <w:rsid w:val="00D36445"/>
    <w:rsid w:val="00D40861"/>
    <w:rsid w:val="00D44E18"/>
    <w:rsid w:val="00D47671"/>
    <w:rsid w:val="00D501B1"/>
    <w:rsid w:val="00D71F42"/>
    <w:rsid w:val="00D85CC7"/>
    <w:rsid w:val="00D86B18"/>
    <w:rsid w:val="00DB5D0B"/>
    <w:rsid w:val="00DC0E30"/>
    <w:rsid w:val="00DC7B33"/>
    <w:rsid w:val="00DE0812"/>
    <w:rsid w:val="00E00900"/>
    <w:rsid w:val="00E125CF"/>
    <w:rsid w:val="00E3519A"/>
    <w:rsid w:val="00E45147"/>
    <w:rsid w:val="00E45884"/>
    <w:rsid w:val="00E75A5A"/>
    <w:rsid w:val="00E7732B"/>
    <w:rsid w:val="00EB2489"/>
    <w:rsid w:val="00EB473D"/>
    <w:rsid w:val="00EB7334"/>
    <w:rsid w:val="00EC10E5"/>
    <w:rsid w:val="00F31B69"/>
    <w:rsid w:val="00F3335D"/>
    <w:rsid w:val="00F35C7E"/>
    <w:rsid w:val="00F46766"/>
    <w:rsid w:val="00F50C40"/>
    <w:rsid w:val="00F5266B"/>
    <w:rsid w:val="00F54C29"/>
    <w:rsid w:val="00F932FA"/>
    <w:rsid w:val="00FB5058"/>
    <w:rsid w:val="00FC3036"/>
    <w:rsid w:val="00FC534E"/>
    <w:rsid w:val="00FD4EC7"/>
    <w:rsid w:val="00FE01FC"/>
    <w:rsid w:val="00FF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44E2"/>
    <w:rPr>
      <w:rFonts w:ascii="Arial" w:eastAsia="Arial" w:hAnsi="Arial" w:cs="Arial"/>
      <w:lang w:val="ar-SA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44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544E2"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5544E2"/>
  </w:style>
  <w:style w:type="paragraph" w:customStyle="1" w:styleId="TableParagraph">
    <w:name w:val="Table Paragraph"/>
    <w:basedOn w:val="Normal"/>
    <w:uiPriority w:val="1"/>
    <w:qFormat/>
    <w:rsid w:val="005544E2"/>
  </w:style>
  <w:style w:type="character" w:styleId="Lienhypertexte">
    <w:name w:val="Hyperlink"/>
    <w:basedOn w:val="Policepardfaut"/>
    <w:uiPriority w:val="99"/>
    <w:unhideWhenUsed/>
    <w:rsid w:val="0019611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545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C4AE2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8C4AE2"/>
    <w:rPr>
      <w:rFonts w:ascii="Arial" w:eastAsia="Arial" w:hAnsi="Arial" w:cs="Arial"/>
      <w:lang w:val="ar-SA"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8C4AE2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C4AE2"/>
    <w:rPr>
      <w:rFonts w:ascii="Arial" w:eastAsia="Arial" w:hAnsi="Arial" w:cs="Arial"/>
      <w:lang w:val="ar-SA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4A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AE2"/>
    <w:rPr>
      <w:rFonts w:ascii="Tahoma" w:eastAsia="Arial" w:hAnsi="Tahoma" w:cs="Tahoma"/>
      <w:sz w:val="16"/>
      <w:szCs w:val="16"/>
      <w:lang w:val="ar-S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AA93797A3184F4CA816DB8E4CC1B0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7DF5ED-E78E-4415-A913-20FA8186A976}"/>
      </w:docPartPr>
      <w:docPartBody>
        <w:p w:rsidR="00956E32" w:rsidRDefault="00B40CA1" w:rsidP="00B40CA1">
          <w:pPr>
            <w:pStyle w:val="1AA93797A3184F4CA816DB8E4CC1B099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[Année]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40CA1"/>
    <w:rsid w:val="008D5D15"/>
    <w:rsid w:val="00956E32"/>
    <w:rsid w:val="00B40CA1"/>
    <w:rsid w:val="00E23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E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462DC3F31E6486EA1317A979F4B763D">
    <w:name w:val="2462DC3F31E6486EA1317A979F4B763D"/>
    <w:rsid w:val="00B40CA1"/>
  </w:style>
  <w:style w:type="paragraph" w:customStyle="1" w:styleId="1AA93797A3184F4CA816DB8E4CC1B099">
    <w:name w:val="1AA93797A3184F4CA816DB8E4CC1B099"/>
    <w:rsid w:val="00B40CA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د/ شريط حنان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NT00</cp:lastModifiedBy>
  <cp:revision>2</cp:revision>
  <dcterms:created xsi:type="dcterms:W3CDTF">2025-02-16T16:29:00Z</dcterms:created>
  <dcterms:modified xsi:type="dcterms:W3CDTF">2025-02-16T16:29:00Z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2019-10-25T00:00:00Z</vt:filetime>
  </property>
</Properties>
</file>