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D0116" w:rsidRDefault="00C06988" w:rsidP="00BD011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6E73" w:rsidRPr="00F86434" w:rsidRDefault="000B6E73" w:rsidP="000B6E7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السابع:</w:t>
      </w:r>
      <w:r w:rsidRPr="003122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أليات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تأهيل المؤسسات الجزائرية للحول على شهادة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الإيزو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9000</w:t>
      </w:r>
    </w:p>
    <w:p w:rsidR="000B6E73" w:rsidRDefault="000B6E73" w:rsidP="000B6E7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Pr="003122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بوزناد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ابراهيم</w:t>
      </w:r>
      <w:proofErr w:type="spellEnd"/>
    </w:p>
    <w:p w:rsidR="000B6E73" w:rsidRPr="000B6E73" w:rsidRDefault="000B6E73" w:rsidP="00E00416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</w:pPr>
      <w:r w:rsidRPr="000B6E73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eastAsia="fr-FR"/>
        </w:rPr>
        <w:t>ملخص الموضوع</w:t>
      </w:r>
    </w:p>
    <w:p w:rsidR="00A324FA" w:rsidRPr="00A324FA" w:rsidRDefault="00A324FA" w:rsidP="000B6E73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تقدم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الجزائر</w:t>
      </w:r>
      <w:r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التسهيلات للمؤسسات المحلية لتسهيل حصولها على شهادة</w:t>
      </w:r>
      <w:r w:rsidRPr="00A324F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</w:t>
      </w:r>
      <w:r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، وذلك من خلال عدة </w:t>
      </w:r>
      <w:proofErr w:type="gramStart"/>
      <w:r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آليات </w:t>
      </w:r>
      <w:r w:rsidR="00E004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</w:t>
      </w:r>
      <w:proofErr w:type="gramEnd"/>
    </w:p>
    <w:p w:rsidR="00A324FA" w:rsidRDefault="00A324FA" w:rsidP="00E00416">
      <w:pPr>
        <w:pStyle w:val="Paragraphedeliste"/>
        <w:numPr>
          <w:ilvl w:val="0"/>
          <w:numId w:val="41"/>
        </w:numPr>
        <w:tabs>
          <w:tab w:val="right" w:pos="282"/>
        </w:tabs>
        <w:bidi/>
        <w:spacing w:before="100" w:beforeAutospacing="1" w:after="100" w:afterAutospacing="1" w:line="240" w:lineRule="auto"/>
        <w:ind w:left="-1" w:firstLine="0"/>
        <w:outlineLvl w:val="2"/>
        <w:rPr>
          <w:rFonts w:ascii="Simplified Arabic" w:eastAsia="Times New Roman" w:hAnsi="Simplified Arabic" w:cs="Simplified Arabic" w:hint="cs"/>
          <w:sz w:val="32"/>
          <w:szCs w:val="32"/>
          <w:lang w:eastAsia="fr-FR"/>
        </w:rPr>
      </w:pPr>
      <w:proofErr w:type="gramStart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الدعم</w:t>
      </w:r>
      <w:proofErr w:type="gramEnd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المالي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: </w:t>
      </w:r>
      <w:r w:rsidRPr="00E0041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تقدم بعض الجهات الحكومية الجزائرية دعمًا ماليًا للمؤسسات التي ترغب في تطبيق معايير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</w:t>
      </w:r>
    </w:p>
    <w:p w:rsidR="00A324FA" w:rsidRPr="00E00416" w:rsidRDefault="00A324FA" w:rsidP="00E00416">
      <w:pPr>
        <w:pStyle w:val="Paragraphedeliste"/>
        <w:numPr>
          <w:ilvl w:val="0"/>
          <w:numId w:val="41"/>
        </w:numPr>
        <w:tabs>
          <w:tab w:val="right" w:pos="282"/>
        </w:tabs>
        <w:bidi/>
        <w:spacing w:before="100" w:beforeAutospacing="1" w:after="100" w:afterAutospacing="1" w:line="240" w:lineRule="auto"/>
        <w:ind w:left="-1" w:firstLine="0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spellStart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التحفيزات</w:t>
      </w:r>
      <w:proofErr w:type="spellEnd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الضريبية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: </w:t>
      </w:r>
      <w:r w:rsidRPr="00E0041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قد تُمنح المؤسسات التي تعتمد معايير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 </w:t>
      </w:r>
      <w:r w:rsidRPr="00E0041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بعض التسهيلات الضريبية أو إعفاءات ضريبية، كنوع من التحفيز لتعزيز الجودة والابتكار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A324FA" w:rsidRPr="00E00416" w:rsidRDefault="00A324FA" w:rsidP="004A6324">
      <w:pPr>
        <w:pStyle w:val="Paragraphedeliste"/>
        <w:numPr>
          <w:ilvl w:val="0"/>
          <w:numId w:val="41"/>
        </w:numPr>
        <w:tabs>
          <w:tab w:val="right" w:pos="282"/>
        </w:tabs>
        <w:bidi/>
        <w:spacing w:before="100" w:beforeAutospacing="1" w:after="100" w:afterAutospacing="1" w:line="240" w:lineRule="auto"/>
        <w:ind w:left="-1" w:firstLine="0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البرامج التدريبية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: </w:t>
      </w:r>
      <w:r w:rsidRPr="00E0041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توفر الهيئات الجزائرية مثل </w:t>
      </w:r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المعهد الجزائري </w:t>
      </w:r>
      <w:proofErr w:type="spellStart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للتقييس</w:t>
      </w:r>
      <w:proofErr w:type="spellEnd"/>
      <w:r w:rsidRPr="00E00416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(INAPI)</w:t>
      </w:r>
      <w:r w:rsidRPr="00E00416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E00416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دورات تدريبية وورش عمل للمؤسسات حول كيفية تطبيق معايير</w:t>
      </w:r>
      <w:r w:rsidR="004A632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spellStart"/>
      <w:r w:rsidR="004A632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إيزو</w:t>
      </w:r>
      <w:proofErr w:type="spellEnd"/>
    </w:p>
    <w:p w:rsidR="00A324FA" w:rsidRPr="004A6324" w:rsidRDefault="00A324FA" w:rsidP="004A6324">
      <w:pPr>
        <w:pStyle w:val="Paragraphedeliste"/>
        <w:numPr>
          <w:ilvl w:val="0"/>
          <w:numId w:val="41"/>
        </w:numPr>
        <w:tabs>
          <w:tab w:val="right" w:pos="282"/>
        </w:tabs>
        <w:bidi/>
        <w:spacing w:before="100" w:beforeAutospacing="1" w:after="100" w:afterAutospacing="1" w:line="240" w:lineRule="auto"/>
        <w:ind w:left="-1" w:firstLine="0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تقدم العديد من الشركات الاستشارية المحلية والدولية خدمات استشارية للمؤسسات الجزائرية التي ترغب في تطبيق معايير</w:t>
      </w:r>
      <w:r w:rsidRPr="004A6324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ISO. </w:t>
      </w:r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هذه الاستشارات تشمل </w:t>
      </w:r>
      <w:proofErr w:type="gramStart"/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التوجيه</w:t>
      </w:r>
      <w:proofErr w:type="gramEnd"/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إعداد الوثائق، التدقيق الداخلي، وتطبيق أفضل الممارسات</w:t>
      </w:r>
      <w:r w:rsidRPr="004A6324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A324FA" w:rsidRPr="004A6324" w:rsidRDefault="00A324FA" w:rsidP="004A6324">
      <w:pPr>
        <w:pStyle w:val="Paragraphedeliste"/>
        <w:numPr>
          <w:ilvl w:val="0"/>
          <w:numId w:val="41"/>
        </w:numPr>
        <w:tabs>
          <w:tab w:val="right" w:pos="282"/>
        </w:tabs>
        <w:bidi/>
        <w:spacing w:before="100" w:beforeAutospacing="1" w:after="100" w:afterAutospacing="1" w:line="240" w:lineRule="auto"/>
        <w:ind w:left="-1" w:firstLine="0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تقوم الجزائر بالتعاون مع </w:t>
      </w:r>
      <w:r w:rsidRPr="004A632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المعهد الجزائري </w:t>
      </w:r>
      <w:proofErr w:type="spellStart"/>
      <w:r w:rsidRPr="004A632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للتقييس</w:t>
      </w:r>
      <w:proofErr w:type="spellEnd"/>
      <w:r w:rsidRPr="004A6324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(INAPI)</w:t>
      </w:r>
      <w:r w:rsidRPr="004A6324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وبعض الهيئات الدولية المعتمدة لضمان أن المؤسسات التي تسعى للحصول على شهادة</w:t>
      </w:r>
      <w:r w:rsidRPr="004A6324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 </w:t>
      </w:r>
      <w:r w:rsidRPr="004A632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تتبع الإجراءات الصحيحة وتستفيد من الدعم اللازم</w:t>
      </w:r>
      <w:r w:rsidRPr="004A6324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A324FA" w:rsidRPr="00A324FA" w:rsidRDefault="004A6324" w:rsidP="004A6324">
      <w:pPr>
        <w:bidi/>
        <w:spacing w:before="100" w:beforeAutospacing="1" w:after="100" w:afterAutospacing="1" w:line="240" w:lineRule="auto"/>
        <w:ind w:left="-1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- تسعى </w:t>
      </w:r>
      <w:r w:rsidR="00A324FA"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الحكومة الجزائرية إلى تشجيع الابتكار والمشاريع الجديدة التي تطبق معايير الجودة العالمية، بما في ذلك منح بعض الامتيازات مثل توفير المنح أو التسهيلات للمؤسسات التي تطبق معايير</w:t>
      </w:r>
      <w:r w:rsidR="00A324FA" w:rsidRPr="00A324F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ISO </w:t>
      </w:r>
      <w:r w:rsidR="00A324FA" w:rsidRPr="00A324F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كجزء من خططها للتنمية الصناعية</w:t>
      </w:r>
      <w:r w:rsidR="00A324FA" w:rsidRPr="00A324F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7A21FB" w:rsidRPr="00A324FA" w:rsidRDefault="007A21FB" w:rsidP="00D92F92">
      <w:pPr>
        <w:pStyle w:val="Paragraphedeliste"/>
        <w:tabs>
          <w:tab w:val="right" w:pos="282"/>
          <w:tab w:val="right" w:pos="424"/>
        </w:tabs>
        <w:bidi/>
        <w:ind w:left="-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BC1F10" w:rsidRPr="00CD117A" w:rsidRDefault="00BC1F10" w:rsidP="00BC1F10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sectPr w:rsidR="00BC1F10" w:rsidRPr="00CD117A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F"/>
    <w:multiLevelType w:val="hybridMultilevel"/>
    <w:tmpl w:val="B00EBDAE"/>
    <w:lvl w:ilvl="0" w:tplc="7576C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7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A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66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D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B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4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91D0D"/>
    <w:multiLevelType w:val="hybridMultilevel"/>
    <w:tmpl w:val="1A6CF7C4"/>
    <w:lvl w:ilvl="0" w:tplc="9DE6F2D2"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05D616E8"/>
    <w:multiLevelType w:val="multilevel"/>
    <w:tmpl w:val="F34A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220D2"/>
    <w:multiLevelType w:val="hybridMultilevel"/>
    <w:tmpl w:val="C172BA10"/>
    <w:lvl w:ilvl="0" w:tplc="ADA050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3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F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8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B40C7"/>
    <w:multiLevelType w:val="multilevel"/>
    <w:tmpl w:val="BAE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F4717"/>
    <w:multiLevelType w:val="hybridMultilevel"/>
    <w:tmpl w:val="F66642C6"/>
    <w:lvl w:ilvl="0" w:tplc="333A9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84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2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B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18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44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0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B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65A69"/>
    <w:multiLevelType w:val="hybridMultilevel"/>
    <w:tmpl w:val="51861BAC"/>
    <w:lvl w:ilvl="0" w:tplc="EFD67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3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E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3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8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E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E76F7"/>
    <w:multiLevelType w:val="multilevel"/>
    <w:tmpl w:val="56E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E5FD6"/>
    <w:multiLevelType w:val="hybridMultilevel"/>
    <w:tmpl w:val="56883836"/>
    <w:lvl w:ilvl="0" w:tplc="474467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E197F"/>
    <w:multiLevelType w:val="hybridMultilevel"/>
    <w:tmpl w:val="973EA752"/>
    <w:lvl w:ilvl="0" w:tplc="613A6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45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1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25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B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2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A81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27012"/>
    <w:multiLevelType w:val="hybridMultilevel"/>
    <w:tmpl w:val="7E9EEE88"/>
    <w:lvl w:ilvl="0" w:tplc="7A0E0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E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0F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E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3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25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B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34CB8"/>
    <w:multiLevelType w:val="multilevel"/>
    <w:tmpl w:val="E95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E62F1"/>
    <w:multiLevelType w:val="multilevel"/>
    <w:tmpl w:val="06A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A3165"/>
    <w:multiLevelType w:val="multilevel"/>
    <w:tmpl w:val="445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510A9"/>
    <w:multiLevelType w:val="hybridMultilevel"/>
    <w:tmpl w:val="3CB2F156"/>
    <w:lvl w:ilvl="0" w:tplc="BD888B3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F52FB"/>
    <w:multiLevelType w:val="multilevel"/>
    <w:tmpl w:val="5062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81A20"/>
    <w:multiLevelType w:val="multilevel"/>
    <w:tmpl w:val="078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A6082"/>
    <w:multiLevelType w:val="multilevel"/>
    <w:tmpl w:val="6D4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31B64"/>
    <w:multiLevelType w:val="hybridMultilevel"/>
    <w:tmpl w:val="FD7AFD2C"/>
    <w:lvl w:ilvl="0" w:tplc="3886FE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95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D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0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E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8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4F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77662"/>
    <w:multiLevelType w:val="hybridMultilevel"/>
    <w:tmpl w:val="6114B2F6"/>
    <w:lvl w:ilvl="0" w:tplc="9198044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F100A3"/>
    <w:multiLevelType w:val="multilevel"/>
    <w:tmpl w:val="4AA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82F66"/>
    <w:multiLevelType w:val="hybridMultilevel"/>
    <w:tmpl w:val="19FAF490"/>
    <w:lvl w:ilvl="0" w:tplc="DD7A5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5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B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6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A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3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B12569"/>
    <w:multiLevelType w:val="hybridMultilevel"/>
    <w:tmpl w:val="E2182EDE"/>
    <w:lvl w:ilvl="0" w:tplc="0DD02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11551"/>
    <w:multiLevelType w:val="hybridMultilevel"/>
    <w:tmpl w:val="02FA76C2"/>
    <w:lvl w:ilvl="0" w:tplc="614A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B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83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0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7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0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1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13042B"/>
    <w:multiLevelType w:val="multilevel"/>
    <w:tmpl w:val="1F8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D437F"/>
    <w:multiLevelType w:val="hybridMultilevel"/>
    <w:tmpl w:val="65C6EE52"/>
    <w:lvl w:ilvl="0" w:tplc="71925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2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C2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6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8F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F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0F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02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22FC"/>
    <w:multiLevelType w:val="hybridMultilevel"/>
    <w:tmpl w:val="B452213A"/>
    <w:lvl w:ilvl="0" w:tplc="12AE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4DB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67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6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CC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E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72F18"/>
    <w:multiLevelType w:val="hybridMultilevel"/>
    <w:tmpl w:val="7B46A0C2"/>
    <w:lvl w:ilvl="0" w:tplc="1122AF88">
      <w:start w:val="1"/>
      <w:numFmt w:val="decimal"/>
      <w:lvlText w:val="%1-"/>
      <w:lvlJc w:val="left"/>
      <w:pPr>
        <w:ind w:left="9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5C0C152B"/>
    <w:multiLevelType w:val="hybridMultilevel"/>
    <w:tmpl w:val="9CA044E0"/>
    <w:lvl w:ilvl="0" w:tplc="A8E030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F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4E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AD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07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6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E6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D43A6"/>
    <w:multiLevelType w:val="hybridMultilevel"/>
    <w:tmpl w:val="13DC61B2"/>
    <w:lvl w:ilvl="0" w:tplc="6E9A8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D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A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B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8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5C6CFF"/>
    <w:multiLevelType w:val="hybridMultilevel"/>
    <w:tmpl w:val="CADE44C2"/>
    <w:lvl w:ilvl="0" w:tplc="65C6CF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80F18"/>
    <w:multiLevelType w:val="hybridMultilevel"/>
    <w:tmpl w:val="6BCE2E2E"/>
    <w:lvl w:ilvl="0" w:tplc="2AB4A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7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02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F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A7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9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A1C8D"/>
    <w:multiLevelType w:val="hybridMultilevel"/>
    <w:tmpl w:val="109232A2"/>
    <w:lvl w:ilvl="0" w:tplc="CDEA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B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ED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F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D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0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4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E642E"/>
    <w:multiLevelType w:val="hybridMultilevel"/>
    <w:tmpl w:val="06820F6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83B76"/>
    <w:multiLevelType w:val="multilevel"/>
    <w:tmpl w:val="ACB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503A26"/>
    <w:multiLevelType w:val="hybridMultilevel"/>
    <w:tmpl w:val="E22C5A2E"/>
    <w:lvl w:ilvl="0" w:tplc="0C30E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8F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B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82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D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CA12DE"/>
    <w:multiLevelType w:val="hybridMultilevel"/>
    <w:tmpl w:val="2B6AD482"/>
    <w:lvl w:ilvl="0" w:tplc="FA54F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DB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0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9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CF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16261"/>
    <w:multiLevelType w:val="hybridMultilevel"/>
    <w:tmpl w:val="D2360D7A"/>
    <w:lvl w:ilvl="0" w:tplc="48D6B628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8"/>
  </w:num>
  <w:num w:numId="4">
    <w:abstractNumId w:val="6"/>
  </w:num>
  <w:num w:numId="5">
    <w:abstractNumId w:val="40"/>
  </w:num>
  <w:num w:numId="6">
    <w:abstractNumId w:val="27"/>
  </w:num>
  <w:num w:numId="7">
    <w:abstractNumId w:val="37"/>
  </w:num>
  <w:num w:numId="8">
    <w:abstractNumId w:val="5"/>
  </w:num>
  <w:num w:numId="9">
    <w:abstractNumId w:val="0"/>
  </w:num>
  <w:num w:numId="10">
    <w:abstractNumId w:val="34"/>
  </w:num>
  <w:num w:numId="11">
    <w:abstractNumId w:val="26"/>
  </w:num>
  <w:num w:numId="12">
    <w:abstractNumId w:val="38"/>
  </w:num>
  <w:num w:numId="13">
    <w:abstractNumId w:val="33"/>
  </w:num>
  <w:num w:numId="14">
    <w:abstractNumId w:val="28"/>
  </w:num>
  <w:num w:numId="15">
    <w:abstractNumId w:val="10"/>
  </w:num>
  <w:num w:numId="16">
    <w:abstractNumId w:val="22"/>
  </w:num>
  <w:num w:numId="17">
    <w:abstractNumId w:val="18"/>
  </w:num>
  <w:num w:numId="18">
    <w:abstractNumId w:val="3"/>
  </w:num>
  <w:num w:numId="19">
    <w:abstractNumId w:val="9"/>
  </w:num>
  <w:num w:numId="20">
    <w:abstractNumId w:val="19"/>
  </w:num>
  <w:num w:numId="21">
    <w:abstractNumId w:val="23"/>
  </w:num>
  <w:num w:numId="22">
    <w:abstractNumId w:val="25"/>
  </w:num>
  <w:num w:numId="23">
    <w:abstractNumId w:val="32"/>
  </w:num>
  <w:num w:numId="24">
    <w:abstractNumId w:val="30"/>
  </w:num>
  <w:num w:numId="25">
    <w:abstractNumId w:val="21"/>
  </w:num>
  <w:num w:numId="26">
    <w:abstractNumId w:val="39"/>
  </w:num>
  <w:num w:numId="27">
    <w:abstractNumId w:val="24"/>
  </w:num>
  <w:num w:numId="28">
    <w:abstractNumId w:val="1"/>
  </w:num>
  <w:num w:numId="29">
    <w:abstractNumId w:val="15"/>
  </w:num>
  <w:num w:numId="30">
    <w:abstractNumId w:val="12"/>
  </w:num>
  <w:num w:numId="31">
    <w:abstractNumId w:val="14"/>
  </w:num>
  <w:num w:numId="32">
    <w:abstractNumId w:val="13"/>
  </w:num>
  <w:num w:numId="33">
    <w:abstractNumId w:val="7"/>
  </w:num>
  <w:num w:numId="34">
    <w:abstractNumId w:val="36"/>
  </w:num>
  <w:num w:numId="35">
    <w:abstractNumId w:val="20"/>
  </w:num>
  <w:num w:numId="36">
    <w:abstractNumId w:val="16"/>
  </w:num>
  <w:num w:numId="37">
    <w:abstractNumId w:val="11"/>
  </w:num>
  <w:num w:numId="38">
    <w:abstractNumId w:val="17"/>
  </w:num>
  <w:num w:numId="39">
    <w:abstractNumId w:val="2"/>
  </w:num>
  <w:num w:numId="40">
    <w:abstractNumId w:val="4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4138A"/>
    <w:rsid w:val="00060154"/>
    <w:rsid w:val="000633DF"/>
    <w:rsid w:val="000834D2"/>
    <w:rsid w:val="000B6E73"/>
    <w:rsid w:val="000D0616"/>
    <w:rsid w:val="00173DE0"/>
    <w:rsid w:val="00175031"/>
    <w:rsid w:val="00195549"/>
    <w:rsid w:val="001D7BC3"/>
    <w:rsid w:val="00202A20"/>
    <w:rsid w:val="00257838"/>
    <w:rsid w:val="0026097F"/>
    <w:rsid w:val="002609A2"/>
    <w:rsid w:val="00283BBF"/>
    <w:rsid w:val="002B055E"/>
    <w:rsid w:val="002D7EA5"/>
    <w:rsid w:val="00300AC9"/>
    <w:rsid w:val="0033435A"/>
    <w:rsid w:val="00393A9F"/>
    <w:rsid w:val="003A4508"/>
    <w:rsid w:val="003D2EBD"/>
    <w:rsid w:val="003E208D"/>
    <w:rsid w:val="003E4F96"/>
    <w:rsid w:val="003F5044"/>
    <w:rsid w:val="00406CFF"/>
    <w:rsid w:val="0041194A"/>
    <w:rsid w:val="0045577D"/>
    <w:rsid w:val="00466E90"/>
    <w:rsid w:val="00480625"/>
    <w:rsid w:val="00496295"/>
    <w:rsid w:val="00496ABD"/>
    <w:rsid w:val="00497850"/>
    <w:rsid w:val="004A6324"/>
    <w:rsid w:val="00521014"/>
    <w:rsid w:val="005678CD"/>
    <w:rsid w:val="00592C0A"/>
    <w:rsid w:val="005A4EF0"/>
    <w:rsid w:val="005A7426"/>
    <w:rsid w:val="005E211F"/>
    <w:rsid w:val="005E5267"/>
    <w:rsid w:val="005F0E12"/>
    <w:rsid w:val="005F4230"/>
    <w:rsid w:val="005F4399"/>
    <w:rsid w:val="0060522A"/>
    <w:rsid w:val="006616DB"/>
    <w:rsid w:val="00697FA0"/>
    <w:rsid w:val="006E4816"/>
    <w:rsid w:val="006F20FC"/>
    <w:rsid w:val="006F7DAB"/>
    <w:rsid w:val="00701255"/>
    <w:rsid w:val="00735394"/>
    <w:rsid w:val="00773A47"/>
    <w:rsid w:val="00774DFF"/>
    <w:rsid w:val="00781985"/>
    <w:rsid w:val="00782E3D"/>
    <w:rsid w:val="007A21FB"/>
    <w:rsid w:val="00801894"/>
    <w:rsid w:val="0082613C"/>
    <w:rsid w:val="00830E1C"/>
    <w:rsid w:val="00836385"/>
    <w:rsid w:val="008737C3"/>
    <w:rsid w:val="0088545B"/>
    <w:rsid w:val="008A7382"/>
    <w:rsid w:val="008C243D"/>
    <w:rsid w:val="008D3B03"/>
    <w:rsid w:val="008F236F"/>
    <w:rsid w:val="0091235E"/>
    <w:rsid w:val="00915F9F"/>
    <w:rsid w:val="00940525"/>
    <w:rsid w:val="0096034B"/>
    <w:rsid w:val="00963F2F"/>
    <w:rsid w:val="00964C73"/>
    <w:rsid w:val="009C69B8"/>
    <w:rsid w:val="009F339F"/>
    <w:rsid w:val="00A15670"/>
    <w:rsid w:val="00A324FA"/>
    <w:rsid w:val="00A90AC4"/>
    <w:rsid w:val="00A9399B"/>
    <w:rsid w:val="00AA2425"/>
    <w:rsid w:val="00AD4888"/>
    <w:rsid w:val="00AF4209"/>
    <w:rsid w:val="00B35D10"/>
    <w:rsid w:val="00B54A4F"/>
    <w:rsid w:val="00B82827"/>
    <w:rsid w:val="00BC1F10"/>
    <w:rsid w:val="00BC3BCA"/>
    <w:rsid w:val="00BD0116"/>
    <w:rsid w:val="00BE3B6C"/>
    <w:rsid w:val="00C06988"/>
    <w:rsid w:val="00C06C55"/>
    <w:rsid w:val="00C37504"/>
    <w:rsid w:val="00C65CB0"/>
    <w:rsid w:val="00C96CE2"/>
    <w:rsid w:val="00CB26A1"/>
    <w:rsid w:val="00CD117A"/>
    <w:rsid w:val="00D33051"/>
    <w:rsid w:val="00D6363F"/>
    <w:rsid w:val="00D92F92"/>
    <w:rsid w:val="00DB3606"/>
    <w:rsid w:val="00DD693A"/>
    <w:rsid w:val="00DF2706"/>
    <w:rsid w:val="00DF4920"/>
    <w:rsid w:val="00DF7CCB"/>
    <w:rsid w:val="00E00416"/>
    <w:rsid w:val="00E73FD7"/>
    <w:rsid w:val="00EA5DB3"/>
    <w:rsid w:val="00EB2866"/>
    <w:rsid w:val="00EC5989"/>
    <w:rsid w:val="00EC679C"/>
    <w:rsid w:val="00EE0502"/>
    <w:rsid w:val="00EF0549"/>
    <w:rsid w:val="00EF1C7F"/>
    <w:rsid w:val="00EF1D56"/>
    <w:rsid w:val="00EF2BB3"/>
    <w:rsid w:val="00F03479"/>
    <w:rsid w:val="00F0599C"/>
    <w:rsid w:val="00F11CC4"/>
    <w:rsid w:val="00F36505"/>
    <w:rsid w:val="00F8704B"/>
    <w:rsid w:val="00F876E5"/>
    <w:rsid w:val="00F931C7"/>
    <w:rsid w:val="00F938C4"/>
    <w:rsid w:val="00FB06EC"/>
    <w:rsid w:val="00FC567A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paragraph" w:styleId="Titre3">
    <w:name w:val="heading 3"/>
    <w:basedOn w:val="Normal"/>
    <w:link w:val="Titre3Car"/>
    <w:uiPriority w:val="9"/>
    <w:qFormat/>
    <w:rsid w:val="00B35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92F9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35D1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0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7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56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9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2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5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    الدعم المالي: تقدم بعض الجهات الحكومية الجزائرية دعمًا ماليًا للمؤسسات التي ترغب</vt:lpstr>
      <vt:lpstr>        التحفيزات الضريبية: قد تُمنح المؤسسات التي تعتمد معايير ISO بعض التسهيلات الضريب</vt:lpstr>
      <vt:lpstr>        البرامج التدريبية: توفر الهيئات الجزائرية مثل المعهد الجزائري للتقييس (INAPI) دو</vt:lpstr>
      <vt:lpstr>        تقدم العديد من الشركات الاستشارية المحلية والدولية خدمات استشارية للمؤسسات الجزا</vt:lpstr>
      <vt:lpstr>        8. الاهتمام بالمؤسسات الصغيرة والمتوسطة</vt:lpstr>
      <vt:lpstr>        9. تسريع عملية المراجعة والتدقيق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2025-02-23T22:42:00Z</dcterms:created>
  <dcterms:modified xsi:type="dcterms:W3CDTF">2025-02-23T22:42:00Z</dcterms:modified>
</cp:coreProperties>
</file>