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C0" w:rsidRPr="001D6772" w:rsidRDefault="001D6772" w:rsidP="001D6772">
      <w:pPr>
        <w:bidi/>
        <w:jc w:val="center"/>
        <w:rPr>
          <w:rFonts w:ascii="Traditional Arabic" w:hAnsi="Traditional Arabic" w:cs="Traditional Arabic"/>
          <w:b/>
          <w:bCs/>
          <w:sz w:val="32"/>
          <w:szCs w:val="32"/>
          <w:u w:val="single"/>
          <w:rtl/>
        </w:rPr>
      </w:pPr>
      <w:r w:rsidRPr="001D6772">
        <w:rPr>
          <w:rStyle w:val="Titredulivre1"/>
          <w:rFonts w:ascii="Traditional Arabic" w:hAnsi="Traditional Arabic" w:cs="Traditional Arabic" w:hint="cs"/>
          <w:i w:val="0"/>
          <w:iCs w:val="0"/>
          <w:spacing w:val="0"/>
          <w:sz w:val="32"/>
          <w:szCs w:val="32"/>
          <w:u w:val="single"/>
          <w:rtl/>
        </w:rPr>
        <w:t>ملخص الأستاذة حول موضوع الاتصال الالكتروني</w:t>
      </w:r>
    </w:p>
    <w:p w:rsidR="00BE1E99" w:rsidRPr="006361F2" w:rsidRDefault="00BE1E99" w:rsidP="006031C9">
      <w:pPr>
        <w:jc w:val="right"/>
        <w:rPr>
          <w:rFonts w:ascii="Traditional Arabic" w:hAnsi="Traditional Arabic" w:cs="Traditional Arabic"/>
          <w:b/>
          <w:bCs/>
          <w:sz w:val="30"/>
          <w:szCs w:val="30"/>
          <w:rtl/>
        </w:rPr>
      </w:pPr>
      <w:r w:rsidRPr="006361F2">
        <w:rPr>
          <w:rFonts w:ascii="Traditional Arabic" w:hAnsi="Traditional Arabic" w:cs="Traditional Arabic" w:hint="cs"/>
          <w:b/>
          <w:bCs/>
          <w:sz w:val="30"/>
          <w:szCs w:val="30"/>
          <w:rtl/>
        </w:rPr>
        <w:t>1</w:t>
      </w:r>
      <w:r w:rsidR="0018087B" w:rsidRPr="006361F2">
        <w:rPr>
          <w:rFonts w:ascii="Traditional Arabic" w:hAnsi="Traditional Arabic" w:cs="Traditional Arabic" w:hint="cs"/>
          <w:b/>
          <w:bCs/>
          <w:sz w:val="30"/>
          <w:szCs w:val="30"/>
          <w:rtl/>
        </w:rPr>
        <w:t>-</w:t>
      </w:r>
      <w:r w:rsidRPr="006361F2">
        <w:rPr>
          <w:rFonts w:ascii="Traditional Arabic" w:hAnsi="Traditional Arabic" w:cs="Traditional Arabic" w:hint="cs"/>
          <w:b/>
          <w:bCs/>
          <w:sz w:val="30"/>
          <w:szCs w:val="30"/>
          <w:rtl/>
        </w:rPr>
        <w:t xml:space="preserve">تعريف الاتصال </w:t>
      </w:r>
      <w:r w:rsidR="0018087B" w:rsidRPr="006361F2">
        <w:rPr>
          <w:rFonts w:ascii="Traditional Arabic" w:hAnsi="Traditional Arabic" w:cs="Traditional Arabic" w:hint="cs"/>
          <w:b/>
          <w:bCs/>
          <w:sz w:val="30"/>
          <w:szCs w:val="30"/>
          <w:rtl/>
        </w:rPr>
        <w:t>الإلكترون</w:t>
      </w:r>
      <w:r w:rsidR="0018087B" w:rsidRPr="006361F2">
        <w:rPr>
          <w:rFonts w:ascii="Traditional Arabic" w:hAnsi="Traditional Arabic" w:cs="Traditional Arabic" w:hint="eastAsia"/>
          <w:b/>
          <w:bCs/>
          <w:sz w:val="30"/>
          <w:szCs w:val="30"/>
          <w:rtl/>
        </w:rPr>
        <w:t>ي</w:t>
      </w:r>
    </w:p>
    <w:p w:rsidR="006031C9" w:rsidRDefault="006031C9" w:rsidP="001D6772">
      <w:pPr>
        <w:jc w:val="right"/>
        <w:rPr>
          <w:rFonts w:ascii="Traditional Arabic" w:hAnsi="Traditional Arabic" w:cs="Traditional Arabic"/>
          <w:sz w:val="30"/>
          <w:szCs w:val="30"/>
          <w:rtl/>
        </w:rPr>
      </w:pPr>
      <w:r w:rsidRPr="006031C9">
        <w:rPr>
          <w:rFonts w:ascii="Traditional Arabic" w:hAnsi="Traditional Arabic" w:cs="Traditional Arabic"/>
          <w:sz w:val="30"/>
          <w:szCs w:val="30"/>
          <w:rtl/>
        </w:rPr>
        <w:t>الاتصال الإلكتروني هو عملية تبادل المعلومات والأفكار والبيانات باستخدام الوسائل التكنولوجية الحديثة القائمة على شبكات الاتصال والإنترنت، ويشمل نقل الرسائل النصية، الصوتية، والمرئية، بالإضافة إلى مشاركة الملفات والمستندات من خلال منصات رقمية متعددة. يعتمد الاتصال الإلكتروني على تقنيات مثل البريد الإلكتروني، وتطبيقات المراسلة الفورية، وشبكات التواصل الاجتماعي، ومنصات الاجتماعات الافتراضية، مما يجعله وسيلة فعالة للتواصل السريع والمباشر على المستويات الشخصية والمهنية، مع توفير إمكانية التفاعل الفوري وتوثيق البيانات والمعلومات، سواء للأفراد أو المؤسسات</w:t>
      </w:r>
    </w:p>
    <w:p w:rsidR="00BE1E99" w:rsidRDefault="00BE1E99" w:rsidP="00BE1E99">
      <w:pPr>
        <w:jc w:val="right"/>
        <w:rPr>
          <w:rFonts w:ascii="Traditional Arabic" w:hAnsi="Traditional Arabic" w:cs="Traditional Arabic"/>
          <w:sz w:val="30"/>
          <w:szCs w:val="30"/>
          <w:rtl/>
        </w:rPr>
      </w:pPr>
      <w:r>
        <w:rPr>
          <w:rFonts w:ascii="Traditional Arabic" w:hAnsi="Traditional Arabic" w:cs="Traditional Arabic" w:hint="cs"/>
          <w:sz w:val="30"/>
          <w:szCs w:val="30"/>
          <w:rtl/>
        </w:rPr>
        <w:t>2</w:t>
      </w:r>
      <w:r w:rsidR="0018087B">
        <w:rPr>
          <w:rFonts w:ascii="Traditional Arabic" w:hAnsi="Traditional Arabic" w:cs="Traditional Arabic" w:hint="cs"/>
          <w:sz w:val="30"/>
          <w:szCs w:val="30"/>
          <w:rtl/>
        </w:rPr>
        <w:t>-</w:t>
      </w:r>
      <w:r w:rsidRPr="00AD4C94">
        <w:rPr>
          <w:rFonts w:ascii="Traditional Arabic" w:hAnsi="Traditional Arabic" w:cs="Traditional Arabic" w:hint="cs"/>
          <w:b/>
          <w:bCs/>
          <w:sz w:val="30"/>
          <w:szCs w:val="30"/>
          <w:rtl/>
        </w:rPr>
        <w:t>خصائص الاتصال الالكتروني</w:t>
      </w:r>
    </w:p>
    <w:p w:rsidR="00BE1E99" w:rsidRPr="00AD4C94" w:rsidRDefault="00BE1E99" w:rsidP="00AD4C94">
      <w:pPr>
        <w:pStyle w:val="Paragraphedeliste"/>
        <w:numPr>
          <w:ilvl w:val="0"/>
          <w:numId w:val="2"/>
        </w:numPr>
        <w:bidi/>
        <w:jc w:val="both"/>
        <w:rPr>
          <w:rFonts w:ascii="Traditional Arabic" w:hAnsi="Traditional Arabic" w:cs="Traditional Arabic"/>
          <w:sz w:val="30"/>
          <w:szCs w:val="30"/>
        </w:rPr>
      </w:pPr>
      <w:r w:rsidRPr="0018087B">
        <w:rPr>
          <w:rFonts w:ascii="Traditional Arabic" w:hAnsi="Traditional Arabic" w:cs="Traditional Arabic" w:hint="cs"/>
          <w:sz w:val="30"/>
          <w:szCs w:val="30"/>
          <w:rtl/>
        </w:rPr>
        <w:t>السرعة في نقل المعلوما</w:t>
      </w:r>
      <w:r w:rsidR="0018087B" w:rsidRPr="0018087B">
        <w:rPr>
          <w:rFonts w:ascii="Traditional Arabic" w:hAnsi="Traditional Arabic" w:cs="Traditional Arabic" w:hint="cs"/>
          <w:sz w:val="30"/>
          <w:szCs w:val="30"/>
          <w:rtl/>
        </w:rPr>
        <w:t>ت</w:t>
      </w:r>
      <w:r w:rsidRPr="00AD4C94">
        <w:rPr>
          <w:rFonts w:ascii="Traditional Arabic" w:hAnsi="Traditional Arabic" w:cs="Traditional Arabic"/>
          <w:sz w:val="30"/>
          <w:szCs w:val="30"/>
        </w:rPr>
        <w:t>.</w:t>
      </w:r>
    </w:p>
    <w:p w:rsidR="0018087B" w:rsidRPr="00AD4C94" w:rsidRDefault="00BE1E99" w:rsidP="00AD4C94">
      <w:pPr>
        <w:pStyle w:val="Paragraphedeliste"/>
        <w:numPr>
          <w:ilvl w:val="0"/>
          <w:numId w:val="2"/>
        </w:numPr>
        <w:bidi/>
        <w:jc w:val="both"/>
        <w:rPr>
          <w:rFonts w:ascii="Traditional Arabic" w:hAnsi="Traditional Arabic" w:cs="Traditional Arabic"/>
          <w:sz w:val="30"/>
          <w:szCs w:val="30"/>
          <w:rtl/>
        </w:rPr>
      </w:pPr>
      <w:r w:rsidRPr="0018087B">
        <w:rPr>
          <w:rFonts w:ascii="Traditional Arabic" w:hAnsi="Traditional Arabic" w:cs="Traditional Arabic" w:hint="cs"/>
          <w:sz w:val="30"/>
          <w:szCs w:val="30"/>
          <w:rtl/>
        </w:rPr>
        <w:t>ا</w:t>
      </w:r>
      <w:r w:rsidRPr="0018087B">
        <w:rPr>
          <w:rFonts w:ascii="Traditional Arabic" w:hAnsi="Traditional Arabic" w:cs="Traditional Arabic"/>
          <w:sz w:val="30"/>
          <w:szCs w:val="30"/>
          <w:rtl/>
        </w:rPr>
        <w:t>لتفاعلية</w:t>
      </w:r>
      <w:r w:rsidRPr="00AD4C94">
        <w:rPr>
          <w:rFonts w:ascii="Traditional Arabic" w:hAnsi="Traditional Arabic" w:cs="Traditional Arabic"/>
          <w:sz w:val="30"/>
          <w:szCs w:val="30"/>
        </w:rPr>
        <w:t>.</w:t>
      </w:r>
    </w:p>
    <w:p w:rsidR="00BE1E99" w:rsidRPr="0018087B" w:rsidRDefault="006361F2" w:rsidP="0018087B">
      <w:pPr>
        <w:pStyle w:val="Paragraphedeliste"/>
        <w:numPr>
          <w:ilvl w:val="0"/>
          <w:numId w:val="2"/>
        </w:numPr>
        <w:bidi/>
        <w:jc w:val="both"/>
        <w:rPr>
          <w:rFonts w:ascii="Traditional Arabic" w:hAnsi="Traditional Arabic" w:cs="Traditional Arabic"/>
          <w:sz w:val="30"/>
          <w:szCs w:val="30"/>
        </w:rPr>
      </w:pPr>
      <w:r>
        <w:rPr>
          <w:rFonts w:ascii="Traditional Arabic" w:hAnsi="Traditional Arabic" w:cs="Traditional Arabic" w:hint="cs"/>
          <w:sz w:val="30"/>
          <w:szCs w:val="30"/>
          <w:rtl/>
        </w:rPr>
        <w:t>أقل ت</w:t>
      </w:r>
      <w:r>
        <w:rPr>
          <w:rFonts w:ascii="Traditional Arabic" w:hAnsi="Traditional Arabic" w:cs="Traditional Arabic"/>
          <w:sz w:val="30"/>
          <w:szCs w:val="30"/>
          <w:rtl/>
        </w:rPr>
        <w:t xml:space="preserve">كلفة </w:t>
      </w:r>
    </w:p>
    <w:p w:rsidR="00BE1E99" w:rsidRPr="0018087B" w:rsidRDefault="00BE1E99" w:rsidP="0018087B">
      <w:pPr>
        <w:pStyle w:val="Paragraphedeliste"/>
        <w:numPr>
          <w:ilvl w:val="0"/>
          <w:numId w:val="2"/>
        </w:numPr>
        <w:bidi/>
        <w:jc w:val="both"/>
        <w:rPr>
          <w:rFonts w:ascii="Traditional Arabic" w:hAnsi="Traditional Arabic" w:cs="Traditional Arabic"/>
          <w:sz w:val="30"/>
          <w:szCs w:val="30"/>
        </w:rPr>
      </w:pPr>
      <w:r w:rsidRPr="0018087B">
        <w:rPr>
          <w:rFonts w:ascii="Traditional Arabic" w:hAnsi="Traditional Arabic" w:cs="Traditional Arabic"/>
          <w:sz w:val="30"/>
          <w:szCs w:val="30"/>
          <w:rtl/>
        </w:rPr>
        <w:t>المرونة في الاستخدا</w:t>
      </w:r>
      <w:r w:rsidRPr="0018087B">
        <w:rPr>
          <w:rFonts w:ascii="Traditional Arabic" w:hAnsi="Traditional Arabic" w:cs="Traditional Arabic" w:hint="cs"/>
          <w:sz w:val="30"/>
          <w:szCs w:val="30"/>
          <w:rtl/>
        </w:rPr>
        <w:t xml:space="preserve">م </w:t>
      </w:r>
    </w:p>
    <w:p w:rsidR="00B524B0" w:rsidRPr="0018087B" w:rsidRDefault="00B524B0" w:rsidP="0018087B">
      <w:pPr>
        <w:pStyle w:val="Paragraphedeliste"/>
        <w:numPr>
          <w:ilvl w:val="0"/>
          <w:numId w:val="2"/>
        </w:numPr>
        <w:bidi/>
        <w:jc w:val="both"/>
        <w:rPr>
          <w:rFonts w:ascii="Traditional Arabic" w:hAnsi="Traditional Arabic" w:cs="Traditional Arabic"/>
          <w:sz w:val="30"/>
          <w:szCs w:val="30"/>
        </w:rPr>
      </w:pPr>
      <w:r w:rsidRPr="0018087B">
        <w:rPr>
          <w:rFonts w:ascii="Traditional Arabic" w:hAnsi="Traditional Arabic" w:cs="Traditional Arabic"/>
          <w:sz w:val="30"/>
          <w:szCs w:val="30"/>
          <w:rtl/>
        </w:rPr>
        <w:t>تنوع الوسائط</w:t>
      </w:r>
    </w:p>
    <w:p w:rsidR="00B524B0" w:rsidRPr="0018087B" w:rsidRDefault="00B524B0" w:rsidP="0018087B">
      <w:pPr>
        <w:pStyle w:val="Paragraphedeliste"/>
        <w:numPr>
          <w:ilvl w:val="0"/>
          <w:numId w:val="2"/>
        </w:numPr>
        <w:bidi/>
        <w:jc w:val="both"/>
        <w:rPr>
          <w:rFonts w:ascii="Traditional Arabic" w:hAnsi="Traditional Arabic" w:cs="Traditional Arabic"/>
          <w:sz w:val="30"/>
          <w:szCs w:val="30"/>
        </w:rPr>
      </w:pPr>
      <w:r w:rsidRPr="0018087B">
        <w:rPr>
          <w:rFonts w:ascii="Traditional Arabic" w:hAnsi="Traditional Arabic" w:cs="Traditional Arabic"/>
          <w:sz w:val="30"/>
          <w:szCs w:val="30"/>
          <w:rtl/>
        </w:rPr>
        <w:t>التخزين والتوث</w:t>
      </w:r>
      <w:r w:rsidRPr="0018087B">
        <w:rPr>
          <w:rFonts w:ascii="Traditional Arabic" w:hAnsi="Traditional Arabic" w:cs="Traditional Arabic" w:hint="cs"/>
          <w:sz w:val="30"/>
          <w:szCs w:val="30"/>
          <w:rtl/>
        </w:rPr>
        <w:t>يق</w:t>
      </w:r>
    </w:p>
    <w:p w:rsidR="00B524B0" w:rsidRPr="0018087B" w:rsidRDefault="00B524B0" w:rsidP="0018087B">
      <w:pPr>
        <w:pStyle w:val="Paragraphedeliste"/>
        <w:numPr>
          <w:ilvl w:val="0"/>
          <w:numId w:val="2"/>
        </w:numPr>
        <w:bidi/>
        <w:jc w:val="both"/>
        <w:rPr>
          <w:rFonts w:ascii="Traditional Arabic" w:hAnsi="Traditional Arabic" w:cs="Traditional Arabic"/>
          <w:sz w:val="30"/>
          <w:szCs w:val="30"/>
        </w:rPr>
      </w:pPr>
      <w:r w:rsidRPr="0018087B">
        <w:rPr>
          <w:rFonts w:ascii="Traditional Arabic" w:hAnsi="Traditional Arabic" w:cs="Traditional Arabic"/>
          <w:sz w:val="30"/>
          <w:szCs w:val="30"/>
          <w:rtl/>
        </w:rPr>
        <w:t>العالم</w:t>
      </w:r>
      <w:r w:rsidRPr="0018087B">
        <w:rPr>
          <w:rFonts w:ascii="Traditional Arabic" w:hAnsi="Traditional Arabic" w:cs="Traditional Arabic" w:hint="cs"/>
          <w:sz w:val="30"/>
          <w:szCs w:val="30"/>
          <w:rtl/>
        </w:rPr>
        <w:t>ية</w:t>
      </w:r>
    </w:p>
    <w:p w:rsidR="00B524B0" w:rsidRPr="0018087B" w:rsidRDefault="00B524B0" w:rsidP="0018087B">
      <w:pPr>
        <w:pStyle w:val="Paragraphedeliste"/>
        <w:numPr>
          <w:ilvl w:val="0"/>
          <w:numId w:val="2"/>
        </w:numPr>
        <w:bidi/>
        <w:jc w:val="both"/>
        <w:rPr>
          <w:rFonts w:ascii="Traditional Arabic" w:hAnsi="Traditional Arabic" w:cs="Traditional Arabic"/>
          <w:sz w:val="30"/>
          <w:szCs w:val="30"/>
        </w:rPr>
      </w:pPr>
      <w:r w:rsidRPr="0018087B">
        <w:rPr>
          <w:rFonts w:ascii="Traditional Arabic" w:hAnsi="Traditional Arabic" w:cs="Traditional Arabic"/>
          <w:sz w:val="30"/>
          <w:szCs w:val="30"/>
          <w:rtl/>
        </w:rPr>
        <w:t>الانتشار الواس</w:t>
      </w:r>
      <w:r w:rsidRPr="0018087B">
        <w:rPr>
          <w:rFonts w:ascii="Traditional Arabic" w:hAnsi="Traditional Arabic" w:cs="Traditional Arabic" w:hint="cs"/>
          <w:sz w:val="30"/>
          <w:szCs w:val="30"/>
          <w:rtl/>
        </w:rPr>
        <w:t>ع</w:t>
      </w:r>
    </w:p>
    <w:p w:rsidR="00B524B0" w:rsidRPr="0018087B" w:rsidRDefault="00B524B0" w:rsidP="0018087B">
      <w:pPr>
        <w:pStyle w:val="Paragraphedeliste"/>
        <w:numPr>
          <w:ilvl w:val="0"/>
          <w:numId w:val="2"/>
        </w:numPr>
        <w:bidi/>
        <w:jc w:val="both"/>
        <w:rPr>
          <w:rFonts w:ascii="Traditional Arabic" w:hAnsi="Traditional Arabic" w:cs="Traditional Arabic"/>
          <w:sz w:val="30"/>
          <w:szCs w:val="30"/>
        </w:rPr>
      </w:pPr>
      <w:r w:rsidRPr="0018087B">
        <w:rPr>
          <w:rFonts w:ascii="Traditional Arabic" w:hAnsi="Traditional Arabic" w:cs="Traditional Arabic"/>
          <w:sz w:val="30"/>
          <w:szCs w:val="30"/>
          <w:rtl/>
        </w:rPr>
        <w:t>سهولة الاستخدام</w:t>
      </w:r>
    </w:p>
    <w:p w:rsidR="00B524B0" w:rsidRPr="006361F2" w:rsidRDefault="00B524B0" w:rsidP="006361F2">
      <w:pPr>
        <w:pStyle w:val="Paragraphedeliste"/>
        <w:numPr>
          <w:ilvl w:val="0"/>
          <w:numId w:val="2"/>
        </w:numPr>
        <w:bidi/>
        <w:jc w:val="both"/>
        <w:rPr>
          <w:rFonts w:ascii="Traditional Arabic" w:hAnsi="Traditional Arabic" w:cs="Traditional Arabic"/>
          <w:sz w:val="30"/>
          <w:szCs w:val="30"/>
        </w:rPr>
      </w:pPr>
      <w:r w:rsidRPr="0018087B">
        <w:rPr>
          <w:rFonts w:ascii="Traditional Arabic" w:hAnsi="Traditional Arabic" w:cs="Traditional Arabic"/>
          <w:sz w:val="30"/>
          <w:szCs w:val="30"/>
          <w:rtl/>
        </w:rPr>
        <w:t>إمكانية التخصيص</w:t>
      </w:r>
      <w:r w:rsidRPr="006361F2">
        <w:rPr>
          <w:rFonts w:ascii="Traditional Arabic" w:hAnsi="Traditional Arabic" w:cs="Traditional Arabic"/>
          <w:sz w:val="30"/>
          <w:szCs w:val="30"/>
        </w:rPr>
        <w:t>.</w:t>
      </w:r>
    </w:p>
    <w:p w:rsidR="00B524B0" w:rsidRPr="005819C8" w:rsidRDefault="00B524B0" w:rsidP="005819C8">
      <w:pPr>
        <w:pStyle w:val="Paragraphedeliste"/>
        <w:numPr>
          <w:ilvl w:val="0"/>
          <w:numId w:val="2"/>
        </w:numPr>
        <w:bidi/>
        <w:jc w:val="both"/>
        <w:rPr>
          <w:rFonts w:ascii="Traditional Arabic" w:hAnsi="Traditional Arabic" w:cs="Traditional Arabic"/>
          <w:sz w:val="30"/>
          <w:szCs w:val="30"/>
        </w:rPr>
      </w:pPr>
      <w:r w:rsidRPr="005819C8">
        <w:rPr>
          <w:rFonts w:ascii="Traditional Arabic" w:hAnsi="Traditional Arabic" w:cs="Traditional Arabic"/>
          <w:sz w:val="30"/>
          <w:szCs w:val="30"/>
          <w:rtl/>
        </w:rPr>
        <w:t>تقليل الحواجز المكانية والزمانية</w:t>
      </w:r>
    </w:p>
    <w:p w:rsidR="00B524B0" w:rsidRDefault="00AD4C94" w:rsidP="00AD4C94">
      <w:pPr>
        <w:bidi/>
        <w:rPr>
          <w:rFonts w:ascii="Traditional Arabic" w:hAnsi="Traditional Arabic" w:cs="Traditional Arabic"/>
          <w:b/>
          <w:bCs/>
          <w:sz w:val="30"/>
          <w:szCs w:val="30"/>
          <w:rtl/>
        </w:rPr>
      </w:pPr>
      <w:r>
        <w:rPr>
          <w:rFonts w:ascii="Traditional Arabic" w:hAnsi="Traditional Arabic" w:cs="Traditional Arabic" w:hint="cs"/>
          <w:b/>
          <w:bCs/>
          <w:sz w:val="30"/>
          <w:szCs w:val="30"/>
          <w:rtl/>
        </w:rPr>
        <w:t xml:space="preserve">3- </w:t>
      </w:r>
      <w:r w:rsidR="00B524B0">
        <w:rPr>
          <w:rFonts w:ascii="Traditional Arabic" w:hAnsi="Traditional Arabic" w:cs="Traditional Arabic" w:hint="cs"/>
          <w:b/>
          <w:bCs/>
          <w:sz w:val="30"/>
          <w:szCs w:val="30"/>
          <w:rtl/>
        </w:rPr>
        <w:t xml:space="preserve"> أهمية الاتصال الالكتروني في المنظمة</w:t>
      </w:r>
    </w:p>
    <w:p w:rsidR="00B92E7D" w:rsidRDefault="00AD4C94" w:rsidP="005819C8">
      <w:pPr>
        <w:bidi/>
        <w:jc w:val="both"/>
        <w:rPr>
          <w:rFonts w:ascii="Traditional Arabic" w:hAnsi="Traditional Arabic" w:cs="Traditional Arabic"/>
          <w:sz w:val="30"/>
          <w:szCs w:val="30"/>
          <w:rtl/>
        </w:rPr>
      </w:pPr>
      <w:r>
        <w:rPr>
          <w:rFonts w:ascii="Traditional Arabic" w:hAnsi="Traditional Arabic" w:cs="Traditional Arabic" w:hint="cs"/>
          <w:sz w:val="30"/>
          <w:szCs w:val="30"/>
          <w:rtl/>
        </w:rPr>
        <w:t>يلعب</w:t>
      </w:r>
      <w:r w:rsidR="00B92E7D" w:rsidRPr="00B92E7D">
        <w:rPr>
          <w:rFonts w:ascii="Traditional Arabic" w:hAnsi="Traditional Arabic" w:cs="Traditional Arabic"/>
          <w:sz w:val="30"/>
          <w:szCs w:val="30"/>
          <w:rtl/>
        </w:rPr>
        <w:t xml:space="preserve"> الاتصال الإلكتروني أهمية بالغة في المنظمات الحديثة، حيث يساهم في تحسين التواصل الداخلي والخارجي، مما يسرّع عملية تبادل المعلومات واتخاذ القرارات. يساعد الاتصال الإلكتروني على تعزيز الكفاءة والإنتاجية من خلال توفير وسائل متعددة مثل البريد الإلكتروني، والمنصات الرقمية، والاجتماعات الافتراضية التي تقلل من الحواجز الجغرافية والزمنية. كما أنه يعزز الشفافية والتعاون بين الموظفين والإدارات المختلفة، مما يؤدي إلى بيئة عمل أكثر تكاملاً وتناسقًا. إضافة إلى ذلك، يتيح الاتصال الإلكتروني تتبع الأنشطة وتوثيقها بسهولة، مما يعزز الثقة والمصداقية في العمليات التنظيمية</w:t>
      </w:r>
    </w:p>
    <w:p w:rsidR="00BE1E99" w:rsidRDefault="00AD4C94" w:rsidP="00E0489F">
      <w:pPr>
        <w:bidi/>
        <w:rPr>
          <w:rFonts w:ascii="Traditional Arabic" w:hAnsi="Traditional Arabic" w:cs="Traditional Arabic"/>
          <w:b/>
          <w:bCs/>
          <w:sz w:val="30"/>
          <w:szCs w:val="30"/>
          <w:rtl/>
        </w:rPr>
      </w:pPr>
      <w:r>
        <w:rPr>
          <w:rFonts w:ascii="Traditional Arabic" w:hAnsi="Traditional Arabic" w:cs="Traditional Arabic" w:hint="cs"/>
          <w:b/>
          <w:bCs/>
          <w:sz w:val="30"/>
          <w:szCs w:val="30"/>
          <w:rtl/>
        </w:rPr>
        <w:lastRenderedPageBreak/>
        <w:t xml:space="preserve">4- </w:t>
      </w:r>
      <w:r w:rsidR="005819C8">
        <w:rPr>
          <w:rFonts w:ascii="Traditional Arabic" w:hAnsi="Traditional Arabic" w:cs="Traditional Arabic" w:hint="cs"/>
          <w:b/>
          <w:bCs/>
          <w:sz w:val="30"/>
          <w:szCs w:val="30"/>
          <w:rtl/>
        </w:rPr>
        <w:t xml:space="preserve"> أدوات</w:t>
      </w:r>
      <w:r w:rsidR="00B92E7D">
        <w:rPr>
          <w:rFonts w:ascii="Traditional Arabic" w:hAnsi="Traditional Arabic" w:cs="Traditional Arabic" w:hint="cs"/>
          <w:b/>
          <w:bCs/>
          <w:sz w:val="30"/>
          <w:szCs w:val="30"/>
          <w:rtl/>
        </w:rPr>
        <w:t xml:space="preserve"> الاتصال </w:t>
      </w:r>
      <w:r w:rsidR="005819C8">
        <w:rPr>
          <w:rFonts w:ascii="Traditional Arabic" w:hAnsi="Traditional Arabic" w:cs="Traditional Arabic" w:hint="cs"/>
          <w:b/>
          <w:bCs/>
          <w:sz w:val="30"/>
          <w:szCs w:val="30"/>
          <w:rtl/>
        </w:rPr>
        <w:t>الإلكترون</w:t>
      </w:r>
      <w:r w:rsidR="005819C8">
        <w:rPr>
          <w:rFonts w:ascii="Traditional Arabic" w:hAnsi="Traditional Arabic" w:cs="Traditional Arabic" w:hint="eastAsia"/>
          <w:b/>
          <w:bCs/>
          <w:sz w:val="30"/>
          <w:szCs w:val="30"/>
          <w:rtl/>
        </w:rPr>
        <w:t>ي</w:t>
      </w:r>
      <w:r w:rsidR="00B92E7D">
        <w:rPr>
          <w:rFonts w:ascii="Traditional Arabic" w:hAnsi="Traditional Arabic" w:cs="Traditional Arabic" w:hint="cs"/>
          <w:b/>
          <w:bCs/>
          <w:sz w:val="30"/>
          <w:szCs w:val="30"/>
          <w:rtl/>
        </w:rPr>
        <w:t xml:space="preserve"> في المنظمة </w:t>
      </w:r>
    </w:p>
    <w:p w:rsidR="00B92E7D" w:rsidRPr="00B92E7D" w:rsidRDefault="00B92E7D" w:rsidP="00B92E7D">
      <w:pPr>
        <w:jc w:val="right"/>
        <w:rPr>
          <w:rFonts w:ascii="Traditional Arabic" w:hAnsi="Traditional Arabic" w:cs="Traditional Arabic"/>
          <w:sz w:val="30"/>
          <w:szCs w:val="30"/>
        </w:rPr>
      </w:pPr>
      <w:r w:rsidRPr="00B92E7D">
        <w:rPr>
          <w:rFonts w:ascii="Traditional Arabic" w:hAnsi="Traditional Arabic" w:cs="Traditional Arabic"/>
          <w:sz w:val="30"/>
          <w:szCs w:val="30"/>
          <w:rtl/>
        </w:rPr>
        <w:t>تشمل أدوات الاتصال الإلكتروني في المنظمة مجموعة من الوسائل التقنية التي تساهم في تحسين التواصل الفعّال بين الموظفين والإدارات، ومن أبرزها</w:t>
      </w:r>
      <w:r w:rsidR="00940980">
        <w:rPr>
          <w:rFonts w:ascii="Traditional Arabic" w:hAnsi="Traditional Arabic" w:cs="Traditional Arabic" w:hint="cs"/>
          <w:sz w:val="30"/>
          <w:szCs w:val="30"/>
          <w:rtl/>
        </w:rPr>
        <w:t>:</w:t>
      </w:r>
    </w:p>
    <w:p w:rsidR="00B92E7D" w:rsidRPr="00940980" w:rsidRDefault="00B92E7D" w:rsidP="00940980">
      <w:pPr>
        <w:pStyle w:val="Paragraphedeliste"/>
        <w:numPr>
          <w:ilvl w:val="0"/>
          <w:numId w:val="3"/>
        </w:numPr>
        <w:bidi/>
        <w:jc w:val="both"/>
        <w:rPr>
          <w:rFonts w:ascii="Traditional Arabic" w:hAnsi="Traditional Arabic" w:cs="Traditional Arabic"/>
          <w:sz w:val="30"/>
          <w:szCs w:val="30"/>
          <w:rtl/>
        </w:rPr>
      </w:pPr>
      <w:r w:rsidRPr="00940980">
        <w:rPr>
          <w:rFonts w:ascii="Traditional Arabic" w:hAnsi="Traditional Arabic" w:cs="Traditional Arabic"/>
          <w:sz w:val="30"/>
          <w:szCs w:val="30"/>
          <w:rtl/>
        </w:rPr>
        <w:t>البريد الإلكتروني</w:t>
      </w:r>
    </w:p>
    <w:p w:rsidR="00B92E7D" w:rsidRDefault="00B92E7D" w:rsidP="00B92E7D">
      <w:pPr>
        <w:ind w:left="1418"/>
        <w:jc w:val="right"/>
        <w:rPr>
          <w:rFonts w:ascii="Traditional Arabic" w:hAnsi="Traditional Arabic" w:cs="Traditional Arabic"/>
          <w:sz w:val="30"/>
          <w:szCs w:val="30"/>
          <w:rtl/>
        </w:rPr>
      </w:pPr>
      <w:r w:rsidRPr="00B92E7D">
        <w:rPr>
          <w:rFonts w:ascii="Traditional Arabic" w:hAnsi="Traditional Arabic" w:cs="Traditional Arabic"/>
          <w:sz w:val="30"/>
          <w:szCs w:val="30"/>
          <w:rtl/>
        </w:rPr>
        <w:t xml:space="preserve"> أداة أساسية للتواصل الرسمي وغير الرسمي بين الأفراد داخل المنظمة وخ</w:t>
      </w:r>
      <w:r w:rsidR="00AF037C">
        <w:rPr>
          <w:rFonts w:ascii="Traditional Arabic" w:hAnsi="Traditional Arabic" w:cs="Traditional Arabic" w:hint="cs"/>
          <w:sz w:val="30"/>
          <w:szCs w:val="30"/>
          <w:rtl/>
        </w:rPr>
        <w:t>رجها</w:t>
      </w:r>
    </w:p>
    <w:p w:rsidR="00940980" w:rsidRPr="00940980" w:rsidRDefault="00AF037C" w:rsidP="00940980">
      <w:pPr>
        <w:pStyle w:val="Paragraphedeliste"/>
        <w:numPr>
          <w:ilvl w:val="0"/>
          <w:numId w:val="3"/>
        </w:numPr>
        <w:bidi/>
        <w:jc w:val="both"/>
        <w:rPr>
          <w:rFonts w:ascii="Traditional Arabic" w:hAnsi="Traditional Arabic" w:cs="Traditional Arabic"/>
          <w:sz w:val="30"/>
          <w:szCs w:val="30"/>
          <w:rtl/>
        </w:rPr>
      </w:pPr>
      <w:r w:rsidRPr="00940980">
        <w:rPr>
          <w:rFonts w:ascii="Traditional Arabic" w:hAnsi="Traditional Arabic" w:cs="Traditional Arabic"/>
          <w:sz w:val="30"/>
          <w:szCs w:val="30"/>
          <w:rtl/>
        </w:rPr>
        <w:t>منصات الاجتماعات الافتراضية</w:t>
      </w:r>
    </w:p>
    <w:p w:rsidR="00AF037C" w:rsidRPr="00AF037C" w:rsidRDefault="00AF037C" w:rsidP="00940980">
      <w:pPr>
        <w:bidi/>
        <w:jc w:val="both"/>
        <w:rPr>
          <w:rFonts w:ascii="Traditional Arabic" w:hAnsi="Traditional Arabic" w:cs="Traditional Arabic"/>
          <w:sz w:val="30"/>
          <w:szCs w:val="30"/>
        </w:rPr>
      </w:pPr>
      <w:r w:rsidRPr="00AF037C">
        <w:rPr>
          <w:rFonts w:ascii="Traditional Arabic" w:hAnsi="Traditional Arabic" w:cs="Traditional Arabic"/>
          <w:sz w:val="30"/>
          <w:szCs w:val="30"/>
          <w:rtl/>
        </w:rPr>
        <w:t>التي تتيح عقد الاجتماعات عن بُعد</w:t>
      </w:r>
    </w:p>
    <w:p w:rsidR="00940980" w:rsidRPr="00940980" w:rsidRDefault="00AF037C" w:rsidP="00940980">
      <w:pPr>
        <w:pStyle w:val="Paragraphedeliste"/>
        <w:numPr>
          <w:ilvl w:val="0"/>
          <w:numId w:val="3"/>
        </w:numPr>
        <w:bidi/>
        <w:jc w:val="both"/>
        <w:rPr>
          <w:rFonts w:ascii="Traditional Arabic" w:hAnsi="Traditional Arabic" w:cs="Traditional Arabic"/>
          <w:sz w:val="30"/>
          <w:szCs w:val="30"/>
          <w:rtl/>
        </w:rPr>
      </w:pPr>
      <w:r w:rsidRPr="00940980">
        <w:rPr>
          <w:rFonts w:ascii="Traditional Arabic" w:hAnsi="Traditional Arabic" w:cs="Traditional Arabic"/>
          <w:sz w:val="30"/>
          <w:szCs w:val="30"/>
          <w:rtl/>
        </w:rPr>
        <w:t xml:space="preserve">برامج المراسلة </w:t>
      </w:r>
      <w:r w:rsidR="00940980" w:rsidRPr="00940980">
        <w:rPr>
          <w:rFonts w:ascii="Traditional Arabic" w:hAnsi="Traditional Arabic" w:cs="Traditional Arabic" w:hint="cs"/>
          <w:sz w:val="30"/>
          <w:szCs w:val="30"/>
          <w:rtl/>
        </w:rPr>
        <w:t>الفورية</w:t>
      </w:r>
    </w:p>
    <w:p w:rsidR="00940980" w:rsidRDefault="00940980" w:rsidP="00940980">
      <w:pPr>
        <w:bidi/>
        <w:jc w:val="both"/>
        <w:rPr>
          <w:rFonts w:ascii="Traditional Arabic" w:hAnsi="Traditional Arabic" w:cs="Traditional Arabic"/>
          <w:sz w:val="30"/>
          <w:szCs w:val="30"/>
          <w:rtl/>
        </w:rPr>
      </w:pPr>
      <w:r w:rsidRPr="00AF037C">
        <w:rPr>
          <w:rFonts w:ascii="Traditional Arabic" w:hAnsi="Traditional Arabic" w:cs="Traditional Arabic" w:hint="cs"/>
          <w:sz w:val="30"/>
          <w:szCs w:val="30"/>
          <w:rtl/>
        </w:rPr>
        <w:t>التي</w:t>
      </w:r>
      <w:r w:rsidR="00AF037C" w:rsidRPr="00AF037C">
        <w:rPr>
          <w:rFonts w:ascii="Traditional Arabic" w:hAnsi="Traditional Arabic" w:cs="Traditional Arabic"/>
          <w:sz w:val="30"/>
          <w:szCs w:val="30"/>
          <w:rtl/>
        </w:rPr>
        <w:t xml:space="preserve"> تساعد على تبادل الرسائل الفورية والملفات</w:t>
      </w:r>
    </w:p>
    <w:p w:rsidR="00940980" w:rsidRPr="00940980" w:rsidRDefault="00AF037C" w:rsidP="00940980">
      <w:pPr>
        <w:pStyle w:val="Paragraphedeliste"/>
        <w:numPr>
          <w:ilvl w:val="0"/>
          <w:numId w:val="3"/>
        </w:numPr>
        <w:bidi/>
        <w:jc w:val="both"/>
        <w:rPr>
          <w:rFonts w:ascii="Traditional Arabic" w:hAnsi="Traditional Arabic" w:cs="Traditional Arabic"/>
          <w:sz w:val="30"/>
          <w:szCs w:val="30"/>
          <w:rtl/>
        </w:rPr>
      </w:pPr>
      <w:r w:rsidRPr="00940980">
        <w:rPr>
          <w:rFonts w:ascii="Traditional Arabic" w:hAnsi="Traditional Arabic" w:cs="Traditional Arabic"/>
          <w:sz w:val="30"/>
          <w:szCs w:val="30"/>
          <w:rtl/>
        </w:rPr>
        <w:t>المواقع الإلكترونية</w:t>
      </w:r>
    </w:p>
    <w:p w:rsidR="00AF037C" w:rsidRPr="00AF037C" w:rsidRDefault="00AF037C" w:rsidP="00940980">
      <w:pPr>
        <w:bidi/>
        <w:jc w:val="both"/>
        <w:rPr>
          <w:rFonts w:ascii="Traditional Arabic" w:hAnsi="Traditional Arabic" w:cs="Traditional Arabic"/>
          <w:sz w:val="30"/>
          <w:szCs w:val="30"/>
        </w:rPr>
      </w:pPr>
      <w:r w:rsidRPr="00AF037C">
        <w:rPr>
          <w:rFonts w:ascii="Traditional Arabic" w:hAnsi="Traditional Arabic" w:cs="Traditional Arabic"/>
          <w:sz w:val="30"/>
          <w:szCs w:val="30"/>
          <w:rtl/>
        </w:rPr>
        <w:t xml:space="preserve"> تُستخدم لتوفير المعلومات العامة والتواصل مع العملاء أو الشركاء</w:t>
      </w:r>
      <w:r w:rsidRPr="00AF037C">
        <w:rPr>
          <w:rFonts w:ascii="Traditional Arabic" w:hAnsi="Traditional Arabic" w:cs="Traditional Arabic"/>
          <w:sz w:val="30"/>
          <w:szCs w:val="30"/>
        </w:rPr>
        <w:t>.</w:t>
      </w:r>
    </w:p>
    <w:p w:rsidR="00940980" w:rsidRPr="00940980" w:rsidRDefault="00AF037C" w:rsidP="00940980">
      <w:pPr>
        <w:pStyle w:val="Paragraphedeliste"/>
        <w:numPr>
          <w:ilvl w:val="0"/>
          <w:numId w:val="3"/>
        </w:numPr>
        <w:bidi/>
        <w:jc w:val="both"/>
        <w:rPr>
          <w:rFonts w:ascii="Traditional Arabic" w:hAnsi="Traditional Arabic" w:cs="Traditional Arabic"/>
          <w:sz w:val="30"/>
          <w:szCs w:val="30"/>
          <w:rtl/>
        </w:rPr>
      </w:pPr>
      <w:r w:rsidRPr="00940980">
        <w:rPr>
          <w:rFonts w:ascii="Traditional Arabic" w:hAnsi="Traditional Arabic" w:cs="Traditional Arabic"/>
          <w:sz w:val="30"/>
          <w:szCs w:val="30"/>
          <w:rtl/>
        </w:rPr>
        <w:t>المنصات السحابية</w:t>
      </w:r>
    </w:p>
    <w:p w:rsidR="00AF037C" w:rsidRPr="00AF037C" w:rsidRDefault="00AF037C" w:rsidP="00940980">
      <w:pPr>
        <w:bidi/>
        <w:jc w:val="both"/>
        <w:rPr>
          <w:rFonts w:ascii="Traditional Arabic" w:hAnsi="Traditional Arabic" w:cs="Traditional Arabic"/>
          <w:sz w:val="30"/>
          <w:szCs w:val="30"/>
        </w:rPr>
      </w:pPr>
      <w:r w:rsidRPr="00AF037C">
        <w:rPr>
          <w:rFonts w:ascii="Traditional Arabic" w:hAnsi="Traditional Arabic" w:cs="Traditional Arabic"/>
          <w:sz w:val="30"/>
          <w:szCs w:val="30"/>
          <w:rtl/>
        </w:rPr>
        <w:t xml:space="preserve"> لتسهيل تخزين الملفات ومشاركتها والوصول إليها</w:t>
      </w:r>
      <w:r w:rsidRPr="00AF037C">
        <w:rPr>
          <w:rFonts w:ascii="Traditional Arabic" w:hAnsi="Traditional Arabic" w:cs="Traditional Arabic"/>
          <w:sz w:val="30"/>
          <w:szCs w:val="30"/>
        </w:rPr>
        <w:t>.</w:t>
      </w:r>
    </w:p>
    <w:p w:rsidR="00940980" w:rsidRPr="00940980" w:rsidRDefault="00AF037C" w:rsidP="00940980">
      <w:pPr>
        <w:pStyle w:val="Paragraphedeliste"/>
        <w:numPr>
          <w:ilvl w:val="0"/>
          <w:numId w:val="3"/>
        </w:numPr>
        <w:bidi/>
        <w:jc w:val="both"/>
        <w:rPr>
          <w:rFonts w:ascii="Traditional Arabic" w:hAnsi="Traditional Arabic" w:cs="Traditional Arabic"/>
          <w:sz w:val="30"/>
          <w:szCs w:val="30"/>
          <w:rtl/>
        </w:rPr>
      </w:pPr>
      <w:r w:rsidRPr="00940980">
        <w:rPr>
          <w:rFonts w:ascii="Traditional Arabic" w:hAnsi="Traditional Arabic" w:cs="Traditional Arabic"/>
          <w:sz w:val="30"/>
          <w:szCs w:val="30"/>
          <w:rtl/>
        </w:rPr>
        <w:t>الهواتف الذكية وتطبيقاتها</w:t>
      </w:r>
    </w:p>
    <w:p w:rsidR="00AF037C" w:rsidRPr="00AF037C" w:rsidRDefault="00AF037C" w:rsidP="00940980">
      <w:pPr>
        <w:bidi/>
        <w:jc w:val="both"/>
        <w:rPr>
          <w:rFonts w:ascii="Traditional Arabic" w:hAnsi="Traditional Arabic" w:cs="Traditional Arabic"/>
          <w:sz w:val="30"/>
          <w:szCs w:val="30"/>
        </w:rPr>
      </w:pPr>
      <w:r w:rsidRPr="00AF037C">
        <w:rPr>
          <w:rFonts w:ascii="Traditional Arabic" w:hAnsi="Traditional Arabic" w:cs="Traditional Arabic"/>
          <w:sz w:val="30"/>
          <w:szCs w:val="30"/>
          <w:rtl/>
        </w:rPr>
        <w:t>التي توفر سهولة الوصول إلى المعلومات والتواصل أثناء التنقل</w:t>
      </w:r>
      <w:r w:rsidRPr="00AF037C">
        <w:rPr>
          <w:rFonts w:ascii="Traditional Arabic" w:hAnsi="Traditional Arabic" w:cs="Traditional Arabic"/>
          <w:sz w:val="30"/>
          <w:szCs w:val="30"/>
        </w:rPr>
        <w:t>.</w:t>
      </w:r>
    </w:p>
    <w:p w:rsidR="00940980" w:rsidRDefault="00940980" w:rsidP="003C2F62">
      <w:pPr>
        <w:rPr>
          <w:rFonts w:ascii="Traditional Arabic" w:hAnsi="Traditional Arabic" w:cs="Traditional Arabic"/>
          <w:sz w:val="30"/>
          <w:szCs w:val="30"/>
          <w:rtl/>
        </w:rPr>
      </w:pPr>
    </w:p>
    <w:p w:rsidR="00940980" w:rsidRDefault="00940980" w:rsidP="00AF037C">
      <w:pPr>
        <w:ind w:left="1418"/>
        <w:jc w:val="right"/>
        <w:rPr>
          <w:rFonts w:ascii="Traditional Arabic" w:hAnsi="Traditional Arabic" w:cs="Traditional Arabic"/>
          <w:sz w:val="30"/>
          <w:szCs w:val="30"/>
          <w:rtl/>
        </w:rPr>
      </w:pPr>
    </w:p>
    <w:p w:rsidR="003C2F62" w:rsidRDefault="003C2F62" w:rsidP="008131A6">
      <w:pPr>
        <w:rPr>
          <w:rFonts w:ascii="Traditional Arabic" w:hAnsi="Traditional Arabic" w:cs="Traditional Arabic"/>
          <w:sz w:val="30"/>
          <w:szCs w:val="30"/>
          <w:rtl/>
        </w:rPr>
      </w:pPr>
    </w:p>
    <w:p w:rsidR="0022354D" w:rsidRPr="0022354D" w:rsidRDefault="0022354D" w:rsidP="0022354D">
      <w:pPr>
        <w:bidi/>
        <w:rPr>
          <w:rFonts w:ascii="Traditional Arabic" w:hAnsi="Traditional Arabic" w:cs="Traditional Arabic"/>
          <w:sz w:val="32"/>
          <w:szCs w:val="32"/>
          <w:lang w:bidi="ar-DZ"/>
        </w:rPr>
      </w:pPr>
    </w:p>
    <w:p w:rsidR="0022354D" w:rsidRPr="0022354D" w:rsidRDefault="0022354D" w:rsidP="0022354D">
      <w:pPr>
        <w:bidi/>
        <w:rPr>
          <w:rFonts w:ascii="Traditional Arabic" w:hAnsi="Traditional Arabic" w:cs="Traditional Arabic"/>
          <w:sz w:val="32"/>
          <w:szCs w:val="32"/>
          <w:rtl/>
          <w:lang w:bidi="ar-DZ"/>
        </w:rPr>
      </w:pPr>
    </w:p>
    <w:p w:rsidR="0022354D" w:rsidRPr="0022354D" w:rsidRDefault="0022354D" w:rsidP="0022354D">
      <w:pPr>
        <w:bidi/>
        <w:rPr>
          <w:rFonts w:ascii="Traditional Arabic" w:hAnsi="Traditional Arabic" w:cs="Traditional Arabic"/>
          <w:sz w:val="32"/>
          <w:szCs w:val="32"/>
          <w:lang w:bidi="ar-DZ"/>
        </w:rPr>
      </w:pPr>
    </w:p>
    <w:p w:rsidR="0022354D" w:rsidRPr="0022354D" w:rsidRDefault="0022354D" w:rsidP="0022354D">
      <w:pPr>
        <w:bidi/>
        <w:rPr>
          <w:rFonts w:ascii="Traditional Arabic" w:hAnsi="Traditional Arabic" w:cs="Traditional Arabic"/>
          <w:sz w:val="32"/>
          <w:szCs w:val="32"/>
          <w:lang w:bidi="ar-DZ"/>
        </w:rPr>
      </w:pPr>
    </w:p>
    <w:p w:rsidR="0022354D" w:rsidRPr="0022354D" w:rsidRDefault="0022354D" w:rsidP="0022354D">
      <w:pPr>
        <w:bidi/>
        <w:rPr>
          <w:rFonts w:ascii="Traditional Arabic" w:hAnsi="Traditional Arabic" w:cs="Traditional Arabic"/>
          <w:sz w:val="32"/>
          <w:szCs w:val="32"/>
          <w:lang w:bidi="ar-DZ"/>
        </w:rPr>
      </w:pPr>
    </w:p>
    <w:p w:rsidR="0022354D" w:rsidRPr="0022354D" w:rsidRDefault="0022354D" w:rsidP="0022354D">
      <w:pPr>
        <w:bidi/>
        <w:rPr>
          <w:rFonts w:ascii="Traditional Arabic" w:hAnsi="Traditional Arabic" w:cs="Traditional Arabic"/>
          <w:sz w:val="32"/>
          <w:szCs w:val="32"/>
          <w:rtl/>
          <w:lang w:bidi="ar-DZ"/>
        </w:rPr>
      </w:pPr>
    </w:p>
    <w:p w:rsidR="0022354D" w:rsidRPr="0022354D" w:rsidRDefault="0022354D" w:rsidP="0022354D">
      <w:pPr>
        <w:bidi/>
        <w:jc w:val="right"/>
        <w:rPr>
          <w:rFonts w:ascii="Traditional Arabic" w:hAnsi="Traditional Arabic" w:cs="Traditional Arabic"/>
          <w:sz w:val="32"/>
          <w:szCs w:val="32"/>
          <w:rtl/>
          <w:lang w:bidi="ar-DZ"/>
        </w:rPr>
      </w:pPr>
    </w:p>
    <w:p w:rsidR="0022354D" w:rsidRPr="0022354D" w:rsidRDefault="0022354D" w:rsidP="0022354D">
      <w:pPr>
        <w:jc w:val="right"/>
        <w:rPr>
          <w:rFonts w:ascii="Traditional Arabic" w:hAnsi="Traditional Arabic" w:cs="Traditional Arabic"/>
          <w:sz w:val="30"/>
          <w:szCs w:val="30"/>
          <w:rtl/>
          <w:lang w:bidi="ar-DZ"/>
        </w:rPr>
      </w:pPr>
    </w:p>
    <w:sectPr w:rsidR="0022354D" w:rsidRPr="0022354D" w:rsidSect="006031C9">
      <w:pgSz w:w="11906" w:h="16838"/>
      <w:pgMar w:top="1417" w:right="1417" w:bottom="1417" w:left="1417" w:header="708" w:footer="708" w:gutter="0"/>
      <w:pgBorders w:offsetFrom="page">
        <w:top w:val="single" w:sz="12" w:space="24" w:color="000000" w:themeColor="text1" w:shadow="1"/>
        <w:left w:val="single" w:sz="12" w:space="24" w:color="000000" w:themeColor="text1" w:shadow="1"/>
        <w:bottom w:val="single" w:sz="12" w:space="24" w:color="000000" w:themeColor="text1" w:shadow="1"/>
        <w:right w:val="single" w:sz="12" w:space="24" w:color="000000" w:themeColor="text1"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38C" w:rsidRDefault="001B038C" w:rsidP="006031C9">
      <w:pPr>
        <w:spacing w:after="0" w:line="240" w:lineRule="auto"/>
      </w:pPr>
      <w:r>
        <w:separator/>
      </w:r>
    </w:p>
  </w:endnote>
  <w:endnote w:type="continuationSeparator" w:id="1">
    <w:p w:rsidR="001B038C" w:rsidRDefault="001B038C" w:rsidP="00603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38C" w:rsidRDefault="001B038C" w:rsidP="00543662">
      <w:pPr>
        <w:bidi/>
        <w:spacing w:after="0" w:line="240" w:lineRule="auto"/>
      </w:pPr>
      <w:r>
        <w:separator/>
      </w:r>
    </w:p>
  </w:footnote>
  <w:footnote w:type="continuationSeparator" w:id="1">
    <w:p w:rsidR="001B038C" w:rsidRDefault="001B038C" w:rsidP="006031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92CE1"/>
    <w:multiLevelType w:val="hybridMultilevel"/>
    <w:tmpl w:val="FB3E3E9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6042F17"/>
    <w:multiLevelType w:val="hybridMultilevel"/>
    <w:tmpl w:val="3C7CF146"/>
    <w:lvl w:ilvl="0" w:tplc="811A4130">
      <w:start w:val="1"/>
      <w:numFmt w:val="decimal"/>
      <w:lvlText w:val="%1."/>
      <w:lvlJc w:val="left"/>
      <w:pPr>
        <w:ind w:left="3048" w:hanging="163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
    <w:nsid w:val="56D27827"/>
    <w:multiLevelType w:val="hybridMultilevel"/>
    <w:tmpl w:val="EF4CCA8A"/>
    <w:lvl w:ilvl="0" w:tplc="C15097F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E8949A1"/>
    <w:multiLevelType w:val="hybridMultilevel"/>
    <w:tmpl w:val="725C8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6031C9"/>
    <w:rsid w:val="000239D0"/>
    <w:rsid w:val="00083185"/>
    <w:rsid w:val="00153A6F"/>
    <w:rsid w:val="0018087B"/>
    <w:rsid w:val="001B038C"/>
    <w:rsid w:val="001D6772"/>
    <w:rsid w:val="002017E9"/>
    <w:rsid w:val="0022354D"/>
    <w:rsid w:val="002275F0"/>
    <w:rsid w:val="00353DB5"/>
    <w:rsid w:val="00394271"/>
    <w:rsid w:val="003C2F62"/>
    <w:rsid w:val="003E3C28"/>
    <w:rsid w:val="004B62D6"/>
    <w:rsid w:val="004C0D20"/>
    <w:rsid w:val="004D0D82"/>
    <w:rsid w:val="00543662"/>
    <w:rsid w:val="005819C8"/>
    <w:rsid w:val="006031C9"/>
    <w:rsid w:val="006361F2"/>
    <w:rsid w:val="00662535"/>
    <w:rsid w:val="00670D79"/>
    <w:rsid w:val="007C0635"/>
    <w:rsid w:val="008002BC"/>
    <w:rsid w:val="008131A6"/>
    <w:rsid w:val="0090349B"/>
    <w:rsid w:val="00940980"/>
    <w:rsid w:val="00966E8E"/>
    <w:rsid w:val="00982D77"/>
    <w:rsid w:val="009F4FC5"/>
    <w:rsid w:val="00A461C6"/>
    <w:rsid w:val="00A836B9"/>
    <w:rsid w:val="00AA0E85"/>
    <w:rsid w:val="00AD4C94"/>
    <w:rsid w:val="00AF037C"/>
    <w:rsid w:val="00B17D54"/>
    <w:rsid w:val="00B358AD"/>
    <w:rsid w:val="00B524B0"/>
    <w:rsid w:val="00B92E7D"/>
    <w:rsid w:val="00BE1E99"/>
    <w:rsid w:val="00D15CC0"/>
    <w:rsid w:val="00DB6E62"/>
    <w:rsid w:val="00E0489F"/>
    <w:rsid w:val="00E17FD0"/>
    <w:rsid w:val="00E66357"/>
    <w:rsid w:val="00EA3E37"/>
    <w:rsid w:val="00ED2E1A"/>
    <w:rsid w:val="00FA637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31C9"/>
    <w:pPr>
      <w:tabs>
        <w:tab w:val="center" w:pos="4536"/>
        <w:tab w:val="right" w:pos="9072"/>
      </w:tabs>
      <w:spacing w:after="0" w:line="240" w:lineRule="auto"/>
    </w:pPr>
  </w:style>
  <w:style w:type="character" w:customStyle="1" w:styleId="En-tteCar">
    <w:name w:val="En-tête Car"/>
    <w:basedOn w:val="Policepardfaut"/>
    <w:link w:val="En-tte"/>
    <w:uiPriority w:val="99"/>
    <w:rsid w:val="006031C9"/>
  </w:style>
  <w:style w:type="paragraph" w:styleId="Pieddepage">
    <w:name w:val="footer"/>
    <w:basedOn w:val="Normal"/>
    <w:link w:val="PieddepageCar"/>
    <w:uiPriority w:val="99"/>
    <w:unhideWhenUsed/>
    <w:rsid w:val="006031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31C9"/>
  </w:style>
  <w:style w:type="paragraph" w:styleId="Paragraphedeliste">
    <w:name w:val="List Paragraph"/>
    <w:basedOn w:val="Normal"/>
    <w:uiPriority w:val="34"/>
    <w:qFormat/>
    <w:rsid w:val="00B92E7D"/>
    <w:pPr>
      <w:ind w:left="720"/>
      <w:contextualSpacing/>
    </w:pPr>
  </w:style>
  <w:style w:type="character" w:customStyle="1" w:styleId="Titredulivre1">
    <w:name w:val="Titre du livre1"/>
    <w:basedOn w:val="Policepardfaut"/>
    <w:uiPriority w:val="33"/>
    <w:qFormat/>
    <w:rsid w:val="008002BC"/>
    <w:rPr>
      <w:b/>
      <w:bCs/>
      <w:i/>
      <w:iCs/>
      <w:spacing w:val="5"/>
    </w:rPr>
  </w:style>
  <w:style w:type="paragraph" w:styleId="Citationintense">
    <w:name w:val="Intense Quote"/>
    <w:basedOn w:val="Normal"/>
    <w:next w:val="Normal"/>
    <w:link w:val="CitationintenseCar"/>
    <w:uiPriority w:val="30"/>
    <w:qFormat/>
    <w:rsid w:val="008002B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8002BC"/>
    <w:rPr>
      <w:i/>
      <w:iCs/>
      <w:color w:val="4472C4" w:themeColor="accent1"/>
    </w:rPr>
  </w:style>
  <w:style w:type="paragraph" w:styleId="Notedebasdepage">
    <w:name w:val="footnote text"/>
    <w:basedOn w:val="Normal"/>
    <w:link w:val="NotedebasdepageCar"/>
    <w:uiPriority w:val="99"/>
    <w:semiHidden/>
    <w:unhideWhenUsed/>
    <w:rsid w:val="0054366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3662"/>
    <w:rPr>
      <w:sz w:val="20"/>
      <w:szCs w:val="20"/>
    </w:rPr>
  </w:style>
  <w:style w:type="character" w:styleId="Appelnotedebasdep">
    <w:name w:val="footnote reference"/>
    <w:basedOn w:val="Policepardfaut"/>
    <w:uiPriority w:val="99"/>
    <w:semiHidden/>
    <w:unhideWhenUsed/>
    <w:rsid w:val="0054366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3164B-A3BC-4193-AA1C-8A626DFA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321</Words>
  <Characters>1769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GEEK</dc:creator>
  <cp:keywords/>
  <dc:description/>
  <cp:lastModifiedBy>NT00</cp:lastModifiedBy>
  <cp:revision>19</cp:revision>
  <dcterms:created xsi:type="dcterms:W3CDTF">2024-11-23T14:10:00Z</dcterms:created>
  <dcterms:modified xsi:type="dcterms:W3CDTF">2025-02-27T08:42:00Z</dcterms:modified>
</cp:coreProperties>
</file>