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332" w:rsidRPr="001948F4" w:rsidRDefault="00634332" w:rsidP="00634332">
      <w:pPr>
        <w:widowControl w:val="0"/>
        <w:bidi/>
        <w:spacing w:after="0" w:line="240" w:lineRule="auto"/>
        <w:jc w:val="lowKashida"/>
        <w:rPr>
          <w:rFonts w:ascii="Times New Roman" w:hAnsi="Times New Roman" w:cs="Traditional Arabic"/>
          <w:b/>
          <w:bCs/>
          <w:sz w:val="40"/>
          <w:szCs w:val="40"/>
          <w:u w:val="single"/>
          <w:rtl/>
        </w:rPr>
      </w:pPr>
      <w:r w:rsidRPr="001948F4">
        <w:rPr>
          <w:rFonts w:ascii="Times New Roman" w:hAnsi="Times New Roman" w:cs="Traditional Arabic" w:hint="cs"/>
          <w:b/>
          <w:bCs/>
          <w:sz w:val="40"/>
          <w:szCs w:val="40"/>
          <w:u w:val="single"/>
          <w:rtl/>
        </w:rPr>
        <w:t>-الدّرس رقم(03):</w:t>
      </w:r>
      <w:r>
        <w:rPr>
          <w:rFonts w:ascii="Times New Roman" w:hAnsi="Times New Roman" w:cs="Traditional Arabic" w:hint="cs"/>
          <w:b/>
          <w:bCs/>
          <w:sz w:val="40"/>
          <w:szCs w:val="40"/>
          <w:u w:val="single"/>
          <w:rtl/>
        </w:rPr>
        <w:t>الدرس الصوتي عند القدماء(2)</w:t>
      </w:r>
    </w:p>
    <w:p w:rsidR="00634332" w:rsidRPr="00D94965" w:rsidRDefault="00634332" w:rsidP="00634332">
      <w:pPr>
        <w:bidi/>
        <w:spacing w:after="0"/>
        <w:ind w:right="142"/>
        <w:rPr>
          <w:rFonts w:cs="Traditional Arabic"/>
          <w:b/>
          <w:bCs/>
          <w:sz w:val="32"/>
          <w:szCs w:val="32"/>
          <w:u w:val="single"/>
          <w:rtl/>
        </w:rPr>
      </w:pPr>
      <w:r w:rsidRPr="00D94965">
        <w:rPr>
          <w:rFonts w:cs="Traditional Arabic" w:hint="cs"/>
          <w:b/>
          <w:bCs/>
          <w:sz w:val="32"/>
          <w:szCs w:val="32"/>
          <w:u w:val="single"/>
          <w:rtl/>
        </w:rPr>
        <w:t xml:space="preserve">1-1-الدرس الصوتي </w:t>
      </w:r>
      <w:proofErr w:type="gramStart"/>
      <w:r w:rsidRPr="00D94965">
        <w:rPr>
          <w:rFonts w:cs="Traditional Arabic" w:hint="cs"/>
          <w:b/>
          <w:bCs/>
          <w:sz w:val="32"/>
          <w:szCs w:val="32"/>
          <w:u w:val="single"/>
          <w:rtl/>
        </w:rPr>
        <w:t>عند</w:t>
      </w:r>
      <w:proofErr w:type="gramEnd"/>
      <w:r w:rsidRPr="00D94965">
        <w:rPr>
          <w:rFonts w:cs="Traditional Arabic" w:hint="cs"/>
          <w:b/>
          <w:bCs/>
          <w:sz w:val="32"/>
          <w:szCs w:val="32"/>
          <w:u w:val="single"/>
          <w:rtl/>
        </w:rPr>
        <w:t xml:space="preserve"> علماء اللغة:</w:t>
      </w:r>
    </w:p>
    <w:p w:rsidR="00634332" w:rsidRPr="00D94965" w:rsidRDefault="00634332" w:rsidP="00634332">
      <w:pPr>
        <w:bidi/>
        <w:ind w:right="142" w:firstLine="566"/>
        <w:rPr>
          <w:rFonts w:ascii="Times New Roman" w:hAnsi="Times New Roman" w:cs="Traditional Arabic"/>
          <w:sz w:val="32"/>
          <w:szCs w:val="32"/>
          <w:rtl/>
        </w:rPr>
      </w:pPr>
      <w:r w:rsidRPr="00D94965">
        <w:rPr>
          <w:rFonts w:ascii="Times New Roman" w:hAnsi="Times New Roman" w:cs="Traditional Arabic" w:hint="cs"/>
          <w:sz w:val="32"/>
          <w:szCs w:val="32"/>
          <w:rtl/>
        </w:rPr>
        <w:t xml:space="preserve">تأسست هذه المجموعة(التوجّه) بظهور أول معجم في العربية، وهو كتاب العين المنسوب إلى الخليل بن أحمد </w:t>
      </w:r>
      <w:proofErr w:type="spellStart"/>
      <w:r w:rsidRPr="00D94965">
        <w:rPr>
          <w:rFonts w:ascii="Times New Roman" w:hAnsi="Times New Roman" w:cs="Traditional Arabic" w:hint="cs"/>
          <w:sz w:val="32"/>
          <w:szCs w:val="32"/>
          <w:rtl/>
        </w:rPr>
        <w:t>الفراهيدي</w:t>
      </w:r>
      <w:proofErr w:type="spellEnd"/>
      <w:r w:rsidRPr="00D94965">
        <w:rPr>
          <w:rFonts w:ascii="Times New Roman" w:hAnsi="Times New Roman" w:cs="Traditional Arabic" w:hint="cs"/>
          <w:sz w:val="32"/>
          <w:szCs w:val="32"/>
          <w:rtl/>
        </w:rPr>
        <w:t xml:space="preserve"> (175هـ) والذي بُني على أساس صوتي، وصدِّر بمقدمة صوتية تعد أول دراسة صوتية منظمة وصلت إلينا في تاريخ الفكر اللغوي عند العرب</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2"/>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w:t>
      </w:r>
      <w:proofErr w:type="gramStart"/>
      <w:r w:rsidRPr="00D94965">
        <w:rPr>
          <w:rFonts w:ascii="Times New Roman" w:hAnsi="Times New Roman" w:cs="Traditional Arabic" w:hint="cs"/>
          <w:sz w:val="32"/>
          <w:szCs w:val="32"/>
          <w:rtl/>
        </w:rPr>
        <w:t>لما</w:t>
      </w:r>
      <w:proofErr w:type="gramEnd"/>
      <w:r w:rsidRPr="00D94965">
        <w:rPr>
          <w:rFonts w:ascii="Times New Roman" w:hAnsi="Times New Roman" w:cs="Traditional Arabic" w:hint="cs"/>
          <w:sz w:val="32"/>
          <w:szCs w:val="32"/>
          <w:rtl/>
        </w:rPr>
        <w:t xml:space="preserve"> لا وصاحبها موسوعة في علوم شتى من النحو والصرف والعروض والموسيقى والشعر والمعجم.</w:t>
      </w:r>
    </w:p>
    <w:p w:rsidR="00634332" w:rsidRPr="00D94965" w:rsidRDefault="00634332" w:rsidP="00634332">
      <w:pPr>
        <w:widowControl w:val="0"/>
        <w:bidi/>
        <w:spacing w:before="80" w:line="242" w:lineRule="auto"/>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 xml:space="preserve">وكان الخليل أسبق من ذاق الحروف ليتعرف مخارجها:حيث كان يعتمد على تذوق الأصوات بفتح فاه بالألف ثم يظهر الحرف نحو: </w:t>
      </w:r>
      <w:proofErr w:type="spellStart"/>
      <w:r w:rsidRPr="00D94965">
        <w:rPr>
          <w:rFonts w:ascii="Times New Roman" w:hAnsi="Times New Roman" w:cs="Traditional Arabic" w:hint="cs"/>
          <w:b/>
          <w:bCs/>
          <w:sz w:val="32"/>
          <w:szCs w:val="32"/>
          <w:rtl/>
        </w:rPr>
        <w:t>ابْ</w:t>
      </w:r>
      <w:proofErr w:type="spellEnd"/>
      <w:r w:rsidRPr="00D94965">
        <w:rPr>
          <w:rFonts w:ascii="Times New Roman" w:hAnsi="Times New Roman" w:cs="Traditional Arabic" w:hint="cs"/>
          <w:sz w:val="32"/>
          <w:szCs w:val="32"/>
          <w:rtl/>
        </w:rPr>
        <w:t xml:space="preserve">، </w:t>
      </w:r>
      <w:proofErr w:type="spellStart"/>
      <w:r w:rsidRPr="00D94965">
        <w:rPr>
          <w:rFonts w:ascii="Times New Roman" w:hAnsi="Times New Roman" w:cs="Traditional Arabic" w:hint="cs"/>
          <w:b/>
          <w:bCs/>
          <w:sz w:val="32"/>
          <w:szCs w:val="32"/>
          <w:rtl/>
        </w:rPr>
        <w:t>اتْ</w:t>
      </w:r>
      <w:proofErr w:type="spellEnd"/>
      <w:r w:rsidRPr="00D94965">
        <w:rPr>
          <w:rFonts w:ascii="Times New Roman" w:hAnsi="Times New Roman" w:cs="Traditional Arabic" w:hint="cs"/>
          <w:sz w:val="32"/>
          <w:szCs w:val="32"/>
          <w:rtl/>
        </w:rPr>
        <w:t xml:space="preserve">، </w:t>
      </w:r>
      <w:proofErr w:type="spellStart"/>
      <w:r w:rsidRPr="00D94965">
        <w:rPr>
          <w:rFonts w:ascii="Times New Roman" w:hAnsi="Times New Roman" w:cs="Traditional Arabic" w:hint="cs"/>
          <w:b/>
          <w:bCs/>
          <w:sz w:val="32"/>
          <w:szCs w:val="32"/>
          <w:rtl/>
        </w:rPr>
        <w:t>احْ</w:t>
      </w:r>
      <w:proofErr w:type="spellEnd"/>
      <w:r w:rsidRPr="00D94965">
        <w:rPr>
          <w:rFonts w:ascii="Times New Roman" w:hAnsi="Times New Roman" w:cs="Traditional Arabic" w:hint="cs"/>
          <w:sz w:val="32"/>
          <w:szCs w:val="32"/>
          <w:rtl/>
        </w:rPr>
        <w:t xml:space="preserve">، </w:t>
      </w:r>
      <w:proofErr w:type="spellStart"/>
      <w:r w:rsidRPr="00D94965">
        <w:rPr>
          <w:rFonts w:ascii="Times New Roman" w:hAnsi="Times New Roman" w:cs="Traditional Arabic" w:hint="cs"/>
          <w:b/>
          <w:bCs/>
          <w:sz w:val="32"/>
          <w:szCs w:val="32"/>
          <w:rtl/>
        </w:rPr>
        <w:t>اعْ</w:t>
      </w:r>
      <w:proofErr w:type="spellEnd"/>
      <w:r w:rsidRPr="00D94965">
        <w:rPr>
          <w:rFonts w:ascii="Times New Roman" w:hAnsi="Times New Roman" w:cs="Traditional Arabic" w:hint="cs"/>
          <w:sz w:val="32"/>
          <w:szCs w:val="32"/>
          <w:rtl/>
        </w:rPr>
        <w:t xml:space="preserve">، </w:t>
      </w:r>
      <w:proofErr w:type="spellStart"/>
      <w:r w:rsidRPr="00D94965">
        <w:rPr>
          <w:rFonts w:ascii="Times New Roman" w:hAnsi="Times New Roman" w:cs="Traditional Arabic" w:hint="cs"/>
          <w:b/>
          <w:bCs/>
          <w:sz w:val="32"/>
          <w:szCs w:val="32"/>
          <w:rtl/>
        </w:rPr>
        <w:t>اغْ</w:t>
      </w:r>
      <w:proofErr w:type="spellEnd"/>
      <w:r w:rsidRPr="00D94965">
        <w:rPr>
          <w:rFonts w:ascii="Times New Roman" w:hAnsi="Times New Roman" w:cs="Traditional Arabic" w:hint="cs"/>
          <w:sz w:val="32"/>
          <w:szCs w:val="32"/>
          <w:rtl/>
        </w:rPr>
        <w:t>، فوجد العين أدخل الحروف في الحلق، فجعلها أول الكتاب ثم ما قرب منها الأرفع فالأرفع حتى أتى على آخرها وهو الميم، فجعل لكل حرف بابا</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3"/>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لكن العمل البارز كذلك للخليل هو ترتيبه لمخارج الأصوات من الداخل إلى الخارج، واعتماده على هذا الترتيب حتى في نظام التقليبات الصوتية لحصر المادة اللغوية في معجمه، وتمييزه بها للمادة المستخدمة والمهملة وما يمكن أن يستعمل لاحقا. فوصف في مقدمة معجمه مخارج الأصوات وحدد صفاتها.</w:t>
      </w:r>
    </w:p>
    <w:p w:rsidR="00634332" w:rsidRPr="00D94965" w:rsidRDefault="00634332" w:rsidP="00634332">
      <w:pPr>
        <w:widowControl w:val="0"/>
        <w:bidi/>
        <w:spacing w:before="80" w:line="242" w:lineRule="auto"/>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وتلاه سيبويه في كتابه في النحو والصرف، حيث تضمن دراسات  صوتية في باب الإدغام ، أوفت على الغاية دقةً وأهميةً، وتنوّعت بتنوع مادتها؛ فكان منها ما يتعلق باللهجات والمقايسة بينها والاستدلال لها</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4"/>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ومنها ما يعرض للقراءات</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5"/>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ومنها ما يتحدث عن ظواهر صوتية مختلفة كأحكام الهمز من تحقيق وتسهيل وهمزة بين </w:t>
      </w:r>
      <w:proofErr w:type="spellStart"/>
      <w:r w:rsidRPr="00D94965">
        <w:rPr>
          <w:rFonts w:ascii="Times New Roman" w:hAnsi="Times New Roman" w:cs="Traditional Arabic" w:hint="cs"/>
          <w:sz w:val="32"/>
          <w:szCs w:val="32"/>
          <w:rtl/>
        </w:rPr>
        <w:t>بين</w:t>
      </w:r>
      <w:proofErr w:type="spellEnd"/>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6"/>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والإمالة والفتح وما يتعلق </w:t>
      </w:r>
      <w:proofErr w:type="spellStart"/>
      <w:r w:rsidRPr="00D94965">
        <w:rPr>
          <w:rFonts w:ascii="Times New Roman" w:hAnsi="Times New Roman" w:cs="Traditional Arabic" w:hint="cs"/>
          <w:sz w:val="32"/>
          <w:szCs w:val="32"/>
          <w:rtl/>
        </w:rPr>
        <w:t>بهما</w:t>
      </w:r>
      <w:proofErr w:type="spellEnd"/>
      <w:r w:rsidRPr="00D94965">
        <w:rPr>
          <w:rFonts w:ascii="Times New Roman" w:hAnsi="Times New Roman" w:cs="Traditional Arabic" w:hint="cs"/>
          <w:sz w:val="32"/>
          <w:szCs w:val="32"/>
          <w:rtl/>
        </w:rPr>
        <w:t xml:space="preserve"> من أحكام</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7"/>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w:t>
      </w:r>
      <w:proofErr w:type="gramStart"/>
      <w:r w:rsidRPr="00D94965">
        <w:rPr>
          <w:rFonts w:ascii="Times New Roman" w:hAnsi="Times New Roman" w:cs="Traditional Arabic" w:hint="cs"/>
          <w:sz w:val="32"/>
          <w:szCs w:val="32"/>
          <w:rtl/>
        </w:rPr>
        <w:t>والإعلال</w:t>
      </w:r>
      <w:proofErr w:type="gramEnd"/>
      <w:r w:rsidRPr="00D94965">
        <w:rPr>
          <w:rFonts w:ascii="Times New Roman" w:hAnsi="Times New Roman" w:cs="Traditional Arabic" w:hint="cs"/>
          <w:sz w:val="32"/>
          <w:szCs w:val="32"/>
          <w:rtl/>
        </w:rPr>
        <w:t xml:space="preserve"> والإبدال والتعليل الصوتي لهما</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8"/>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إلى غير ذلك من مباحث صوتية مبثوثة في طيَّات الكتاب بأجزائه الأربعة. ويستأثر الجزء الرابع بأجلّ هذه المباحث وهو باب الإدغام</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9"/>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الذي استهله سيبويه بذكر عدد الحروف العربية، ومخارجها، </w:t>
      </w:r>
      <w:proofErr w:type="spellStart"/>
      <w:r w:rsidRPr="00D94965">
        <w:rPr>
          <w:rFonts w:ascii="Times New Roman" w:hAnsi="Times New Roman" w:cs="Traditional Arabic" w:hint="cs"/>
          <w:sz w:val="32"/>
          <w:szCs w:val="32"/>
          <w:rtl/>
        </w:rPr>
        <w:t>ومهموسها</w:t>
      </w:r>
      <w:proofErr w:type="spellEnd"/>
      <w:r w:rsidRPr="00D94965">
        <w:rPr>
          <w:rFonts w:ascii="Times New Roman" w:hAnsi="Times New Roman" w:cs="Traditional Arabic" w:hint="cs"/>
          <w:sz w:val="32"/>
          <w:szCs w:val="32"/>
          <w:rtl/>
        </w:rPr>
        <w:t xml:space="preserve">، </w:t>
      </w:r>
      <w:proofErr w:type="spellStart"/>
      <w:r w:rsidRPr="00D94965">
        <w:rPr>
          <w:rFonts w:ascii="Times New Roman" w:hAnsi="Times New Roman" w:cs="Traditional Arabic" w:hint="cs"/>
          <w:sz w:val="32"/>
          <w:szCs w:val="32"/>
          <w:rtl/>
        </w:rPr>
        <w:t>ومجهورها</w:t>
      </w:r>
      <w:proofErr w:type="spellEnd"/>
      <w:r w:rsidRPr="00D94965">
        <w:rPr>
          <w:rFonts w:ascii="Times New Roman" w:hAnsi="Times New Roman" w:cs="Traditional Arabic" w:hint="cs"/>
          <w:sz w:val="32"/>
          <w:szCs w:val="32"/>
          <w:rtl/>
        </w:rPr>
        <w:t xml:space="preserve">، وأصولها وفروعها، وما إلى ذلك مما يدخل في تكوين النظام الصوتي العربي ليغدو </w:t>
      </w:r>
      <w:r w:rsidRPr="00D94965">
        <w:rPr>
          <w:rFonts w:ascii="Times New Roman" w:hAnsi="Times New Roman" w:cs="Traditional Arabic" w:hint="cs"/>
          <w:sz w:val="32"/>
          <w:szCs w:val="32"/>
          <w:rtl/>
        </w:rPr>
        <w:lastRenderedPageBreak/>
        <w:t>أساساً ومرجعاً لكل من صنف في هذا الباب من النحاة واللغويين وحتى القراء</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10"/>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w:t>
      </w:r>
    </w:p>
    <w:p w:rsidR="00634332" w:rsidRPr="00D94965" w:rsidRDefault="00634332" w:rsidP="00634332">
      <w:pPr>
        <w:bidi/>
        <w:ind w:right="142" w:firstLine="566"/>
        <w:rPr>
          <w:rFonts w:cs="Traditional Arabic"/>
          <w:sz w:val="32"/>
          <w:szCs w:val="32"/>
          <w:rtl/>
        </w:rPr>
      </w:pPr>
      <w:r w:rsidRPr="00D94965">
        <w:rPr>
          <w:rFonts w:ascii="Times New Roman" w:hAnsi="Times New Roman" w:cs="Traditional Arabic" w:hint="cs"/>
          <w:sz w:val="32"/>
          <w:szCs w:val="32"/>
          <w:rtl/>
        </w:rPr>
        <w:t xml:space="preserve">ثم تتابعت كتب النحو واللغة بعد سيبويه </w:t>
      </w:r>
      <w:proofErr w:type="spellStart"/>
      <w:r w:rsidRPr="00D94965">
        <w:rPr>
          <w:rFonts w:ascii="Times New Roman" w:hAnsi="Times New Roman" w:cs="Traditional Arabic" w:hint="cs"/>
          <w:sz w:val="32"/>
          <w:szCs w:val="32"/>
          <w:rtl/>
        </w:rPr>
        <w:t>تنحو</w:t>
      </w:r>
      <w:proofErr w:type="spellEnd"/>
      <w:r w:rsidRPr="00D94965">
        <w:rPr>
          <w:rFonts w:ascii="Times New Roman" w:hAnsi="Times New Roman" w:cs="Traditional Arabic" w:hint="cs"/>
          <w:sz w:val="32"/>
          <w:szCs w:val="32"/>
          <w:rtl/>
        </w:rPr>
        <w:t xml:space="preserve"> نحوه </w:t>
      </w:r>
      <w:proofErr w:type="spellStart"/>
      <w:r w:rsidRPr="00D94965">
        <w:rPr>
          <w:rFonts w:ascii="Times New Roman" w:hAnsi="Times New Roman" w:cs="Traditional Arabic" w:hint="cs"/>
          <w:sz w:val="32"/>
          <w:szCs w:val="32"/>
          <w:rtl/>
        </w:rPr>
        <w:t>وتقفو</w:t>
      </w:r>
      <w:proofErr w:type="spellEnd"/>
      <w:r w:rsidRPr="00D94965">
        <w:rPr>
          <w:rFonts w:ascii="Times New Roman" w:hAnsi="Times New Roman" w:cs="Traditional Arabic" w:hint="cs"/>
          <w:sz w:val="32"/>
          <w:szCs w:val="32"/>
          <w:rtl/>
        </w:rPr>
        <w:t xml:space="preserve"> أثره في تخصيص حيّز للدراسات الصوتية مرددةً تعبيراته </w:t>
      </w:r>
      <w:proofErr w:type="spellStart"/>
      <w:r w:rsidRPr="00D94965">
        <w:rPr>
          <w:rFonts w:ascii="Times New Roman" w:hAnsi="Times New Roman" w:cs="Traditional Arabic" w:hint="cs"/>
          <w:sz w:val="32"/>
          <w:szCs w:val="32"/>
          <w:rtl/>
        </w:rPr>
        <w:t>ومصطلحاته</w:t>
      </w:r>
      <w:proofErr w:type="spellEnd"/>
      <w:r w:rsidRPr="00D94965">
        <w:rPr>
          <w:rFonts w:ascii="Times New Roman" w:hAnsi="Times New Roman" w:cs="Traditional Arabic" w:hint="cs"/>
          <w:sz w:val="32"/>
          <w:szCs w:val="32"/>
          <w:rtl/>
        </w:rPr>
        <w:t xml:space="preserve"> في كل ما يتعلق بمخارج الحروف وصفاتها</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11"/>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ـ</w:t>
      </w:r>
      <w:r w:rsidRPr="00D94965">
        <w:rPr>
          <w:rFonts w:ascii="Times New Roman" w:hAnsi="Times New Roman" w:cs="Traditional Arabic" w:hint="eastAsia"/>
          <w:sz w:val="32"/>
          <w:szCs w:val="32"/>
          <w:rtl/>
        </w:rPr>
        <w:t> وهو الباب الذي يعنينا هنا ـ وكان على رأسها، مما وصل</w:t>
      </w:r>
      <w:r w:rsidRPr="00D94965">
        <w:rPr>
          <w:rFonts w:ascii="Times New Roman" w:hAnsi="Times New Roman" w:cs="Traditional Arabic" w:hint="cs"/>
          <w:sz w:val="32"/>
          <w:szCs w:val="32"/>
          <w:rtl/>
        </w:rPr>
        <w:t xml:space="preserve"> إلينا</w:t>
      </w:r>
      <w:r w:rsidRPr="00D94965">
        <w:rPr>
          <w:rFonts w:ascii="Times New Roman" w:hAnsi="Times New Roman" w:cs="Traditional Arabic" w:hint="eastAsia"/>
          <w:sz w:val="32"/>
          <w:szCs w:val="32"/>
          <w:rtl/>
        </w:rPr>
        <w:t>، المقتضب</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12"/>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للمبرد (285هـ) والأصول في النحو لابن السراج (316هـ) ورسالة الاشتقاق</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13"/>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له أيضاً، والجمهرة</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14"/>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لابن دريد (312هـ) والجمل</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15"/>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للزجاجي (340هـ) والتهذيب</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16"/>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للأزهري (370هـ). ومما يدخل في هذا الباب شروح سيبويه المختلفة وفي مقدمتها شرح </w:t>
      </w:r>
      <w:proofErr w:type="spellStart"/>
      <w:r w:rsidRPr="00D94965">
        <w:rPr>
          <w:rFonts w:ascii="Times New Roman" w:hAnsi="Times New Roman" w:cs="Traditional Arabic" w:hint="cs"/>
          <w:sz w:val="32"/>
          <w:szCs w:val="32"/>
          <w:rtl/>
        </w:rPr>
        <w:t>السيرافي</w:t>
      </w:r>
      <w:proofErr w:type="spellEnd"/>
      <w:r w:rsidRPr="00D94965">
        <w:rPr>
          <w:rFonts w:ascii="Times New Roman" w:hAnsi="Times New Roman" w:cs="Traditional Arabic" w:hint="cs"/>
          <w:sz w:val="32"/>
          <w:szCs w:val="32"/>
          <w:rtl/>
        </w:rPr>
        <w:t xml:space="preserve"> (368هـ) والأعلم </w:t>
      </w:r>
      <w:proofErr w:type="spellStart"/>
      <w:r w:rsidRPr="00D94965">
        <w:rPr>
          <w:rFonts w:ascii="Times New Roman" w:hAnsi="Times New Roman" w:cs="Traditional Arabic" w:hint="cs"/>
          <w:sz w:val="32"/>
          <w:szCs w:val="32"/>
          <w:rtl/>
        </w:rPr>
        <w:t>الشنتمري</w:t>
      </w:r>
      <w:proofErr w:type="spellEnd"/>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17"/>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(476هـ) وشرح أبي علي الفارسي (377هـ) المسمى (</w:t>
      </w:r>
      <w:proofErr w:type="spellStart"/>
      <w:r w:rsidRPr="00D94965">
        <w:rPr>
          <w:rFonts w:ascii="Times New Roman" w:hAnsi="Times New Roman" w:cs="Traditional Arabic" w:hint="cs"/>
          <w:sz w:val="32"/>
          <w:szCs w:val="32"/>
          <w:rtl/>
        </w:rPr>
        <w:t>تعليقة</w:t>
      </w:r>
      <w:proofErr w:type="spellEnd"/>
      <w:r w:rsidRPr="00D94965">
        <w:rPr>
          <w:rFonts w:ascii="Times New Roman" w:hAnsi="Times New Roman" w:cs="Traditional Arabic" w:hint="cs"/>
          <w:sz w:val="32"/>
          <w:szCs w:val="32"/>
          <w:rtl/>
        </w:rPr>
        <w:t xml:space="preserve"> على كتاب سيبويه)</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18"/>
      </w:r>
      <w:r w:rsidRPr="00D94965">
        <w:rPr>
          <w:rFonts w:ascii="Times New Roman" w:hAnsi="Times New Roman" w:cs="Traditional Arabic" w:hint="cs"/>
          <w:sz w:val="32"/>
          <w:szCs w:val="32"/>
          <w:vertAlign w:val="superscript"/>
          <w:rtl/>
        </w:rPr>
        <w:t>).</w:t>
      </w:r>
    </w:p>
    <w:p w:rsidR="00634332" w:rsidRPr="00D94965" w:rsidRDefault="00634332" w:rsidP="00634332">
      <w:pPr>
        <w:widowControl w:val="0"/>
        <w:bidi/>
        <w:spacing w:before="20"/>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 xml:space="preserve">وتلا ذلك كتاب المفصل </w:t>
      </w:r>
      <w:proofErr w:type="spellStart"/>
      <w:r w:rsidRPr="00D94965">
        <w:rPr>
          <w:rFonts w:ascii="Times New Roman" w:hAnsi="Times New Roman" w:cs="Traditional Arabic" w:hint="cs"/>
          <w:sz w:val="32"/>
          <w:szCs w:val="32"/>
          <w:rtl/>
        </w:rPr>
        <w:t>للزمخشري</w:t>
      </w:r>
      <w:proofErr w:type="spellEnd"/>
      <w:r w:rsidRPr="00D94965">
        <w:rPr>
          <w:rFonts w:ascii="Times New Roman" w:hAnsi="Times New Roman" w:cs="Traditional Arabic" w:hint="cs"/>
          <w:sz w:val="32"/>
          <w:szCs w:val="32"/>
          <w:rtl/>
        </w:rPr>
        <w:t xml:space="preserve"> (538هـ) الذي نسج على منوال سيبويه أيضاً فختم كتابه بباب الإدغام مستهلاً بذكر حروف العربية ومخارجها وصفاتها</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19"/>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وكان بهذا المادةَ الصوتية التي </w:t>
      </w:r>
      <w:proofErr w:type="spellStart"/>
      <w:r w:rsidRPr="00D94965">
        <w:rPr>
          <w:rFonts w:ascii="Times New Roman" w:hAnsi="Times New Roman" w:cs="Traditional Arabic" w:hint="cs"/>
          <w:sz w:val="32"/>
          <w:szCs w:val="32"/>
          <w:rtl/>
        </w:rPr>
        <w:t>بنى</w:t>
      </w:r>
      <w:proofErr w:type="spellEnd"/>
      <w:r w:rsidRPr="00D94965">
        <w:rPr>
          <w:rFonts w:ascii="Times New Roman" w:hAnsi="Times New Roman" w:cs="Traditional Arabic" w:hint="cs"/>
          <w:sz w:val="32"/>
          <w:szCs w:val="32"/>
          <w:rtl/>
        </w:rPr>
        <w:t xml:space="preserve"> عليها ابنُ يعيش (643هت) شرحَهُ الغنيَّ بالدراسة الصوتية</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20"/>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 xml:space="preserve">. ولا يكاد يدانيه في ذلك إلا الرضيُّ </w:t>
      </w:r>
      <w:proofErr w:type="spellStart"/>
      <w:r w:rsidRPr="00D94965">
        <w:rPr>
          <w:rFonts w:ascii="Times New Roman" w:hAnsi="Times New Roman" w:cs="Traditional Arabic" w:hint="cs"/>
          <w:sz w:val="32"/>
          <w:szCs w:val="32"/>
          <w:rtl/>
        </w:rPr>
        <w:t>الأَسْتَراباذي</w:t>
      </w:r>
      <w:proofErr w:type="spellEnd"/>
      <w:r w:rsidRPr="00D94965">
        <w:rPr>
          <w:rFonts w:ascii="Times New Roman" w:hAnsi="Times New Roman" w:cs="Traditional Arabic" w:hint="cs"/>
          <w:sz w:val="32"/>
          <w:szCs w:val="32"/>
          <w:rtl/>
        </w:rPr>
        <w:t xml:space="preserve"> (686هـ) في شرحه للشافية حيث تداخلت مباحث علم الصوت بمباحث علم الصرف</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21"/>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w:t>
      </w:r>
    </w:p>
    <w:p w:rsidR="00634332" w:rsidRPr="00D94965" w:rsidRDefault="00634332" w:rsidP="00634332">
      <w:pPr>
        <w:widowControl w:val="0"/>
        <w:bidi/>
        <w:spacing w:before="160" w:line="259" w:lineRule="auto"/>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 xml:space="preserve">أمّا أول من أفرد المباحث الصوتية بمؤلف مستقل بذاته ، ابنُ جني (392هـ) في كتابه سر صناعة </w:t>
      </w:r>
      <w:r w:rsidRPr="00D94965">
        <w:rPr>
          <w:rFonts w:ascii="Times New Roman" w:hAnsi="Times New Roman" w:cs="Traditional Arabic" w:hint="cs"/>
          <w:sz w:val="32"/>
          <w:szCs w:val="32"/>
          <w:rtl/>
        </w:rPr>
        <w:lastRenderedPageBreak/>
        <w:t xml:space="preserve">الإعراب ، الذي بسط فيه الكلام على حروف العربية: مخارجها، وصفاتها، وأحوالها، وما يعرض لها من تغيير يؤدي إلى الإعلال أو الإبدال أو الإدغام أو النقل أو الحذف، والفرق بين الحرف والحركة، والحروف الفروع المستحسنة والمستقبحة، ومزج الحروف وتنافرها.. إلى غير ذلك من المباحث المعمقة، فعدَّ بحقٍّ رائدَ الدراسات الصوتية، وهو يعني ذلك إذ يقول: </w:t>
      </w:r>
      <w:r w:rsidRPr="00D94965">
        <w:rPr>
          <w:rFonts w:ascii="Times New Roman" w:hAnsi="Times New Roman" w:cs="Traditional Arabic"/>
          <w:sz w:val="32"/>
          <w:szCs w:val="32"/>
          <w:rtl/>
        </w:rPr>
        <w:t>«</w:t>
      </w:r>
      <w:r w:rsidRPr="00D94965">
        <w:rPr>
          <w:rFonts w:ascii="Times New Roman" w:hAnsi="Times New Roman" w:cs="Traditional Arabic" w:hint="cs"/>
          <w:sz w:val="32"/>
          <w:szCs w:val="32"/>
          <w:rtl/>
        </w:rPr>
        <w:t>وما علمتُ أن أحداً من أصحابنا خاض في هذا الفن هذا الخوض، ولا أشبعه هذا الإشباع، ومن وجد قولاً قاله، والله يعين على الصواب بقدرته</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22"/>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sz w:val="32"/>
          <w:szCs w:val="32"/>
          <w:rtl/>
        </w:rPr>
        <w:t>»</w:t>
      </w:r>
      <w:r w:rsidRPr="00D94965">
        <w:rPr>
          <w:rFonts w:ascii="Times New Roman" w:hAnsi="Times New Roman" w:cs="Traditional Arabic" w:hint="cs"/>
          <w:sz w:val="32"/>
          <w:szCs w:val="32"/>
          <w:rtl/>
        </w:rPr>
        <w:t>.</w:t>
      </w:r>
    </w:p>
    <w:p w:rsidR="00634332" w:rsidRPr="00D94965" w:rsidRDefault="00634332" w:rsidP="00634332">
      <w:pPr>
        <w:widowControl w:val="0"/>
        <w:bidi/>
        <w:spacing w:after="0" w:line="259" w:lineRule="auto"/>
        <w:ind w:firstLine="567"/>
        <w:jc w:val="lowKashida"/>
        <w:rPr>
          <w:rFonts w:ascii="Times New Roman" w:hAnsi="Times New Roman" w:cs="Traditional Arabic"/>
          <w:sz w:val="32"/>
          <w:szCs w:val="32"/>
          <w:rtl/>
        </w:rPr>
      </w:pPr>
      <w:proofErr w:type="gramStart"/>
      <w:r w:rsidRPr="00D94965">
        <w:rPr>
          <w:rFonts w:ascii="Times New Roman" w:hAnsi="Times New Roman" w:cs="Traditional Arabic" w:hint="cs"/>
          <w:sz w:val="32"/>
          <w:szCs w:val="32"/>
          <w:rtl/>
        </w:rPr>
        <w:t>ومن</w:t>
      </w:r>
      <w:proofErr w:type="gramEnd"/>
      <w:r w:rsidRPr="00D94965">
        <w:rPr>
          <w:rFonts w:ascii="Times New Roman" w:hAnsi="Times New Roman" w:cs="Traditional Arabic" w:hint="cs"/>
          <w:sz w:val="32"/>
          <w:szCs w:val="32"/>
          <w:rtl/>
        </w:rPr>
        <w:t xml:space="preserve"> هنا يمكن أن نجمل المباحث الصوتية عند ابن جني في سر صناعة الإعراب في ما يلي:</w:t>
      </w:r>
    </w:p>
    <w:p w:rsidR="00634332" w:rsidRPr="00D94965" w:rsidRDefault="00634332" w:rsidP="00634332">
      <w:pPr>
        <w:widowControl w:val="0"/>
        <w:bidi/>
        <w:spacing w:after="0" w:line="259" w:lineRule="auto"/>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-عدّد حروف المعجم ورتبها .</w:t>
      </w:r>
    </w:p>
    <w:p w:rsidR="00634332" w:rsidRPr="00D94965" w:rsidRDefault="00634332" w:rsidP="00634332">
      <w:pPr>
        <w:widowControl w:val="0"/>
        <w:bidi/>
        <w:spacing w:after="0" w:line="259" w:lineRule="auto"/>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-وصف مخارج الأصوات وصفا تشريحيا دقيقا.</w:t>
      </w:r>
    </w:p>
    <w:p w:rsidR="00634332" w:rsidRPr="00D94965" w:rsidRDefault="00634332" w:rsidP="00634332">
      <w:pPr>
        <w:widowControl w:val="0"/>
        <w:bidi/>
        <w:spacing w:after="0" w:line="259" w:lineRule="auto"/>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w:t>
      </w:r>
      <w:proofErr w:type="gramStart"/>
      <w:r w:rsidRPr="00D94965">
        <w:rPr>
          <w:rFonts w:ascii="Times New Roman" w:hAnsi="Times New Roman" w:cs="Traditional Arabic" w:hint="cs"/>
          <w:sz w:val="32"/>
          <w:szCs w:val="32"/>
          <w:rtl/>
        </w:rPr>
        <w:t>قارب</w:t>
      </w:r>
      <w:proofErr w:type="gramEnd"/>
      <w:r w:rsidRPr="00D94965">
        <w:rPr>
          <w:rFonts w:ascii="Times New Roman" w:hAnsi="Times New Roman" w:cs="Traditional Arabic" w:hint="cs"/>
          <w:sz w:val="32"/>
          <w:szCs w:val="32"/>
          <w:rtl/>
        </w:rPr>
        <w:t xml:space="preserve"> بين ما يحدث في جهاز النطق وما يحدث في الآلات الموسيقية.</w:t>
      </w:r>
    </w:p>
    <w:p w:rsidR="00634332" w:rsidRPr="00D94965" w:rsidRDefault="00634332" w:rsidP="00634332">
      <w:pPr>
        <w:widowControl w:val="0"/>
        <w:bidi/>
        <w:spacing w:after="0" w:line="259" w:lineRule="auto"/>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 xml:space="preserve">-بيّن الصفات العامة للحروف والخاصة منها وقسّمها </w:t>
      </w:r>
      <w:proofErr w:type="gramStart"/>
      <w:r w:rsidRPr="00D94965">
        <w:rPr>
          <w:rFonts w:ascii="Times New Roman" w:hAnsi="Times New Roman" w:cs="Traditional Arabic" w:hint="cs"/>
          <w:sz w:val="32"/>
          <w:szCs w:val="32"/>
          <w:rtl/>
        </w:rPr>
        <w:t>أقساما</w:t>
      </w:r>
      <w:proofErr w:type="gramEnd"/>
      <w:r w:rsidRPr="00D94965">
        <w:rPr>
          <w:rFonts w:ascii="Times New Roman" w:hAnsi="Times New Roman" w:cs="Traditional Arabic" w:hint="cs"/>
          <w:sz w:val="32"/>
          <w:szCs w:val="32"/>
          <w:rtl/>
        </w:rPr>
        <w:t xml:space="preserve"> مختلفة.</w:t>
      </w:r>
    </w:p>
    <w:p w:rsidR="00634332" w:rsidRPr="00D94965" w:rsidRDefault="00634332" w:rsidP="00634332">
      <w:pPr>
        <w:widowControl w:val="0"/>
        <w:bidi/>
        <w:spacing w:after="0" w:line="259" w:lineRule="auto"/>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 xml:space="preserve">-بيّن ما يعرض للصوت في بنية الكلمة من </w:t>
      </w:r>
      <w:proofErr w:type="gramStart"/>
      <w:r w:rsidRPr="00D94965">
        <w:rPr>
          <w:rFonts w:ascii="Times New Roman" w:hAnsi="Times New Roman" w:cs="Traditional Arabic" w:hint="cs"/>
          <w:sz w:val="32"/>
          <w:szCs w:val="32"/>
          <w:rtl/>
        </w:rPr>
        <w:t>تغيرات .</w:t>
      </w:r>
      <w:proofErr w:type="gramEnd"/>
    </w:p>
    <w:p w:rsidR="00634332" w:rsidRPr="00D94965" w:rsidRDefault="00634332" w:rsidP="00634332">
      <w:pPr>
        <w:widowControl w:val="0"/>
        <w:bidi/>
        <w:spacing w:after="0" w:line="259" w:lineRule="auto"/>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-أسهب في وصف الحركات ،و هي الدراسة التي كانت غائبة عند الخليل وسيبويه.</w:t>
      </w:r>
    </w:p>
    <w:p w:rsidR="00634332" w:rsidRPr="00D94965" w:rsidRDefault="00634332" w:rsidP="00634332">
      <w:pPr>
        <w:widowControl w:val="0"/>
        <w:bidi/>
        <w:spacing w:after="0" w:line="259" w:lineRule="auto"/>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-تحدّث عن جوانب الفصاحة في اللفظ المفرد.</w:t>
      </w:r>
    </w:p>
    <w:p w:rsidR="00634332" w:rsidRPr="00D94965" w:rsidRDefault="00634332" w:rsidP="00634332">
      <w:pPr>
        <w:widowControl w:val="0"/>
        <w:bidi/>
        <w:spacing w:after="0" w:line="259" w:lineRule="auto"/>
        <w:ind w:firstLine="567"/>
        <w:jc w:val="lowKashida"/>
        <w:rPr>
          <w:rFonts w:ascii="Times New Roman" w:hAnsi="Times New Roman" w:cs="Traditional Arabic"/>
          <w:sz w:val="32"/>
          <w:szCs w:val="32"/>
          <w:rtl/>
        </w:rPr>
      </w:pPr>
      <w:r w:rsidRPr="00D94965">
        <w:rPr>
          <w:rFonts w:ascii="Times New Roman" w:hAnsi="Times New Roman" w:cs="Traditional Arabic" w:hint="cs"/>
          <w:sz w:val="32"/>
          <w:szCs w:val="32"/>
          <w:rtl/>
        </w:rPr>
        <w:t xml:space="preserve">-تحدّث بل كان متحمسا للدلالتين </w:t>
      </w:r>
      <w:proofErr w:type="gramStart"/>
      <w:r w:rsidRPr="00D94965">
        <w:rPr>
          <w:rFonts w:ascii="Times New Roman" w:hAnsi="Times New Roman" w:cs="Traditional Arabic" w:hint="cs"/>
          <w:sz w:val="32"/>
          <w:szCs w:val="32"/>
          <w:rtl/>
        </w:rPr>
        <w:t>الصرفية</w:t>
      </w:r>
      <w:proofErr w:type="gramEnd"/>
      <w:r w:rsidRPr="00D94965">
        <w:rPr>
          <w:rFonts w:ascii="Times New Roman" w:hAnsi="Times New Roman" w:cs="Traditional Arabic" w:hint="cs"/>
          <w:sz w:val="32"/>
          <w:szCs w:val="32"/>
          <w:rtl/>
        </w:rPr>
        <w:t xml:space="preserve"> والصوتية في كتابه الآخر(الخصائص).</w:t>
      </w:r>
    </w:p>
    <w:p w:rsidR="00634332" w:rsidRDefault="00634332" w:rsidP="00634332">
      <w:pPr>
        <w:bidi/>
        <w:ind w:right="142" w:firstLine="566"/>
        <w:rPr>
          <w:rFonts w:ascii="Times New Roman" w:hAnsi="Times New Roman" w:cs="Traditional Arabic"/>
          <w:sz w:val="32"/>
          <w:szCs w:val="32"/>
          <w:rtl/>
        </w:rPr>
      </w:pPr>
      <w:r w:rsidRPr="00D94965">
        <w:rPr>
          <w:rFonts w:ascii="Times New Roman" w:hAnsi="Times New Roman" w:cs="Traditional Arabic" w:hint="cs"/>
          <w:sz w:val="32"/>
          <w:szCs w:val="32"/>
          <w:rtl/>
        </w:rPr>
        <w:t xml:space="preserve">بعد هذا كله لا نكاد نجد في كتب المتأخرين من النحاة واللغويين ما يمكن أن يتّسم بالأصالة في دراسة أصوات اللغة، سوى تلك المحاولة التي جاءت في كتاب مفتاح العلوم </w:t>
      </w:r>
      <w:proofErr w:type="spellStart"/>
      <w:r w:rsidRPr="00D94965">
        <w:rPr>
          <w:rFonts w:ascii="Times New Roman" w:hAnsi="Times New Roman" w:cs="Traditional Arabic" w:hint="cs"/>
          <w:sz w:val="32"/>
          <w:szCs w:val="32"/>
          <w:rtl/>
        </w:rPr>
        <w:t>للسكاكي</w:t>
      </w:r>
      <w:proofErr w:type="spellEnd"/>
      <w:r w:rsidRPr="00D94965">
        <w:rPr>
          <w:rFonts w:ascii="Times New Roman" w:hAnsi="Times New Roman" w:cs="Traditional Arabic" w:hint="cs"/>
          <w:sz w:val="32"/>
          <w:szCs w:val="32"/>
          <w:rtl/>
        </w:rPr>
        <w:t xml:space="preserve"> (626هـ) من رسم بدائي لأعضاء النطق</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23"/>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w:t>
      </w:r>
    </w:p>
    <w:p w:rsidR="00E07E3B" w:rsidRDefault="00E07E3B" w:rsidP="00634332">
      <w:pPr>
        <w:bidi/>
      </w:pPr>
    </w:p>
    <w:sectPr w:rsidR="00E07E3B" w:rsidSect="00126559">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E3B" w:rsidRDefault="00E07E3B" w:rsidP="00634332">
      <w:pPr>
        <w:spacing w:after="0" w:line="240" w:lineRule="auto"/>
      </w:pPr>
      <w:r>
        <w:separator/>
      </w:r>
    </w:p>
  </w:endnote>
  <w:endnote w:type="continuationSeparator" w:id="1">
    <w:p w:rsidR="00E07E3B" w:rsidRDefault="00E07E3B" w:rsidP="00634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3266"/>
      <w:docPartObj>
        <w:docPartGallery w:val="Page Numbers (Bottom of Page)"/>
        <w:docPartUnique/>
      </w:docPartObj>
    </w:sdtPr>
    <w:sdtContent>
      <w:p w:rsidR="00373358" w:rsidRDefault="00373358">
        <w:pPr>
          <w:pStyle w:val="Pieddepage"/>
          <w:jc w:val="center"/>
        </w:pPr>
        <w:fldSimple w:instr=" PAGE   \* MERGEFORMAT ">
          <w:r>
            <w:rPr>
              <w:noProof/>
            </w:rPr>
            <w:t>1</w:t>
          </w:r>
        </w:fldSimple>
      </w:p>
    </w:sdtContent>
  </w:sdt>
  <w:p w:rsidR="00373358" w:rsidRDefault="003733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E3B" w:rsidRDefault="00E07E3B" w:rsidP="00634332">
      <w:pPr>
        <w:spacing w:after="0" w:line="240" w:lineRule="auto"/>
      </w:pPr>
      <w:r>
        <w:separator/>
      </w:r>
    </w:p>
  </w:footnote>
  <w:footnote w:type="continuationSeparator" w:id="1">
    <w:p w:rsidR="00E07E3B" w:rsidRDefault="00E07E3B" w:rsidP="00634332">
      <w:pPr>
        <w:spacing w:after="0" w:line="240" w:lineRule="auto"/>
      </w:pPr>
      <w:r>
        <w:continuationSeparator/>
      </w:r>
    </w:p>
  </w:footnote>
  <w:footnote w:id="2">
    <w:p w:rsidR="00634332" w:rsidRPr="00C52C3A" w:rsidRDefault="00634332" w:rsidP="00634332">
      <w:pPr>
        <w:pStyle w:val="Notedebasdepage"/>
        <w:widowControl w:val="0"/>
        <w:ind w:left="550" w:hanging="550"/>
        <w:rPr>
          <w:sz w:val="26"/>
          <w:szCs w:val="26"/>
          <w:rtl/>
        </w:rPr>
      </w:pPr>
      <w:r>
        <w:rPr>
          <w:rFonts w:hint="cs"/>
          <w:sz w:val="26"/>
          <w:szCs w:val="26"/>
          <w:rtl/>
        </w:rPr>
        <w:t>6-</w:t>
      </w:r>
      <w:r w:rsidRPr="00C52C3A">
        <w:rPr>
          <w:rFonts w:hint="cs"/>
          <w:sz w:val="26"/>
          <w:szCs w:val="26"/>
          <w:rtl/>
        </w:rPr>
        <w:tab/>
        <w:t xml:space="preserve">يراجع في هذا الباب فصل الأصوات اللغوية من كتاب الخليل بن أحمد </w:t>
      </w:r>
      <w:proofErr w:type="spellStart"/>
      <w:r w:rsidRPr="00C52C3A">
        <w:rPr>
          <w:rFonts w:hint="cs"/>
          <w:sz w:val="26"/>
          <w:szCs w:val="26"/>
          <w:rtl/>
        </w:rPr>
        <w:t>الفراهيدي</w:t>
      </w:r>
      <w:proofErr w:type="spellEnd"/>
      <w:r w:rsidRPr="00C52C3A">
        <w:rPr>
          <w:rFonts w:hint="cs"/>
          <w:sz w:val="26"/>
          <w:szCs w:val="26"/>
          <w:rtl/>
        </w:rPr>
        <w:t xml:space="preserve"> للدكتور مهدي المخزومي 56 ـ 158</w:t>
      </w:r>
      <w:r>
        <w:rPr>
          <w:rFonts w:hint="cs"/>
          <w:sz w:val="26"/>
          <w:szCs w:val="26"/>
          <w:rtl/>
        </w:rPr>
        <w:t>.</w:t>
      </w:r>
    </w:p>
  </w:footnote>
  <w:footnote w:id="3">
    <w:p w:rsidR="00634332" w:rsidRPr="00C52C3A" w:rsidRDefault="00634332" w:rsidP="00634332">
      <w:pPr>
        <w:pStyle w:val="Notedebasdepage"/>
        <w:widowControl w:val="0"/>
        <w:ind w:left="550" w:hanging="550"/>
        <w:jc w:val="lowKashida"/>
        <w:rPr>
          <w:sz w:val="26"/>
          <w:szCs w:val="26"/>
          <w:rtl/>
        </w:rPr>
      </w:pPr>
      <w:r>
        <w:rPr>
          <w:rFonts w:hint="cs"/>
          <w:sz w:val="26"/>
          <w:szCs w:val="26"/>
          <w:rtl/>
        </w:rPr>
        <w:t>7-</w:t>
      </w:r>
      <w:r w:rsidRPr="00C52C3A">
        <w:rPr>
          <w:rFonts w:hint="cs"/>
          <w:sz w:val="26"/>
          <w:szCs w:val="26"/>
          <w:rtl/>
        </w:rPr>
        <w:tab/>
      </w:r>
      <w:proofErr w:type="gramStart"/>
      <w:r w:rsidRPr="00C52C3A">
        <w:rPr>
          <w:rFonts w:hint="cs"/>
          <w:sz w:val="26"/>
          <w:szCs w:val="26"/>
          <w:rtl/>
        </w:rPr>
        <w:t>العين</w:t>
      </w:r>
      <w:proofErr w:type="gramEnd"/>
      <w:r w:rsidRPr="00C52C3A">
        <w:rPr>
          <w:rFonts w:hint="cs"/>
          <w:sz w:val="26"/>
          <w:szCs w:val="26"/>
          <w:rtl/>
        </w:rPr>
        <w:t xml:space="preserve"> 1/47</w:t>
      </w:r>
      <w:r>
        <w:rPr>
          <w:rFonts w:hint="cs"/>
          <w:sz w:val="26"/>
          <w:szCs w:val="26"/>
          <w:rtl/>
        </w:rPr>
        <w:t>.</w:t>
      </w:r>
    </w:p>
  </w:footnote>
  <w:footnote w:id="4">
    <w:p w:rsidR="00634332" w:rsidRPr="00C52C3A" w:rsidRDefault="00634332" w:rsidP="00634332">
      <w:pPr>
        <w:pStyle w:val="Notedebasdepage"/>
        <w:widowControl w:val="0"/>
        <w:ind w:left="550" w:hanging="550"/>
        <w:jc w:val="lowKashida"/>
        <w:rPr>
          <w:sz w:val="26"/>
          <w:szCs w:val="26"/>
          <w:rtl/>
        </w:rPr>
      </w:pPr>
      <w:r>
        <w:rPr>
          <w:rFonts w:hint="cs"/>
          <w:sz w:val="26"/>
          <w:szCs w:val="26"/>
          <w:rtl/>
        </w:rPr>
        <w:t>8-</w:t>
      </w:r>
      <w:r w:rsidRPr="00C52C3A">
        <w:rPr>
          <w:rFonts w:hint="cs"/>
          <w:sz w:val="26"/>
          <w:szCs w:val="26"/>
          <w:rtl/>
        </w:rPr>
        <w:tab/>
        <w:t>انظر على سبيل المثال الكتاب 1/57 ـ 66</w:t>
      </w:r>
      <w:r>
        <w:rPr>
          <w:rFonts w:hint="cs"/>
          <w:sz w:val="26"/>
          <w:szCs w:val="26"/>
          <w:rtl/>
        </w:rPr>
        <w:t>،</w:t>
      </w:r>
      <w:r w:rsidRPr="00C52C3A">
        <w:rPr>
          <w:rFonts w:hint="cs"/>
          <w:sz w:val="26"/>
          <w:szCs w:val="26"/>
          <w:rtl/>
        </w:rPr>
        <w:t xml:space="preserve">71 ـ 72 </w:t>
      </w:r>
      <w:r>
        <w:rPr>
          <w:rFonts w:hint="cs"/>
          <w:sz w:val="26"/>
          <w:szCs w:val="26"/>
          <w:rtl/>
        </w:rPr>
        <w:t>،</w:t>
      </w:r>
      <w:r w:rsidRPr="00C52C3A">
        <w:rPr>
          <w:rFonts w:hint="cs"/>
          <w:sz w:val="26"/>
          <w:szCs w:val="26"/>
          <w:rtl/>
        </w:rPr>
        <w:t>1/28 ـ 33</w:t>
      </w:r>
      <w:r>
        <w:rPr>
          <w:rFonts w:hint="cs"/>
          <w:sz w:val="26"/>
          <w:szCs w:val="26"/>
          <w:rtl/>
        </w:rPr>
        <w:t>، 36 ـ 37.</w:t>
      </w:r>
    </w:p>
  </w:footnote>
  <w:footnote w:id="5">
    <w:p w:rsidR="00634332" w:rsidRPr="00C52C3A" w:rsidRDefault="00634332" w:rsidP="00634332">
      <w:pPr>
        <w:pStyle w:val="Notedebasdepage"/>
        <w:widowControl w:val="0"/>
        <w:ind w:left="550" w:hanging="550"/>
        <w:jc w:val="lowKashida"/>
        <w:rPr>
          <w:sz w:val="26"/>
          <w:szCs w:val="26"/>
          <w:rtl/>
        </w:rPr>
      </w:pPr>
      <w:r>
        <w:rPr>
          <w:rFonts w:hint="cs"/>
          <w:sz w:val="26"/>
          <w:szCs w:val="26"/>
          <w:rtl/>
        </w:rPr>
        <w:t>9-</w:t>
      </w:r>
      <w:r w:rsidRPr="00C52C3A">
        <w:rPr>
          <w:rFonts w:hint="cs"/>
          <w:sz w:val="26"/>
          <w:szCs w:val="26"/>
          <w:rtl/>
        </w:rPr>
        <w:tab/>
        <w:t>انظر على سبيل المثال الكتاب 1/58</w:t>
      </w:r>
      <w:r>
        <w:rPr>
          <w:rFonts w:hint="cs"/>
          <w:sz w:val="26"/>
          <w:szCs w:val="26"/>
          <w:rtl/>
        </w:rPr>
        <w:t xml:space="preserve">، </w:t>
      </w:r>
      <w:r w:rsidRPr="00C52C3A">
        <w:rPr>
          <w:rFonts w:hint="cs"/>
          <w:sz w:val="26"/>
          <w:szCs w:val="26"/>
          <w:rtl/>
        </w:rPr>
        <w:t xml:space="preserve"> 59 71 (1/28</w:t>
      </w:r>
      <w:r>
        <w:rPr>
          <w:rFonts w:hint="cs"/>
          <w:sz w:val="26"/>
          <w:szCs w:val="26"/>
          <w:rtl/>
        </w:rPr>
        <w:t>،</w:t>
      </w:r>
      <w:r w:rsidRPr="00C52C3A">
        <w:rPr>
          <w:rFonts w:hint="cs"/>
          <w:sz w:val="26"/>
          <w:szCs w:val="26"/>
          <w:rtl/>
        </w:rPr>
        <w:t xml:space="preserve"> 29</w:t>
      </w:r>
      <w:r>
        <w:rPr>
          <w:rFonts w:hint="cs"/>
          <w:sz w:val="26"/>
          <w:szCs w:val="26"/>
          <w:rtl/>
        </w:rPr>
        <w:t>،</w:t>
      </w:r>
      <w:r w:rsidRPr="00C52C3A">
        <w:rPr>
          <w:rFonts w:hint="cs"/>
          <w:sz w:val="26"/>
          <w:szCs w:val="26"/>
          <w:rtl/>
        </w:rPr>
        <w:t xml:space="preserve"> 36) و2/91</w:t>
      </w:r>
      <w:r>
        <w:rPr>
          <w:rFonts w:hint="cs"/>
          <w:sz w:val="26"/>
          <w:szCs w:val="26"/>
          <w:rtl/>
        </w:rPr>
        <w:t>،</w:t>
      </w:r>
      <w:r w:rsidRPr="00C52C3A">
        <w:rPr>
          <w:rFonts w:hint="cs"/>
          <w:sz w:val="26"/>
          <w:szCs w:val="26"/>
          <w:rtl/>
        </w:rPr>
        <w:t xml:space="preserve"> 108 (1/262</w:t>
      </w:r>
      <w:r>
        <w:rPr>
          <w:rFonts w:hint="cs"/>
          <w:sz w:val="26"/>
          <w:szCs w:val="26"/>
          <w:rtl/>
        </w:rPr>
        <w:t>،</w:t>
      </w:r>
      <w:r w:rsidRPr="00C52C3A">
        <w:rPr>
          <w:rFonts w:hint="cs"/>
          <w:sz w:val="26"/>
          <w:szCs w:val="26"/>
          <w:rtl/>
        </w:rPr>
        <w:t xml:space="preserve"> 270)</w:t>
      </w:r>
      <w:r>
        <w:rPr>
          <w:rFonts w:hint="cs"/>
          <w:sz w:val="26"/>
          <w:szCs w:val="26"/>
          <w:rtl/>
        </w:rPr>
        <w:t>.</w:t>
      </w:r>
    </w:p>
  </w:footnote>
  <w:footnote w:id="6">
    <w:p w:rsidR="00634332" w:rsidRPr="00C52C3A" w:rsidRDefault="00634332" w:rsidP="00634332">
      <w:pPr>
        <w:pStyle w:val="Notedebasdepage"/>
        <w:widowControl w:val="0"/>
        <w:ind w:left="550" w:hanging="550"/>
        <w:jc w:val="lowKashida"/>
        <w:rPr>
          <w:sz w:val="26"/>
          <w:szCs w:val="26"/>
          <w:rtl/>
        </w:rPr>
      </w:pPr>
      <w:r>
        <w:rPr>
          <w:rFonts w:hint="cs"/>
          <w:sz w:val="26"/>
          <w:szCs w:val="26"/>
          <w:rtl/>
        </w:rPr>
        <w:t>10-</w:t>
      </w:r>
      <w:r w:rsidRPr="00C52C3A">
        <w:rPr>
          <w:rFonts w:hint="cs"/>
          <w:sz w:val="26"/>
          <w:szCs w:val="26"/>
          <w:rtl/>
        </w:rPr>
        <w:tab/>
      </w:r>
      <w:proofErr w:type="gramStart"/>
      <w:r w:rsidRPr="00C52C3A">
        <w:rPr>
          <w:rFonts w:hint="cs"/>
          <w:sz w:val="26"/>
          <w:szCs w:val="26"/>
          <w:rtl/>
        </w:rPr>
        <w:t>الكتاب</w:t>
      </w:r>
      <w:proofErr w:type="gramEnd"/>
      <w:r w:rsidRPr="00C52C3A">
        <w:rPr>
          <w:rFonts w:hint="cs"/>
          <w:sz w:val="26"/>
          <w:szCs w:val="26"/>
          <w:rtl/>
        </w:rPr>
        <w:t xml:space="preserve"> 3/541 ـ 556 (2/163 ـ 171)</w:t>
      </w:r>
      <w:r>
        <w:rPr>
          <w:rFonts w:hint="cs"/>
          <w:sz w:val="26"/>
          <w:szCs w:val="26"/>
          <w:rtl/>
        </w:rPr>
        <w:t>.</w:t>
      </w:r>
    </w:p>
  </w:footnote>
  <w:footnote w:id="7">
    <w:p w:rsidR="00634332" w:rsidRPr="00C52C3A" w:rsidRDefault="00634332" w:rsidP="00634332">
      <w:pPr>
        <w:pStyle w:val="Notedebasdepage"/>
        <w:widowControl w:val="0"/>
        <w:spacing w:line="228" w:lineRule="auto"/>
        <w:ind w:left="550" w:hanging="550"/>
        <w:jc w:val="lowKashida"/>
        <w:rPr>
          <w:sz w:val="26"/>
          <w:szCs w:val="26"/>
          <w:rtl/>
        </w:rPr>
      </w:pPr>
      <w:r>
        <w:rPr>
          <w:rFonts w:hint="cs"/>
          <w:sz w:val="26"/>
          <w:szCs w:val="26"/>
          <w:rtl/>
        </w:rPr>
        <w:t>11-</w:t>
      </w:r>
      <w:r w:rsidRPr="00C52C3A">
        <w:rPr>
          <w:rFonts w:hint="cs"/>
          <w:sz w:val="26"/>
          <w:szCs w:val="26"/>
          <w:rtl/>
        </w:rPr>
        <w:tab/>
      </w:r>
      <w:proofErr w:type="gramStart"/>
      <w:r w:rsidRPr="00C52C3A">
        <w:rPr>
          <w:rFonts w:hint="cs"/>
          <w:sz w:val="26"/>
          <w:szCs w:val="26"/>
          <w:rtl/>
        </w:rPr>
        <w:t>الكتاب</w:t>
      </w:r>
      <w:proofErr w:type="gramEnd"/>
      <w:r w:rsidRPr="00C52C3A">
        <w:rPr>
          <w:rFonts w:hint="cs"/>
          <w:sz w:val="26"/>
          <w:szCs w:val="26"/>
          <w:rtl/>
        </w:rPr>
        <w:t xml:space="preserve"> 4/117 ـ 135 (2/259 ـ 267)</w:t>
      </w:r>
      <w:r>
        <w:rPr>
          <w:rFonts w:hint="cs"/>
          <w:sz w:val="26"/>
          <w:szCs w:val="26"/>
          <w:rtl/>
        </w:rPr>
        <w:t>.</w:t>
      </w:r>
    </w:p>
  </w:footnote>
  <w:footnote w:id="8">
    <w:p w:rsidR="00634332" w:rsidRPr="00C52C3A" w:rsidRDefault="00634332" w:rsidP="00634332">
      <w:pPr>
        <w:pStyle w:val="Notedebasdepage"/>
        <w:widowControl w:val="0"/>
        <w:spacing w:line="228" w:lineRule="auto"/>
        <w:ind w:left="550" w:hanging="550"/>
        <w:jc w:val="lowKashida"/>
        <w:rPr>
          <w:sz w:val="26"/>
          <w:szCs w:val="26"/>
          <w:rtl/>
        </w:rPr>
      </w:pPr>
      <w:r>
        <w:rPr>
          <w:rFonts w:hint="cs"/>
          <w:sz w:val="26"/>
          <w:szCs w:val="26"/>
          <w:rtl/>
        </w:rPr>
        <w:t>12-</w:t>
      </w:r>
      <w:r w:rsidRPr="00C52C3A">
        <w:rPr>
          <w:rFonts w:hint="cs"/>
          <w:sz w:val="26"/>
          <w:szCs w:val="26"/>
          <w:rtl/>
        </w:rPr>
        <w:tab/>
      </w:r>
      <w:proofErr w:type="gramStart"/>
      <w:r w:rsidRPr="00C52C3A">
        <w:rPr>
          <w:rFonts w:hint="cs"/>
          <w:sz w:val="26"/>
          <w:szCs w:val="26"/>
          <w:rtl/>
        </w:rPr>
        <w:t>الكتاب</w:t>
      </w:r>
      <w:proofErr w:type="gramEnd"/>
      <w:r w:rsidRPr="00C52C3A">
        <w:rPr>
          <w:rFonts w:hint="cs"/>
          <w:sz w:val="26"/>
          <w:szCs w:val="26"/>
          <w:rtl/>
        </w:rPr>
        <w:t xml:space="preserve"> 4/334 ـ 431 (2/356 ـ 404)</w:t>
      </w:r>
      <w:r>
        <w:rPr>
          <w:rFonts w:hint="cs"/>
          <w:sz w:val="26"/>
          <w:szCs w:val="26"/>
          <w:rtl/>
        </w:rPr>
        <w:t>.</w:t>
      </w:r>
    </w:p>
  </w:footnote>
  <w:footnote w:id="9">
    <w:p w:rsidR="00634332" w:rsidRPr="00C52C3A" w:rsidRDefault="00634332" w:rsidP="00634332">
      <w:pPr>
        <w:pStyle w:val="Notedebasdepage"/>
        <w:widowControl w:val="0"/>
        <w:spacing w:line="228" w:lineRule="auto"/>
        <w:ind w:left="550" w:hanging="550"/>
        <w:jc w:val="lowKashida"/>
        <w:rPr>
          <w:sz w:val="26"/>
          <w:szCs w:val="26"/>
          <w:rtl/>
        </w:rPr>
      </w:pPr>
      <w:r>
        <w:rPr>
          <w:rFonts w:hint="cs"/>
          <w:sz w:val="26"/>
          <w:szCs w:val="26"/>
          <w:rtl/>
        </w:rPr>
        <w:t>13-</w:t>
      </w:r>
      <w:r w:rsidRPr="00C52C3A">
        <w:rPr>
          <w:rFonts w:hint="cs"/>
          <w:sz w:val="26"/>
          <w:szCs w:val="26"/>
          <w:rtl/>
        </w:rPr>
        <w:tab/>
      </w:r>
      <w:proofErr w:type="gramStart"/>
      <w:r w:rsidRPr="00C52C3A">
        <w:rPr>
          <w:rFonts w:hint="cs"/>
          <w:sz w:val="26"/>
          <w:szCs w:val="26"/>
          <w:rtl/>
        </w:rPr>
        <w:t>الكتاب</w:t>
      </w:r>
      <w:proofErr w:type="gramEnd"/>
      <w:r w:rsidRPr="00C52C3A">
        <w:rPr>
          <w:rFonts w:hint="cs"/>
          <w:sz w:val="26"/>
          <w:szCs w:val="26"/>
          <w:rtl/>
        </w:rPr>
        <w:t xml:space="preserve"> 4/431 ـ 485 (2/404 ـ 430)</w:t>
      </w:r>
      <w:r>
        <w:rPr>
          <w:rFonts w:hint="cs"/>
          <w:sz w:val="26"/>
          <w:szCs w:val="26"/>
          <w:rtl/>
        </w:rPr>
        <w:t>.</w:t>
      </w:r>
    </w:p>
  </w:footnote>
  <w:footnote w:id="10">
    <w:p w:rsidR="00634332" w:rsidRPr="00C52C3A" w:rsidRDefault="00634332" w:rsidP="00634332">
      <w:pPr>
        <w:pStyle w:val="Notedebasdepage"/>
        <w:widowControl w:val="0"/>
        <w:spacing w:line="228" w:lineRule="auto"/>
        <w:ind w:left="550" w:hanging="550"/>
        <w:jc w:val="lowKashida"/>
        <w:rPr>
          <w:rFonts w:ascii="Times New Roman" w:hAnsi="Times New Roman"/>
          <w:sz w:val="26"/>
          <w:szCs w:val="26"/>
          <w:rtl/>
        </w:rPr>
      </w:pPr>
      <w:r>
        <w:rPr>
          <w:rFonts w:hint="cs"/>
          <w:sz w:val="26"/>
          <w:szCs w:val="26"/>
          <w:rtl/>
        </w:rPr>
        <w:t>14-</w:t>
      </w:r>
      <w:r w:rsidRPr="00C52C3A">
        <w:rPr>
          <w:rFonts w:hint="cs"/>
          <w:sz w:val="26"/>
          <w:szCs w:val="26"/>
          <w:rtl/>
        </w:rPr>
        <w:tab/>
        <w:t>تناول كثير من اللسانيين المعاصرين مباحث الصوت في الكتاب بالدراسة والتتبع</w:t>
      </w:r>
      <w:r>
        <w:rPr>
          <w:rFonts w:hint="cs"/>
          <w:sz w:val="26"/>
          <w:szCs w:val="26"/>
          <w:rtl/>
        </w:rPr>
        <w:t>,</w:t>
      </w:r>
      <w:r w:rsidRPr="00C52C3A">
        <w:rPr>
          <w:rFonts w:hint="cs"/>
          <w:sz w:val="26"/>
          <w:szCs w:val="26"/>
          <w:rtl/>
        </w:rPr>
        <w:t xml:space="preserve"> أذكر منهم الأستاذ شاده في بحثه </w:t>
      </w:r>
      <w:r>
        <w:rPr>
          <w:rFonts w:hint="cs"/>
          <w:sz w:val="26"/>
          <w:szCs w:val="26"/>
          <w:rtl/>
        </w:rPr>
        <w:t>(</w:t>
      </w:r>
      <w:r w:rsidRPr="00C52C3A">
        <w:rPr>
          <w:rFonts w:hint="cs"/>
          <w:sz w:val="26"/>
          <w:szCs w:val="26"/>
          <w:rtl/>
        </w:rPr>
        <w:t>علم الأصوات عند سيبويه وعندنا</w:t>
      </w:r>
      <w:r>
        <w:rPr>
          <w:rFonts w:hint="cs"/>
          <w:sz w:val="26"/>
          <w:szCs w:val="26"/>
          <w:rtl/>
        </w:rPr>
        <w:t>).</w:t>
      </w:r>
      <w:r w:rsidRPr="00C52C3A">
        <w:rPr>
          <w:rFonts w:hint="cs"/>
          <w:sz w:val="26"/>
          <w:szCs w:val="26"/>
          <w:rtl/>
        </w:rPr>
        <w:t xml:space="preserve"> والدكتور إبراهيم أنيس في الأصوات اللغوية 111 ـ 135</w:t>
      </w:r>
      <w:r>
        <w:rPr>
          <w:rFonts w:hint="cs"/>
          <w:sz w:val="26"/>
          <w:szCs w:val="26"/>
          <w:rtl/>
        </w:rPr>
        <w:t>.</w:t>
      </w:r>
      <w:r w:rsidRPr="00C52C3A">
        <w:rPr>
          <w:rFonts w:hint="cs"/>
          <w:sz w:val="26"/>
          <w:szCs w:val="26"/>
          <w:rtl/>
        </w:rPr>
        <w:t xml:space="preserve"> والدكتور أحمد مختار عمر في البحث اللغوي عند العرب 91 ـ 109</w:t>
      </w:r>
      <w:r>
        <w:rPr>
          <w:rFonts w:hint="cs"/>
          <w:sz w:val="26"/>
          <w:szCs w:val="26"/>
          <w:rtl/>
        </w:rPr>
        <w:t>.</w:t>
      </w:r>
      <w:r w:rsidRPr="00C52C3A">
        <w:rPr>
          <w:rFonts w:hint="cs"/>
          <w:sz w:val="26"/>
          <w:szCs w:val="26"/>
          <w:rtl/>
        </w:rPr>
        <w:t xml:space="preserve"> والدكتور تمام حسان في اللغة العربية معناها ومبناها 50 ـ 63</w:t>
      </w:r>
      <w:r>
        <w:rPr>
          <w:rFonts w:hint="cs"/>
          <w:sz w:val="26"/>
          <w:szCs w:val="26"/>
          <w:rtl/>
        </w:rPr>
        <w:t>.</w:t>
      </w:r>
      <w:r w:rsidRPr="00C52C3A">
        <w:rPr>
          <w:rFonts w:hint="cs"/>
          <w:sz w:val="26"/>
          <w:szCs w:val="26"/>
          <w:rtl/>
        </w:rPr>
        <w:t xml:space="preserve"> والدكتور حسام </w:t>
      </w:r>
      <w:proofErr w:type="spellStart"/>
      <w:r w:rsidRPr="00C52C3A">
        <w:rPr>
          <w:rFonts w:hint="cs"/>
          <w:sz w:val="26"/>
          <w:szCs w:val="26"/>
          <w:rtl/>
        </w:rPr>
        <w:t>النعيمي</w:t>
      </w:r>
      <w:proofErr w:type="spellEnd"/>
      <w:r w:rsidRPr="00C52C3A">
        <w:rPr>
          <w:rFonts w:hint="cs"/>
          <w:sz w:val="26"/>
          <w:szCs w:val="26"/>
          <w:rtl/>
        </w:rPr>
        <w:t xml:space="preserve"> في الدراسات اللهجية والصوتية عند ابن جني 57 ـ 59</w:t>
      </w:r>
      <w:r>
        <w:rPr>
          <w:rFonts w:hint="cs"/>
          <w:sz w:val="26"/>
          <w:szCs w:val="26"/>
          <w:rtl/>
        </w:rPr>
        <w:t>.</w:t>
      </w:r>
    </w:p>
  </w:footnote>
  <w:footnote w:id="11">
    <w:p w:rsidR="00634332" w:rsidRPr="00C52C3A" w:rsidRDefault="00634332" w:rsidP="00634332">
      <w:pPr>
        <w:pStyle w:val="Notedebasdepage"/>
        <w:widowControl w:val="0"/>
        <w:spacing w:line="228" w:lineRule="auto"/>
        <w:ind w:left="550" w:hanging="550"/>
        <w:jc w:val="lowKashida"/>
        <w:rPr>
          <w:sz w:val="26"/>
          <w:szCs w:val="26"/>
          <w:rtl/>
        </w:rPr>
      </w:pPr>
      <w:r>
        <w:rPr>
          <w:rFonts w:hint="cs"/>
          <w:sz w:val="26"/>
          <w:szCs w:val="26"/>
          <w:rtl/>
        </w:rPr>
        <w:t>15-</w:t>
      </w:r>
      <w:r w:rsidRPr="00C52C3A">
        <w:rPr>
          <w:rFonts w:hint="cs"/>
          <w:sz w:val="26"/>
          <w:szCs w:val="26"/>
          <w:rtl/>
        </w:rPr>
        <w:tab/>
        <w:t>الأصوات اللغوية 105</w:t>
      </w:r>
      <w:r>
        <w:rPr>
          <w:rFonts w:hint="cs"/>
          <w:sz w:val="26"/>
          <w:szCs w:val="26"/>
          <w:rtl/>
        </w:rPr>
        <w:t>,</w:t>
      </w:r>
      <w:r w:rsidRPr="00C52C3A">
        <w:rPr>
          <w:rFonts w:hint="cs"/>
          <w:sz w:val="26"/>
          <w:szCs w:val="26"/>
          <w:rtl/>
        </w:rPr>
        <w:t xml:space="preserve"> والبحث اللغوي عند العرب 106</w:t>
      </w:r>
      <w:r>
        <w:rPr>
          <w:rFonts w:hint="cs"/>
          <w:sz w:val="26"/>
          <w:szCs w:val="26"/>
          <w:rtl/>
        </w:rPr>
        <w:t>,</w:t>
      </w:r>
      <w:r w:rsidRPr="00C52C3A">
        <w:rPr>
          <w:rFonts w:hint="cs"/>
          <w:sz w:val="26"/>
          <w:szCs w:val="26"/>
          <w:rtl/>
        </w:rPr>
        <w:t xml:space="preserve"> وأثر القراءات في الأصوات 198</w:t>
      </w:r>
      <w:r>
        <w:rPr>
          <w:rFonts w:hint="cs"/>
          <w:sz w:val="26"/>
          <w:szCs w:val="26"/>
          <w:rtl/>
        </w:rPr>
        <w:t>.</w:t>
      </w:r>
    </w:p>
  </w:footnote>
  <w:footnote w:id="12">
    <w:p w:rsidR="00634332" w:rsidRPr="00C52C3A" w:rsidRDefault="00634332" w:rsidP="00634332">
      <w:pPr>
        <w:pStyle w:val="Notedebasdepage"/>
        <w:widowControl w:val="0"/>
        <w:spacing w:line="228" w:lineRule="auto"/>
        <w:ind w:left="550" w:hanging="550"/>
        <w:jc w:val="lowKashida"/>
        <w:rPr>
          <w:sz w:val="26"/>
          <w:szCs w:val="26"/>
          <w:rtl/>
        </w:rPr>
      </w:pPr>
      <w:r>
        <w:rPr>
          <w:rFonts w:hint="cs"/>
          <w:sz w:val="26"/>
          <w:szCs w:val="26"/>
          <w:rtl/>
        </w:rPr>
        <w:t>16-</w:t>
      </w:r>
      <w:r w:rsidRPr="00C52C3A">
        <w:rPr>
          <w:rFonts w:hint="cs"/>
          <w:sz w:val="26"/>
          <w:szCs w:val="26"/>
          <w:rtl/>
        </w:rPr>
        <w:tab/>
      </w:r>
      <w:proofErr w:type="gramStart"/>
      <w:r w:rsidRPr="00C52C3A">
        <w:rPr>
          <w:rFonts w:hint="cs"/>
          <w:sz w:val="26"/>
          <w:szCs w:val="26"/>
          <w:rtl/>
        </w:rPr>
        <w:t>المقتضب</w:t>
      </w:r>
      <w:proofErr w:type="gramEnd"/>
      <w:r w:rsidRPr="00C52C3A">
        <w:rPr>
          <w:rFonts w:hint="cs"/>
          <w:sz w:val="26"/>
          <w:szCs w:val="26"/>
          <w:rtl/>
        </w:rPr>
        <w:t xml:space="preserve"> 1/192 ـ 196</w:t>
      </w:r>
      <w:r>
        <w:rPr>
          <w:rFonts w:hint="cs"/>
          <w:sz w:val="26"/>
          <w:szCs w:val="26"/>
          <w:rtl/>
        </w:rPr>
        <w:t>.</w:t>
      </w:r>
      <w:r w:rsidRPr="00C52C3A">
        <w:rPr>
          <w:rFonts w:hint="cs"/>
          <w:sz w:val="26"/>
          <w:szCs w:val="26"/>
          <w:rtl/>
        </w:rPr>
        <w:t xml:space="preserve"> (باب مخارج الحروف) وهو </w:t>
      </w:r>
      <w:r>
        <w:rPr>
          <w:rFonts w:hint="cs"/>
          <w:sz w:val="26"/>
          <w:szCs w:val="26"/>
          <w:rtl/>
        </w:rPr>
        <w:t xml:space="preserve">الباب </w:t>
      </w:r>
      <w:r w:rsidRPr="00C52C3A">
        <w:rPr>
          <w:rFonts w:hint="cs"/>
          <w:sz w:val="26"/>
          <w:szCs w:val="26"/>
          <w:rtl/>
        </w:rPr>
        <w:t xml:space="preserve">المقصود </w:t>
      </w:r>
      <w:r>
        <w:rPr>
          <w:rFonts w:hint="cs"/>
          <w:sz w:val="26"/>
          <w:szCs w:val="26"/>
          <w:rtl/>
        </w:rPr>
        <w:t xml:space="preserve">في </w:t>
      </w:r>
      <w:r w:rsidRPr="00C52C3A">
        <w:rPr>
          <w:rFonts w:hint="cs"/>
          <w:sz w:val="26"/>
          <w:szCs w:val="26"/>
          <w:rtl/>
        </w:rPr>
        <w:t>كل الإحالات التالية</w:t>
      </w:r>
      <w:r>
        <w:rPr>
          <w:rFonts w:hint="cs"/>
          <w:sz w:val="26"/>
          <w:szCs w:val="26"/>
          <w:rtl/>
        </w:rPr>
        <w:t>.</w:t>
      </w:r>
    </w:p>
  </w:footnote>
  <w:footnote w:id="13">
    <w:p w:rsidR="00634332" w:rsidRPr="00C52C3A" w:rsidRDefault="00634332" w:rsidP="00634332">
      <w:pPr>
        <w:pStyle w:val="Notedebasdepage"/>
        <w:widowControl w:val="0"/>
        <w:spacing w:line="245" w:lineRule="auto"/>
        <w:ind w:left="550" w:hanging="550"/>
        <w:jc w:val="lowKashida"/>
        <w:rPr>
          <w:sz w:val="26"/>
          <w:szCs w:val="26"/>
          <w:rtl/>
        </w:rPr>
      </w:pPr>
      <w:r>
        <w:rPr>
          <w:rFonts w:hint="cs"/>
          <w:sz w:val="26"/>
          <w:szCs w:val="26"/>
          <w:rtl/>
        </w:rPr>
        <w:t>17-</w:t>
      </w:r>
      <w:r w:rsidRPr="00C52C3A">
        <w:rPr>
          <w:rFonts w:hint="cs"/>
          <w:sz w:val="26"/>
          <w:szCs w:val="26"/>
          <w:rtl/>
        </w:rPr>
        <w:tab/>
        <w:t>الأصول في النحو 3/399 ـ 404</w:t>
      </w:r>
      <w:r>
        <w:rPr>
          <w:rFonts w:hint="cs"/>
          <w:sz w:val="26"/>
          <w:szCs w:val="26"/>
          <w:rtl/>
        </w:rPr>
        <w:t>.</w:t>
      </w:r>
      <w:r w:rsidRPr="00C52C3A">
        <w:rPr>
          <w:rFonts w:hint="cs"/>
          <w:sz w:val="26"/>
          <w:szCs w:val="26"/>
          <w:rtl/>
        </w:rPr>
        <w:t xml:space="preserve"> </w:t>
      </w:r>
      <w:proofErr w:type="gramStart"/>
      <w:r w:rsidRPr="00C52C3A">
        <w:rPr>
          <w:rFonts w:hint="cs"/>
          <w:sz w:val="26"/>
          <w:szCs w:val="26"/>
          <w:rtl/>
        </w:rPr>
        <w:t>ورسالة</w:t>
      </w:r>
      <w:proofErr w:type="gramEnd"/>
      <w:r w:rsidRPr="00C52C3A">
        <w:rPr>
          <w:rFonts w:hint="cs"/>
          <w:sz w:val="26"/>
          <w:szCs w:val="26"/>
          <w:rtl/>
        </w:rPr>
        <w:t xml:space="preserve"> الاشتقاق 34 ـ 38</w:t>
      </w:r>
      <w:r>
        <w:rPr>
          <w:rFonts w:hint="cs"/>
          <w:sz w:val="26"/>
          <w:szCs w:val="26"/>
          <w:rtl/>
        </w:rPr>
        <w:t>.</w:t>
      </w:r>
    </w:p>
  </w:footnote>
  <w:footnote w:id="14">
    <w:p w:rsidR="00634332" w:rsidRPr="00C52C3A" w:rsidRDefault="00634332" w:rsidP="00634332">
      <w:pPr>
        <w:pStyle w:val="Notedebasdepage"/>
        <w:widowControl w:val="0"/>
        <w:spacing w:line="245" w:lineRule="auto"/>
        <w:ind w:left="550" w:hanging="550"/>
        <w:jc w:val="lowKashida"/>
        <w:rPr>
          <w:sz w:val="26"/>
          <w:szCs w:val="26"/>
          <w:rtl/>
        </w:rPr>
      </w:pPr>
      <w:r>
        <w:rPr>
          <w:rFonts w:hint="cs"/>
          <w:sz w:val="26"/>
          <w:szCs w:val="26"/>
          <w:rtl/>
        </w:rPr>
        <w:t>18-</w:t>
      </w:r>
      <w:r w:rsidRPr="00C52C3A">
        <w:rPr>
          <w:rFonts w:hint="cs"/>
          <w:sz w:val="26"/>
          <w:szCs w:val="26"/>
          <w:rtl/>
        </w:rPr>
        <w:tab/>
        <w:t>جمهرة اللغة 1/6 ـ 9</w:t>
      </w:r>
      <w:r>
        <w:rPr>
          <w:rFonts w:hint="cs"/>
          <w:sz w:val="26"/>
          <w:szCs w:val="26"/>
          <w:rtl/>
        </w:rPr>
        <w:t>.</w:t>
      </w:r>
    </w:p>
  </w:footnote>
  <w:footnote w:id="15">
    <w:p w:rsidR="00634332" w:rsidRPr="00C52C3A" w:rsidRDefault="00634332" w:rsidP="00634332">
      <w:pPr>
        <w:pStyle w:val="Notedebasdepage"/>
        <w:widowControl w:val="0"/>
        <w:spacing w:line="245" w:lineRule="auto"/>
        <w:ind w:left="550" w:hanging="550"/>
        <w:jc w:val="lowKashida"/>
        <w:rPr>
          <w:sz w:val="26"/>
          <w:szCs w:val="26"/>
          <w:rtl/>
        </w:rPr>
      </w:pPr>
      <w:r>
        <w:rPr>
          <w:rFonts w:hint="cs"/>
          <w:sz w:val="26"/>
          <w:szCs w:val="26"/>
          <w:rtl/>
        </w:rPr>
        <w:t>19-</w:t>
      </w:r>
      <w:r w:rsidRPr="00C52C3A">
        <w:rPr>
          <w:rFonts w:hint="cs"/>
          <w:sz w:val="26"/>
          <w:szCs w:val="26"/>
          <w:rtl/>
        </w:rPr>
        <w:tab/>
        <w:t>الجمل في النحو 409 ـ 413</w:t>
      </w:r>
      <w:r>
        <w:rPr>
          <w:rFonts w:hint="cs"/>
          <w:sz w:val="26"/>
          <w:szCs w:val="26"/>
          <w:rtl/>
        </w:rPr>
        <w:t>.</w:t>
      </w:r>
    </w:p>
  </w:footnote>
  <w:footnote w:id="16">
    <w:p w:rsidR="00634332" w:rsidRPr="00C52C3A" w:rsidRDefault="00634332" w:rsidP="00634332">
      <w:pPr>
        <w:pStyle w:val="Notedebasdepage"/>
        <w:widowControl w:val="0"/>
        <w:spacing w:line="245" w:lineRule="auto"/>
        <w:ind w:left="550" w:hanging="550"/>
        <w:jc w:val="lowKashida"/>
        <w:rPr>
          <w:sz w:val="26"/>
          <w:szCs w:val="26"/>
          <w:rtl/>
        </w:rPr>
      </w:pPr>
      <w:r>
        <w:rPr>
          <w:rFonts w:hint="cs"/>
          <w:sz w:val="26"/>
          <w:szCs w:val="26"/>
          <w:rtl/>
        </w:rPr>
        <w:t>20-</w:t>
      </w:r>
      <w:r w:rsidRPr="00C52C3A">
        <w:rPr>
          <w:rFonts w:hint="cs"/>
          <w:sz w:val="26"/>
          <w:szCs w:val="26"/>
          <w:rtl/>
        </w:rPr>
        <w:tab/>
      </w:r>
      <w:proofErr w:type="gramStart"/>
      <w:r w:rsidRPr="00C52C3A">
        <w:rPr>
          <w:rFonts w:hint="cs"/>
          <w:sz w:val="26"/>
          <w:szCs w:val="26"/>
          <w:rtl/>
        </w:rPr>
        <w:t>تهذيب</w:t>
      </w:r>
      <w:proofErr w:type="gramEnd"/>
      <w:r w:rsidRPr="00C52C3A">
        <w:rPr>
          <w:rFonts w:hint="cs"/>
          <w:sz w:val="26"/>
          <w:szCs w:val="26"/>
          <w:rtl/>
        </w:rPr>
        <w:t xml:space="preserve"> اللغة 1/48 ـ 51</w:t>
      </w:r>
      <w:r>
        <w:rPr>
          <w:rFonts w:hint="cs"/>
          <w:sz w:val="26"/>
          <w:szCs w:val="26"/>
          <w:rtl/>
        </w:rPr>
        <w:t>.</w:t>
      </w:r>
    </w:p>
  </w:footnote>
  <w:footnote w:id="17">
    <w:p w:rsidR="00634332" w:rsidRPr="00C52C3A" w:rsidRDefault="00634332" w:rsidP="00634332">
      <w:pPr>
        <w:pStyle w:val="Notedebasdepage"/>
        <w:widowControl w:val="0"/>
        <w:spacing w:line="259" w:lineRule="auto"/>
        <w:ind w:left="550" w:hanging="550"/>
        <w:jc w:val="lowKashida"/>
        <w:rPr>
          <w:sz w:val="26"/>
          <w:szCs w:val="26"/>
          <w:rtl/>
        </w:rPr>
      </w:pPr>
      <w:r>
        <w:rPr>
          <w:rFonts w:hint="cs"/>
          <w:sz w:val="26"/>
          <w:szCs w:val="26"/>
          <w:rtl/>
        </w:rPr>
        <w:t>21-</w:t>
      </w:r>
      <w:r w:rsidRPr="00C52C3A">
        <w:rPr>
          <w:rFonts w:hint="cs"/>
          <w:sz w:val="26"/>
          <w:szCs w:val="26"/>
          <w:rtl/>
        </w:rPr>
        <w:tab/>
        <w:t>في كتابه النكت في تفسير كتاب سيبويه 2/1242 ـ 1248</w:t>
      </w:r>
      <w:r>
        <w:rPr>
          <w:rFonts w:hint="cs"/>
          <w:sz w:val="26"/>
          <w:szCs w:val="26"/>
          <w:rtl/>
        </w:rPr>
        <w:t>.</w:t>
      </w:r>
    </w:p>
  </w:footnote>
  <w:footnote w:id="18">
    <w:p w:rsidR="00634332" w:rsidRPr="00C52C3A" w:rsidRDefault="00634332" w:rsidP="00634332">
      <w:pPr>
        <w:pStyle w:val="Notedebasdepage"/>
        <w:widowControl w:val="0"/>
        <w:spacing w:line="233" w:lineRule="auto"/>
        <w:ind w:left="550" w:hanging="550"/>
        <w:jc w:val="lowKashida"/>
        <w:rPr>
          <w:sz w:val="26"/>
          <w:szCs w:val="26"/>
          <w:rtl/>
        </w:rPr>
      </w:pPr>
      <w:r>
        <w:rPr>
          <w:rFonts w:hint="cs"/>
          <w:sz w:val="26"/>
          <w:szCs w:val="26"/>
          <w:rtl/>
        </w:rPr>
        <w:t>22-</w:t>
      </w:r>
      <w:r w:rsidRPr="00C52C3A">
        <w:rPr>
          <w:rFonts w:hint="cs"/>
          <w:sz w:val="26"/>
          <w:szCs w:val="26"/>
          <w:rtl/>
        </w:rPr>
        <w:tab/>
        <w:t xml:space="preserve">منها نسخة خطية في مكتبة شهيد علي باسطنبول </w:t>
      </w:r>
      <w:r>
        <w:rPr>
          <w:rFonts w:hint="cs"/>
          <w:sz w:val="26"/>
          <w:szCs w:val="26"/>
          <w:rtl/>
        </w:rPr>
        <w:t>.</w:t>
      </w:r>
    </w:p>
  </w:footnote>
  <w:footnote w:id="19">
    <w:p w:rsidR="00634332" w:rsidRPr="00C52C3A" w:rsidRDefault="00634332" w:rsidP="00634332">
      <w:pPr>
        <w:pStyle w:val="Notedebasdepage"/>
        <w:widowControl w:val="0"/>
        <w:spacing w:line="233" w:lineRule="auto"/>
        <w:ind w:left="550" w:hanging="550"/>
        <w:jc w:val="lowKashida"/>
        <w:rPr>
          <w:sz w:val="26"/>
          <w:szCs w:val="26"/>
          <w:rtl/>
        </w:rPr>
      </w:pPr>
      <w:r>
        <w:rPr>
          <w:rFonts w:hint="cs"/>
          <w:sz w:val="26"/>
          <w:szCs w:val="26"/>
          <w:rtl/>
        </w:rPr>
        <w:t>23-</w:t>
      </w:r>
      <w:r w:rsidRPr="00C52C3A">
        <w:rPr>
          <w:rFonts w:hint="cs"/>
          <w:sz w:val="26"/>
          <w:szCs w:val="26"/>
          <w:rtl/>
        </w:rPr>
        <w:tab/>
        <w:t xml:space="preserve">جاء الإدغام في المفصل تحت </w:t>
      </w:r>
      <w:proofErr w:type="gramStart"/>
      <w:r w:rsidRPr="00C52C3A">
        <w:rPr>
          <w:rFonts w:hint="cs"/>
          <w:sz w:val="26"/>
          <w:szCs w:val="26"/>
          <w:rtl/>
        </w:rPr>
        <w:t>عنوان</w:t>
      </w:r>
      <w:proofErr w:type="gramEnd"/>
      <w:r w:rsidRPr="00C52C3A">
        <w:rPr>
          <w:rFonts w:hint="cs"/>
          <w:sz w:val="26"/>
          <w:szCs w:val="26"/>
          <w:rtl/>
        </w:rPr>
        <w:t xml:space="preserve"> </w:t>
      </w:r>
      <w:r>
        <w:rPr>
          <w:rFonts w:hint="cs"/>
          <w:sz w:val="26"/>
          <w:szCs w:val="26"/>
          <w:rtl/>
        </w:rPr>
        <w:t>(</w:t>
      </w:r>
      <w:r w:rsidRPr="00C52C3A">
        <w:rPr>
          <w:rFonts w:hint="cs"/>
          <w:sz w:val="26"/>
          <w:szCs w:val="26"/>
          <w:rtl/>
        </w:rPr>
        <w:t>ومن أصناف المشترك الإدغام</w:t>
      </w:r>
      <w:r>
        <w:rPr>
          <w:rFonts w:hint="cs"/>
          <w:sz w:val="26"/>
          <w:szCs w:val="26"/>
          <w:rtl/>
        </w:rPr>
        <w:t>).)</w:t>
      </w:r>
      <w:r w:rsidRPr="00C52C3A">
        <w:rPr>
          <w:rFonts w:hint="cs"/>
          <w:sz w:val="26"/>
          <w:szCs w:val="26"/>
          <w:rtl/>
        </w:rPr>
        <w:t xml:space="preserve"> </w:t>
      </w:r>
      <w:proofErr w:type="gramStart"/>
      <w:r w:rsidRPr="00C52C3A">
        <w:rPr>
          <w:rFonts w:hint="cs"/>
          <w:sz w:val="26"/>
          <w:szCs w:val="26"/>
          <w:rtl/>
        </w:rPr>
        <w:t>المفصل</w:t>
      </w:r>
      <w:proofErr w:type="gramEnd"/>
      <w:r w:rsidRPr="00C52C3A">
        <w:rPr>
          <w:rFonts w:hint="cs"/>
          <w:sz w:val="26"/>
          <w:szCs w:val="26"/>
          <w:rtl/>
        </w:rPr>
        <w:t xml:space="preserve"> 393 ـ 405</w:t>
      </w:r>
      <w:r>
        <w:rPr>
          <w:rFonts w:hint="cs"/>
          <w:sz w:val="26"/>
          <w:szCs w:val="26"/>
          <w:rtl/>
        </w:rPr>
        <w:t>).</w:t>
      </w:r>
    </w:p>
  </w:footnote>
  <w:footnote w:id="20">
    <w:p w:rsidR="00634332" w:rsidRPr="00C52C3A" w:rsidRDefault="00634332" w:rsidP="00634332">
      <w:pPr>
        <w:pStyle w:val="Notedebasdepage"/>
        <w:widowControl w:val="0"/>
        <w:spacing w:line="233" w:lineRule="auto"/>
        <w:ind w:left="550" w:hanging="550"/>
        <w:jc w:val="lowKashida"/>
        <w:rPr>
          <w:sz w:val="26"/>
          <w:szCs w:val="26"/>
          <w:rtl/>
        </w:rPr>
      </w:pPr>
      <w:r>
        <w:rPr>
          <w:rFonts w:hint="cs"/>
          <w:sz w:val="26"/>
          <w:szCs w:val="26"/>
          <w:rtl/>
        </w:rPr>
        <w:t>24-</w:t>
      </w:r>
      <w:r w:rsidRPr="00C52C3A">
        <w:rPr>
          <w:rFonts w:hint="cs"/>
          <w:sz w:val="26"/>
          <w:szCs w:val="26"/>
          <w:rtl/>
        </w:rPr>
        <w:tab/>
      </w:r>
      <w:proofErr w:type="gramStart"/>
      <w:r w:rsidRPr="00C52C3A">
        <w:rPr>
          <w:rFonts w:hint="cs"/>
          <w:sz w:val="26"/>
          <w:szCs w:val="26"/>
          <w:rtl/>
        </w:rPr>
        <w:t>شرح</w:t>
      </w:r>
      <w:proofErr w:type="gramEnd"/>
      <w:r w:rsidRPr="00C52C3A">
        <w:rPr>
          <w:rFonts w:hint="cs"/>
          <w:sz w:val="26"/>
          <w:szCs w:val="26"/>
          <w:rtl/>
        </w:rPr>
        <w:t xml:space="preserve"> المفصل 10/123 ـ 131 حيث بسط ابن يعيش الكلام على مخارج الحروف وصفاتها ثم تابع الكلام على الإدغام 10/131 ـ 155</w:t>
      </w:r>
      <w:r>
        <w:rPr>
          <w:rFonts w:hint="cs"/>
          <w:sz w:val="26"/>
          <w:szCs w:val="26"/>
          <w:rtl/>
        </w:rPr>
        <w:t>.</w:t>
      </w:r>
      <w:r w:rsidRPr="00C52C3A">
        <w:rPr>
          <w:rFonts w:hint="cs"/>
          <w:sz w:val="26"/>
          <w:szCs w:val="26"/>
          <w:rtl/>
        </w:rPr>
        <w:t xml:space="preserve"> وانظر </w:t>
      </w:r>
      <w:proofErr w:type="gramStart"/>
      <w:r w:rsidRPr="00C52C3A">
        <w:rPr>
          <w:rFonts w:hint="cs"/>
          <w:sz w:val="26"/>
          <w:szCs w:val="26"/>
          <w:rtl/>
        </w:rPr>
        <w:t>الأصوات</w:t>
      </w:r>
      <w:proofErr w:type="gramEnd"/>
      <w:r w:rsidRPr="00C52C3A">
        <w:rPr>
          <w:rFonts w:hint="cs"/>
          <w:sz w:val="26"/>
          <w:szCs w:val="26"/>
          <w:rtl/>
        </w:rPr>
        <w:t xml:space="preserve"> اللغوية د</w:t>
      </w:r>
      <w:r>
        <w:rPr>
          <w:rFonts w:hint="cs"/>
          <w:sz w:val="26"/>
          <w:szCs w:val="26"/>
          <w:rtl/>
        </w:rPr>
        <w:t>.</w:t>
      </w:r>
      <w:r w:rsidRPr="00C52C3A">
        <w:rPr>
          <w:rFonts w:hint="cs"/>
          <w:sz w:val="26"/>
          <w:szCs w:val="26"/>
          <w:rtl/>
        </w:rPr>
        <w:t xml:space="preserve"> إبراهيم أنيس 128 ـ 135 </w:t>
      </w:r>
      <w:r>
        <w:rPr>
          <w:rFonts w:hint="cs"/>
          <w:sz w:val="26"/>
          <w:szCs w:val="26"/>
          <w:rtl/>
        </w:rPr>
        <w:t>.</w:t>
      </w:r>
    </w:p>
  </w:footnote>
  <w:footnote w:id="21">
    <w:p w:rsidR="00634332" w:rsidRPr="00C52C3A" w:rsidRDefault="00634332" w:rsidP="00634332">
      <w:pPr>
        <w:pStyle w:val="Notedebasdepage"/>
        <w:widowControl w:val="0"/>
        <w:spacing w:line="233" w:lineRule="auto"/>
        <w:ind w:left="550" w:hanging="550"/>
        <w:jc w:val="lowKashida"/>
        <w:rPr>
          <w:sz w:val="26"/>
          <w:szCs w:val="26"/>
          <w:rtl/>
        </w:rPr>
      </w:pPr>
      <w:r>
        <w:rPr>
          <w:rFonts w:hint="cs"/>
          <w:sz w:val="26"/>
          <w:szCs w:val="26"/>
          <w:rtl/>
        </w:rPr>
        <w:t>25-</w:t>
      </w:r>
      <w:r w:rsidRPr="00C52C3A">
        <w:rPr>
          <w:rFonts w:hint="cs"/>
          <w:sz w:val="26"/>
          <w:szCs w:val="26"/>
          <w:rtl/>
        </w:rPr>
        <w:tab/>
        <w:t>شرح الشافية 3/220 ـ 264</w:t>
      </w:r>
      <w:r>
        <w:rPr>
          <w:rFonts w:hint="cs"/>
          <w:sz w:val="26"/>
          <w:szCs w:val="26"/>
          <w:rtl/>
        </w:rPr>
        <w:t>.</w:t>
      </w:r>
    </w:p>
  </w:footnote>
  <w:footnote w:id="22">
    <w:p w:rsidR="00634332" w:rsidRPr="00C52C3A" w:rsidRDefault="00634332" w:rsidP="00634332">
      <w:pPr>
        <w:pStyle w:val="Notedebasdepage"/>
        <w:widowControl w:val="0"/>
        <w:spacing w:line="245" w:lineRule="auto"/>
        <w:ind w:left="550" w:hanging="550"/>
        <w:jc w:val="lowKashida"/>
        <w:rPr>
          <w:sz w:val="26"/>
          <w:szCs w:val="26"/>
          <w:rtl/>
        </w:rPr>
      </w:pPr>
      <w:r>
        <w:rPr>
          <w:rFonts w:hint="cs"/>
          <w:sz w:val="26"/>
          <w:szCs w:val="26"/>
          <w:rtl/>
        </w:rPr>
        <w:t>26-</w:t>
      </w:r>
      <w:r w:rsidRPr="00C52C3A">
        <w:rPr>
          <w:rFonts w:hint="cs"/>
          <w:sz w:val="26"/>
          <w:szCs w:val="26"/>
          <w:rtl/>
        </w:rPr>
        <w:tab/>
        <w:t>سر صناعة الإعراب 1/63</w:t>
      </w:r>
      <w:r>
        <w:rPr>
          <w:rFonts w:hint="cs"/>
          <w:sz w:val="26"/>
          <w:szCs w:val="26"/>
          <w:rtl/>
        </w:rPr>
        <w:t>.</w:t>
      </w:r>
      <w:r w:rsidRPr="00C52C3A">
        <w:rPr>
          <w:rFonts w:hint="cs"/>
          <w:sz w:val="26"/>
          <w:szCs w:val="26"/>
          <w:rtl/>
        </w:rPr>
        <w:t xml:space="preserve"> </w:t>
      </w:r>
      <w:proofErr w:type="gramStart"/>
      <w:r w:rsidRPr="00C52C3A">
        <w:rPr>
          <w:rFonts w:hint="cs"/>
          <w:sz w:val="26"/>
          <w:szCs w:val="26"/>
          <w:rtl/>
        </w:rPr>
        <w:t>وبعض</w:t>
      </w:r>
      <w:proofErr w:type="gramEnd"/>
      <w:r w:rsidRPr="00C52C3A">
        <w:rPr>
          <w:rFonts w:hint="cs"/>
          <w:sz w:val="26"/>
          <w:szCs w:val="26"/>
          <w:rtl/>
        </w:rPr>
        <w:t xml:space="preserve"> الباحثين يعدّ ابن جني أول من استعمل مصطلح </w:t>
      </w:r>
      <w:r>
        <w:rPr>
          <w:rFonts w:hint="cs"/>
          <w:sz w:val="26"/>
          <w:szCs w:val="26"/>
          <w:rtl/>
        </w:rPr>
        <w:t>(</w:t>
      </w:r>
      <w:r w:rsidRPr="00C52C3A">
        <w:rPr>
          <w:rFonts w:hint="cs"/>
          <w:sz w:val="26"/>
          <w:szCs w:val="26"/>
          <w:rtl/>
        </w:rPr>
        <w:t>علم الأصوات</w:t>
      </w:r>
      <w:r>
        <w:rPr>
          <w:rFonts w:hint="cs"/>
          <w:sz w:val="26"/>
          <w:szCs w:val="26"/>
          <w:rtl/>
        </w:rPr>
        <w:t>)</w:t>
      </w:r>
      <w:r w:rsidRPr="00C52C3A">
        <w:rPr>
          <w:rFonts w:hint="cs"/>
          <w:sz w:val="26"/>
          <w:szCs w:val="26"/>
          <w:rtl/>
        </w:rPr>
        <w:t xml:space="preserve"> وذلك بقوله في سر الصناعة للدلالة على هذا العلم 1/10</w:t>
      </w:r>
      <w:r>
        <w:rPr>
          <w:rFonts w:hint="cs"/>
          <w:sz w:val="26"/>
          <w:szCs w:val="26"/>
          <w:rtl/>
        </w:rPr>
        <w:t>:</w:t>
      </w:r>
      <w:r w:rsidRPr="00C52C3A">
        <w:rPr>
          <w:rFonts w:hint="cs"/>
          <w:sz w:val="26"/>
          <w:szCs w:val="26"/>
          <w:rtl/>
        </w:rPr>
        <w:t>ولكن هذا القبيل من هذا العلم</w:t>
      </w:r>
      <w:r>
        <w:rPr>
          <w:rFonts w:hint="cs"/>
          <w:sz w:val="26"/>
          <w:szCs w:val="26"/>
          <w:rtl/>
        </w:rPr>
        <w:t>،</w:t>
      </w:r>
      <w:r w:rsidRPr="00C52C3A">
        <w:rPr>
          <w:rFonts w:hint="cs"/>
          <w:sz w:val="26"/>
          <w:szCs w:val="26"/>
          <w:rtl/>
        </w:rPr>
        <w:t xml:space="preserve"> أعني علم الأصوات والحروف</w:t>
      </w:r>
      <w:smartTag w:uri="urn:schemas-microsoft-com:office:smarttags" w:element="PersonName">
        <w:r>
          <w:rPr>
            <w:rFonts w:hint="cs"/>
            <w:sz w:val="26"/>
            <w:szCs w:val="26"/>
            <w:rtl/>
          </w:rPr>
          <w:t>,</w:t>
        </w:r>
      </w:smartTag>
      <w:r w:rsidRPr="00C52C3A">
        <w:rPr>
          <w:rFonts w:hint="cs"/>
          <w:sz w:val="26"/>
          <w:szCs w:val="26"/>
          <w:rtl/>
        </w:rPr>
        <w:t xml:space="preserve"> له تعلق ومشاركة للموسيقى لما فيه من صنعة الأصوات والنغم</w:t>
      </w:r>
      <w:r>
        <w:rPr>
          <w:rFonts w:hint="cs"/>
          <w:sz w:val="26"/>
          <w:szCs w:val="26"/>
          <w:rtl/>
        </w:rPr>
        <w:t>.</w:t>
      </w:r>
    </w:p>
  </w:footnote>
  <w:footnote w:id="23">
    <w:p w:rsidR="00634332" w:rsidRPr="00C52C3A" w:rsidRDefault="00634332" w:rsidP="00634332">
      <w:pPr>
        <w:pStyle w:val="Notedebasdepage"/>
        <w:widowControl w:val="0"/>
        <w:spacing w:line="228" w:lineRule="auto"/>
        <w:ind w:left="550" w:hanging="550"/>
        <w:jc w:val="lowKashida"/>
        <w:rPr>
          <w:sz w:val="26"/>
          <w:szCs w:val="26"/>
          <w:rtl/>
        </w:rPr>
      </w:pPr>
      <w:r>
        <w:rPr>
          <w:rFonts w:hint="cs"/>
          <w:sz w:val="26"/>
          <w:szCs w:val="26"/>
          <w:rtl/>
        </w:rPr>
        <w:t>27-</w:t>
      </w:r>
      <w:r w:rsidRPr="00C52C3A">
        <w:rPr>
          <w:rFonts w:hint="cs"/>
          <w:sz w:val="26"/>
          <w:szCs w:val="26"/>
          <w:rtl/>
        </w:rPr>
        <w:tab/>
        <w:t>مفتاح العلوم 13</w:t>
      </w:r>
      <w:r>
        <w:rPr>
          <w:rFonts w:hint="cs"/>
          <w:sz w:val="26"/>
          <w:szCs w:val="26"/>
          <w:rt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34332"/>
    <w:rsid w:val="00126559"/>
    <w:rsid w:val="00373358"/>
    <w:rsid w:val="00634332"/>
    <w:rsid w:val="00E07E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5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634332"/>
    <w:pPr>
      <w:bidi/>
      <w:spacing w:after="0" w:line="240" w:lineRule="auto"/>
    </w:pPr>
    <w:rPr>
      <w:rFonts w:ascii="Traditional Arabic" w:eastAsia="Times New Roman" w:hAnsi="Traditional Arabic" w:cs="Traditional Arabic"/>
      <w:color w:val="000000"/>
      <w:sz w:val="20"/>
      <w:szCs w:val="20"/>
      <w:lang w:val="en-US" w:eastAsia="en-US"/>
    </w:rPr>
  </w:style>
  <w:style w:type="character" w:customStyle="1" w:styleId="NotedebasdepageCar">
    <w:name w:val="Note de bas de page Car"/>
    <w:basedOn w:val="Policepardfaut"/>
    <w:link w:val="Notedebasdepage"/>
    <w:semiHidden/>
    <w:rsid w:val="00634332"/>
    <w:rPr>
      <w:rFonts w:ascii="Traditional Arabic" w:eastAsia="Times New Roman" w:hAnsi="Traditional Arabic" w:cs="Traditional Arabic"/>
      <w:color w:val="000000"/>
      <w:sz w:val="20"/>
      <w:szCs w:val="20"/>
      <w:lang w:val="en-US" w:eastAsia="en-US"/>
    </w:rPr>
  </w:style>
  <w:style w:type="character" w:styleId="Appelnotedebasdep">
    <w:name w:val="footnote reference"/>
    <w:basedOn w:val="Policepardfaut"/>
    <w:semiHidden/>
    <w:rsid w:val="00634332"/>
    <w:rPr>
      <w:vertAlign w:val="superscript"/>
    </w:rPr>
  </w:style>
  <w:style w:type="paragraph" w:styleId="En-tte">
    <w:name w:val="header"/>
    <w:basedOn w:val="Normal"/>
    <w:link w:val="En-tteCar"/>
    <w:uiPriority w:val="99"/>
    <w:semiHidden/>
    <w:unhideWhenUsed/>
    <w:rsid w:val="0037335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73358"/>
  </w:style>
  <w:style w:type="paragraph" w:styleId="Pieddepage">
    <w:name w:val="footer"/>
    <w:basedOn w:val="Normal"/>
    <w:link w:val="PieddepageCar"/>
    <w:uiPriority w:val="99"/>
    <w:unhideWhenUsed/>
    <w:rsid w:val="003733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33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3270</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3</cp:revision>
  <dcterms:created xsi:type="dcterms:W3CDTF">2006-07-20T00:10:00Z</dcterms:created>
  <dcterms:modified xsi:type="dcterms:W3CDTF">2006-07-20T03:22:00Z</dcterms:modified>
</cp:coreProperties>
</file>