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23" w:rsidRPr="00216008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16008">
        <w:rPr>
          <w:rFonts w:ascii="Simplified Arabic" w:hAnsi="Simplified Arabic" w:cs="Simplified Arabic"/>
          <w:b/>
          <w:bCs/>
          <w:sz w:val="28"/>
          <w:szCs w:val="28"/>
          <w:rtl/>
        </w:rPr>
        <w:t>الفصل</w:t>
      </w:r>
      <w:r w:rsidRPr="0021600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16008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216008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القضائي لقسم شؤون الأسرة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لقد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اهتم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المشرع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الجزائري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بتنظيم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اختصاص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قاضي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شؤون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الإجراءات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المدنية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والإدارية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،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تطرق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لكيفية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إعمال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القضائي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بنوعيه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النوعي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سنتطرق بالتحليل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النوعي لقاضي شؤون الأسرة 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الإقليمي لقاضي شؤون الأسرة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A5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المبحث </w:t>
      </w:r>
      <w:proofErr w:type="gramStart"/>
      <w:r w:rsidRPr="00AA5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 :</w:t>
      </w:r>
      <w:proofErr w:type="gramEnd"/>
      <w:r w:rsidRPr="00AA5B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707CD">
        <w:rPr>
          <w:rFonts w:ascii="Simplified Arabic" w:hAnsi="Simplified Arabic" w:cs="Simplified Arabic"/>
          <w:b/>
          <w:bCs/>
          <w:sz w:val="28"/>
          <w:szCs w:val="28"/>
          <w:rtl/>
        </w:rPr>
        <w:t>الاختصاص</w:t>
      </w:r>
      <w:r w:rsidRPr="00370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b/>
          <w:bCs/>
          <w:sz w:val="28"/>
          <w:szCs w:val="28"/>
          <w:rtl/>
        </w:rPr>
        <w:t>النوعي</w:t>
      </w:r>
      <w:r w:rsidRPr="00370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b/>
          <w:bCs/>
          <w:sz w:val="28"/>
          <w:szCs w:val="28"/>
          <w:rtl/>
        </w:rPr>
        <w:t>لقاضي</w:t>
      </w:r>
      <w:r w:rsidRPr="00370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b/>
          <w:bCs/>
          <w:sz w:val="28"/>
          <w:szCs w:val="28"/>
          <w:rtl/>
        </w:rPr>
        <w:t>شؤون</w:t>
      </w:r>
      <w:r w:rsidRPr="003707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b/>
          <w:bCs/>
          <w:sz w:val="28"/>
          <w:szCs w:val="28"/>
          <w:rtl/>
        </w:rPr>
        <w:t>الأسرة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المحكمة هي الجهة القضائية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 و تتشكل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اقسام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اقطاب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قضائية متخصصة ،  يختص كل قسم  على مستوى المحكمة بالنظر في نوع معين من المنازعات ، و لا يوجد فصل نوعي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اقسام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المحكمة ما عدا ما بين القسم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الإجتماعي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باقي الأقسام ، غير أن المحاكم التي لم تنشأ فيها أقسام يبقى القسم المدني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ينظر في جميع المنازعات ماعدا القسم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الإجتماعي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إدا تم طرح منازعة في غير القسم المختص نوعيا يقوم القاضي بإحالة الملف على  القسم المختص عن طريق رئاسة المحكمة مع مراعاة الرسوم القضائية ، و على القاضي المحال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الدعوى دعوى المدعي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لإستكمال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الرسوم القضائية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منازعة شؤون الأسرة يتم الفصل فيها بموجب حكم قضائي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ولائي ، غير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سنتعرض في هدا الإطار إلى اختصاص قسم شؤون الأسرة كفرع في المحكمة الناظر في دعاوى شؤون الأسرة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قضاء قسم  شؤون الأسرة يكون بموجب دعاوى قضائية في الموضوع تتضمن مجموعة من المنازعات القضائية التي ينظر فيها قاضي الموضوع بحسب نوع القضايا التي يختص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إستعجالي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بموجب أحكام قانون الأسرة 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سيما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ورد بنص المادة 57 مكرر من قانون الأسرة و كدا قانون الإجراءات المدنية و الإدارية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إستصدار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أوامر على عرائض و سنتطرق إلى دلك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E37F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المطلب الأول :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إختصاص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قاضي شؤون الأسرة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نظم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المشرع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الجزائري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الاختصاص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النوعي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لقاضي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شؤون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الإجراءات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المدنية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والإدارية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ضمن أحكام المادة 423 من قانون الإجراءات المدنية و الإدارية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يختص قاضي شؤون الأسرة بالنظر في المنازعات الآتي بيانها أدناه و هي : 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بالخطبة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والزواج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والرجوع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بيت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الزوجية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الدعاوى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بانحلال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الرابطة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الزوجية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وتوابعها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والشروط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المذكورة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في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الأسرة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lastRenderedPageBreak/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بالنفقة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والحضانة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وحق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الزيارة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بإثبات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الزواج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والنسب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بالكفالة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Pr="003707CD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الدعاوي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بالولاية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وسقوطها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والحجز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والغياب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والفقدان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والتقديم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707CD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الدعاوى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بالسهر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3707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07CD">
        <w:rPr>
          <w:rFonts w:ascii="Simplified Arabic" w:hAnsi="Simplified Arabic" w:cs="Simplified Arabic"/>
          <w:sz w:val="28"/>
          <w:szCs w:val="28"/>
          <w:rtl/>
        </w:rPr>
        <w:t>القصر</w:t>
      </w:r>
      <w:r w:rsidRPr="003707CD">
        <w:rPr>
          <w:rFonts w:ascii="Simplified Arabic" w:hAnsi="Simplified Arabic" w:cs="Simplified Arabic"/>
          <w:sz w:val="28"/>
          <w:szCs w:val="28"/>
        </w:rPr>
        <w:t>.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لم يحدد المشرع الجزائري حالات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النوعي على سبيل الحصر ، لورود المادة 423 من قانون الإجراءات المدنية و الإدارية بالصيغة الآتية : ......ينظر قسم شؤون الأسرة على الخصوص .......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دكرت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المادة 423 من قانون الإجراءات المدنية و الإدارية خمس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إختصاصات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لقاضي شؤون الأسرة دون النص مثلا على منازعات التركة ، بالرغم من أن المشرع قد حدد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الإقليمي لقاضي شؤون الأسرة ضمن أحكام المادة 498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دكر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بينها منازعات التركة . </w:t>
      </w: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F5623" w:rsidRDefault="00FF5623" w:rsidP="00FF56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سنتعرض في هدا الإطار إلى معالجة بعض الدعاوى الواردة ضمن أحكام المادة 423 من قانون الإجراءات المدنية و الإدارية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837122" w:rsidRPr="00FF5623" w:rsidRDefault="00837122" w:rsidP="00FF5623">
      <w:pPr>
        <w:bidi/>
        <w:rPr>
          <w:sz w:val="28"/>
          <w:szCs w:val="28"/>
        </w:rPr>
      </w:pPr>
    </w:p>
    <w:sectPr w:rsidR="00837122" w:rsidRPr="00FF5623" w:rsidSect="0083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F5623"/>
    <w:rsid w:val="00837122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2020-12-27T11:00:00Z</dcterms:created>
  <dcterms:modified xsi:type="dcterms:W3CDTF">2020-12-27T11:01:00Z</dcterms:modified>
</cp:coreProperties>
</file>