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43A" w:rsidRDefault="004A243A" w:rsidP="007719FF">
      <w:pPr>
        <w:bidi/>
        <w:spacing w:after="0"/>
        <w:jc w:val="center"/>
        <w:rPr>
          <w:b/>
          <w:bCs/>
          <w:sz w:val="36"/>
          <w:szCs w:val="36"/>
          <w:rtl/>
          <w:lang w:bidi="ar-DZ"/>
        </w:rPr>
      </w:pPr>
    </w:p>
    <w:p w:rsidR="0039055A" w:rsidRDefault="0039055A" w:rsidP="004A243A">
      <w:pPr>
        <w:bidi/>
        <w:spacing w:after="0"/>
        <w:jc w:val="center"/>
        <w:rPr>
          <w:b/>
          <w:bCs/>
          <w:sz w:val="36"/>
          <w:szCs w:val="36"/>
          <w:rtl/>
          <w:lang w:bidi="ar-DZ"/>
        </w:rPr>
      </w:pPr>
      <w:r w:rsidRPr="00C119A9">
        <w:rPr>
          <w:rFonts w:hint="cs"/>
          <w:b/>
          <w:bCs/>
          <w:sz w:val="36"/>
          <w:szCs w:val="36"/>
          <w:rtl/>
          <w:lang w:bidi="ar-DZ"/>
        </w:rPr>
        <w:t xml:space="preserve">السنة الثانية </w:t>
      </w:r>
      <w:proofErr w:type="gramStart"/>
      <w:r w:rsidRPr="00C119A9">
        <w:rPr>
          <w:rFonts w:hint="cs"/>
          <w:b/>
          <w:bCs/>
          <w:sz w:val="36"/>
          <w:szCs w:val="36"/>
          <w:rtl/>
          <w:lang w:bidi="ar-DZ"/>
        </w:rPr>
        <w:t>ماستر :</w:t>
      </w:r>
      <w:proofErr w:type="gramEnd"/>
      <w:r w:rsidRPr="00C119A9">
        <w:rPr>
          <w:rFonts w:hint="cs"/>
          <w:b/>
          <w:bCs/>
          <w:sz w:val="36"/>
          <w:szCs w:val="36"/>
          <w:rtl/>
          <w:lang w:bidi="ar-DZ"/>
        </w:rPr>
        <w:t xml:space="preserve"> اتصال</w:t>
      </w:r>
      <w:r w:rsidR="00C119A9" w:rsidRPr="00C119A9">
        <w:rPr>
          <w:rFonts w:hint="cs"/>
          <w:b/>
          <w:bCs/>
          <w:sz w:val="36"/>
          <w:szCs w:val="36"/>
          <w:rtl/>
          <w:lang w:bidi="ar-DZ"/>
        </w:rPr>
        <w:t xml:space="preserve"> جماهيري والوسائط الجديدة</w:t>
      </w:r>
    </w:p>
    <w:p w:rsidR="00C119A9" w:rsidRPr="00C119A9" w:rsidRDefault="00C119A9" w:rsidP="007719FF">
      <w:pPr>
        <w:bidi/>
        <w:spacing w:after="0"/>
        <w:jc w:val="center"/>
        <w:rPr>
          <w:b/>
          <w:bCs/>
          <w:sz w:val="36"/>
          <w:szCs w:val="36"/>
          <w:rtl/>
          <w:lang w:bidi="ar-DZ"/>
        </w:rPr>
      </w:pPr>
      <w:r>
        <w:rPr>
          <w:rFonts w:hint="cs"/>
          <w:b/>
          <w:bCs/>
          <w:sz w:val="36"/>
          <w:szCs w:val="36"/>
          <w:rtl/>
          <w:lang w:bidi="ar-DZ"/>
        </w:rPr>
        <w:t>السداسي الأول</w:t>
      </w:r>
    </w:p>
    <w:p w:rsidR="000014E5" w:rsidRPr="00C119A9" w:rsidRDefault="00C119A9" w:rsidP="001D4D72">
      <w:pPr>
        <w:bidi/>
        <w:spacing w:after="0"/>
        <w:jc w:val="center"/>
        <w:rPr>
          <w:b/>
          <w:bCs/>
          <w:sz w:val="40"/>
          <w:szCs w:val="40"/>
          <w:rtl/>
          <w:lang w:bidi="ar-DZ"/>
        </w:rPr>
      </w:pPr>
      <w:proofErr w:type="spellStart"/>
      <w:r w:rsidRPr="00C119A9">
        <w:rPr>
          <w:rFonts w:hint="cs"/>
          <w:b/>
          <w:bCs/>
          <w:sz w:val="40"/>
          <w:szCs w:val="40"/>
          <w:rtl/>
          <w:lang w:bidi="ar-DZ"/>
        </w:rPr>
        <w:t>إ</w:t>
      </w:r>
      <w:r w:rsidR="000014E5" w:rsidRPr="00C119A9">
        <w:rPr>
          <w:rFonts w:hint="cs"/>
          <w:b/>
          <w:bCs/>
          <w:sz w:val="40"/>
          <w:szCs w:val="40"/>
          <w:rtl/>
          <w:lang w:bidi="ar-DZ"/>
        </w:rPr>
        <w:t>ثنوغرافي</w:t>
      </w:r>
      <w:r w:rsidR="001D4D72">
        <w:rPr>
          <w:rFonts w:hint="cs"/>
          <w:b/>
          <w:bCs/>
          <w:sz w:val="40"/>
          <w:szCs w:val="40"/>
          <w:rtl/>
          <w:lang w:bidi="ar-DZ"/>
        </w:rPr>
        <w:t>ا</w:t>
      </w:r>
      <w:proofErr w:type="spellEnd"/>
      <w:r w:rsidRPr="00C119A9">
        <w:rPr>
          <w:rFonts w:hint="cs"/>
          <w:b/>
          <w:bCs/>
          <w:sz w:val="40"/>
          <w:szCs w:val="40"/>
          <w:rtl/>
          <w:lang w:bidi="ar-DZ"/>
        </w:rPr>
        <w:t xml:space="preserve"> الجمهور </w:t>
      </w:r>
      <w:proofErr w:type="gramStart"/>
      <w:r w:rsidRPr="00C119A9">
        <w:rPr>
          <w:rFonts w:hint="cs"/>
          <w:b/>
          <w:bCs/>
          <w:sz w:val="40"/>
          <w:szCs w:val="40"/>
          <w:rtl/>
          <w:lang w:bidi="ar-DZ"/>
        </w:rPr>
        <w:t>و المستخدمين</w:t>
      </w:r>
      <w:proofErr w:type="gramEnd"/>
    </w:p>
    <w:p w:rsidR="00C119A9" w:rsidRDefault="00C119A9" w:rsidP="00244879">
      <w:pPr>
        <w:bidi/>
        <w:spacing w:after="0" w:line="360" w:lineRule="auto"/>
        <w:jc w:val="both"/>
        <w:rPr>
          <w:sz w:val="28"/>
          <w:szCs w:val="28"/>
          <w:rtl/>
          <w:lang w:bidi="ar-DZ"/>
        </w:rPr>
      </w:pPr>
    </w:p>
    <w:p w:rsidR="000014E5" w:rsidRPr="00816E29" w:rsidRDefault="000014E5" w:rsidP="001D4D72">
      <w:pPr>
        <w:bidi/>
        <w:spacing w:after="0" w:line="360" w:lineRule="auto"/>
        <w:jc w:val="both"/>
        <w:rPr>
          <w:sz w:val="28"/>
          <w:szCs w:val="28"/>
          <w:rtl/>
          <w:lang w:bidi="ar-DZ"/>
        </w:rPr>
      </w:pPr>
      <w:r w:rsidRPr="00816E29">
        <w:rPr>
          <w:rFonts w:hint="cs"/>
          <w:sz w:val="28"/>
          <w:szCs w:val="28"/>
          <w:rtl/>
          <w:lang w:bidi="ar-DZ"/>
        </w:rPr>
        <w:t xml:space="preserve">فيما يتعلق " بدراسات الجمهور خاصة". وبالنظر أيضا، لنوع العجز الذي سجلته المقاربات الكمية في إعطائها الفهم الدقيق للظواهر </w:t>
      </w:r>
      <w:r w:rsidR="001D4D72">
        <w:rPr>
          <w:rFonts w:hint="cs"/>
          <w:sz w:val="28"/>
          <w:szCs w:val="28"/>
          <w:rtl/>
          <w:lang w:bidi="ar-DZ"/>
        </w:rPr>
        <w:t xml:space="preserve">الاجتماعية وكذا ثقافات المجتمع من أجل التعرف على </w:t>
      </w:r>
      <w:proofErr w:type="spellStart"/>
      <w:r w:rsidR="001D4D72">
        <w:rPr>
          <w:rFonts w:hint="cs"/>
          <w:sz w:val="28"/>
          <w:szCs w:val="28"/>
          <w:rtl/>
          <w:lang w:bidi="ar-DZ"/>
        </w:rPr>
        <w:t>السلوكات</w:t>
      </w:r>
      <w:proofErr w:type="spellEnd"/>
      <w:r w:rsidR="001D4D72">
        <w:rPr>
          <w:rFonts w:hint="cs"/>
          <w:sz w:val="28"/>
          <w:szCs w:val="28"/>
          <w:rtl/>
          <w:lang w:bidi="ar-DZ"/>
        </w:rPr>
        <w:t xml:space="preserve"> الفردية والجماعية وعلاقة الجمهور </w:t>
      </w:r>
      <w:proofErr w:type="spellStart"/>
      <w:r w:rsidR="001D4D72">
        <w:rPr>
          <w:rFonts w:hint="cs"/>
          <w:sz w:val="28"/>
          <w:szCs w:val="28"/>
          <w:rtl/>
          <w:lang w:bidi="ar-DZ"/>
        </w:rPr>
        <w:t>بالتكنولوجيلت</w:t>
      </w:r>
      <w:proofErr w:type="spellEnd"/>
      <w:r w:rsidR="001D4D72">
        <w:rPr>
          <w:rFonts w:hint="cs"/>
          <w:sz w:val="28"/>
          <w:szCs w:val="28"/>
          <w:rtl/>
          <w:lang w:bidi="ar-DZ"/>
        </w:rPr>
        <w:t xml:space="preserve"> الحديثة المستخدمة في الإعلام والاتصال</w:t>
      </w:r>
      <w:r w:rsidRPr="00816E29">
        <w:rPr>
          <w:rFonts w:hint="cs"/>
          <w:sz w:val="28"/>
          <w:szCs w:val="28"/>
          <w:rtl/>
          <w:lang w:bidi="ar-DZ"/>
        </w:rPr>
        <w:t>،</w:t>
      </w:r>
      <w:r w:rsidR="001D4D72">
        <w:rPr>
          <w:rFonts w:hint="cs"/>
          <w:sz w:val="28"/>
          <w:szCs w:val="28"/>
          <w:rtl/>
          <w:lang w:bidi="ar-DZ"/>
        </w:rPr>
        <w:t xml:space="preserve"> وهذا للتعرف أكثر على المواضيع محل الدراسة والتي تكون ضمن بحث استقرائي يتوج بتقرير وصفي باستخدام الأدوات المنهجية كالملاحظة بالمشاركة، المقابلات والبحث عن العلاقة الترابطية لثقافة المجتمع المدروس بالثقافة العامة للمجتمع وأهدافه من أجل الحفاظ على العادات والتقاليد والقيم السائدة في المجتمع.</w:t>
      </w:r>
      <w:r w:rsidRPr="00816E29">
        <w:rPr>
          <w:rFonts w:hint="cs"/>
          <w:sz w:val="28"/>
          <w:szCs w:val="28"/>
          <w:rtl/>
          <w:lang w:bidi="ar-DZ"/>
        </w:rPr>
        <w:t xml:space="preserve"> </w:t>
      </w:r>
    </w:p>
    <w:p w:rsidR="00D36854" w:rsidRPr="00244879" w:rsidRDefault="000014E5" w:rsidP="00730EE7">
      <w:pPr>
        <w:bidi/>
        <w:jc w:val="both"/>
        <w:rPr>
          <w:b/>
          <w:bCs/>
          <w:sz w:val="32"/>
          <w:szCs w:val="32"/>
          <w:rtl/>
          <w:lang w:bidi="ar-DZ"/>
        </w:rPr>
      </w:pPr>
      <w:r w:rsidRPr="00244879">
        <w:rPr>
          <w:rFonts w:hint="cs"/>
          <w:b/>
          <w:bCs/>
          <w:sz w:val="32"/>
          <w:szCs w:val="32"/>
          <w:rtl/>
          <w:lang w:bidi="ar-DZ"/>
        </w:rPr>
        <w:t xml:space="preserve"> </w:t>
      </w:r>
      <w:r w:rsidR="00816E29" w:rsidRPr="00244879">
        <w:rPr>
          <w:rFonts w:hint="cs"/>
          <w:b/>
          <w:bCs/>
          <w:sz w:val="32"/>
          <w:szCs w:val="32"/>
          <w:rtl/>
          <w:lang w:bidi="ar-DZ"/>
        </w:rPr>
        <w:t xml:space="preserve">المنهج </w:t>
      </w:r>
      <w:proofErr w:type="spellStart"/>
      <w:r w:rsidR="00816E29" w:rsidRPr="00244879">
        <w:rPr>
          <w:rFonts w:hint="cs"/>
          <w:b/>
          <w:bCs/>
          <w:sz w:val="32"/>
          <w:szCs w:val="32"/>
          <w:rtl/>
          <w:lang w:bidi="ar-DZ"/>
        </w:rPr>
        <w:t>الإثنوغرافي</w:t>
      </w:r>
      <w:proofErr w:type="spellEnd"/>
      <w:r w:rsidR="00816E29" w:rsidRPr="00244879">
        <w:rPr>
          <w:rFonts w:hint="cs"/>
          <w:b/>
          <w:bCs/>
          <w:sz w:val="32"/>
          <w:szCs w:val="32"/>
          <w:rtl/>
          <w:lang w:bidi="ar-DZ"/>
        </w:rPr>
        <w:t>:</w:t>
      </w:r>
    </w:p>
    <w:p w:rsidR="00730EE7" w:rsidRDefault="00730EE7" w:rsidP="00244879">
      <w:pPr>
        <w:bidi/>
        <w:spacing w:before="120" w:after="0" w:line="360" w:lineRule="auto"/>
        <w:jc w:val="both"/>
        <w:rPr>
          <w:sz w:val="28"/>
          <w:szCs w:val="28"/>
          <w:rtl/>
          <w:lang w:bidi="ar-DZ"/>
        </w:rPr>
      </w:pPr>
      <w:r>
        <w:rPr>
          <w:rFonts w:hint="cs"/>
          <w:sz w:val="28"/>
          <w:szCs w:val="28"/>
          <w:rtl/>
          <w:lang w:bidi="ar-DZ"/>
        </w:rPr>
        <w:t xml:space="preserve">يمكن التعرف على الدراسات الإعلامية من خلال تأثير وسائل الإعلام على الجمهور فهي مرتبطة بـما </w:t>
      </w:r>
      <w:proofErr w:type="gramStart"/>
      <w:r>
        <w:rPr>
          <w:rFonts w:hint="cs"/>
          <w:sz w:val="28"/>
          <w:szCs w:val="28"/>
          <w:rtl/>
          <w:lang w:bidi="ar-DZ"/>
        </w:rPr>
        <w:t>يلي :</w:t>
      </w:r>
      <w:proofErr w:type="gramEnd"/>
      <w:r>
        <w:rPr>
          <w:rFonts w:hint="cs"/>
          <w:sz w:val="28"/>
          <w:szCs w:val="28"/>
          <w:rtl/>
          <w:lang w:bidi="ar-DZ"/>
        </w:rPr>
        <w:t xml:space="preserve"> </w:t>
      </w:r>
    </w:p>
    <w:p w:rsidR="00730EE7" w:rsidRDefault="00730EE7" w:rsidP="00730EE7">
      <w:pPr>
        <w:pStyle w:val="Paragraphedeliste"/>
        <w:numPr>
          <w:ilvl w:val="0"/>
          <w:numId w:val="10"/>
        </w:numPr>
        <w:bidi/>
        <w:spacing w:before="120" w:after="0" w:line="360" w:lineRule="auto"/>
        <w:jc w:val="both"/>
        <w:rPr>
          <w:sz w:val="28"/>
          <w:szCs w:val="28"/>
          <w:lang w:bidi="ar-DZ"/>
        </w:rPr>
      </w:pPr>
      <w:r>
        <w:rPr>
          <w:rFonts w:hint="cs"/>
          <w:sz w:val="28"/>
          <w:szCs w:val="28"/>
          <w:rtl/>
          <w:lang w:bidi="ar-DZ"/>
        </w:rPr>
        <w:t>المرسل</w:t>
      </w:r>
    </w:p>
    <w:p w:rsidR="00730EE7" w:rsidRDefault="00730EE7" w:rsidP="00730EE7">
      <w:pPr>
        <w:pStyle w:val="Paragraphedeliste"/>
        <w:numPr>
          <w:ilvl w:val="0"/>
          <w:numId w:val="10"/>
        </w:numPr>
        <w:bidi/>
        <w:spacing w:before="120" w:after="0" w:line="360" w:lineRule="auto"/>
        <w:jc w:val="both"/>
        <w:rPr>
          <w:sz w:val="28"/>
          <w:szCs w:val="28"/>
          <w:lang w:bidi="ar-DZ"/>
        </w:rPr>
      </w:pPr>
      <w:r>
        <w:rPr>
          <w:rFonts w:hint="cs"/>
          <w:sz w:val="28"/>
          <w:szCs w:val="28"/>
          <w:rtl/>
          <w:lang w:bidi="ar-DZ"/>
        </w:rPr>
        <w:t>الأداة أو الوسيلة</w:t>
      </w:r>
    </w:p>
    <w:p w:rsidR="00730EE7" w:rsidRDefault="00730EE7" w:rsidP="00730EE7">
      <w:pPr>
        <w:pStyle w:val="Paragraphedeliste"/>
        <w:numPr>
          <w:ilvl w:val="0"/>
          <w:numId w:val="10"/>
        </w:numPr>
        <w:bidi/>
        <w:spacing w:before="120" w:after="0" w:line="360" w:lineRule="auto"/>
        <w:jc w:val="both"/>
        <w:rPr>
          <w:sz w:val="28"/>
          <w:szCs w:val="28"/>
          <w:lang w:bidi="ar-DZ"/>
        </w:rPr>
      </w:pPr>
      <w:r>
        <w:rPr>
          <w:rFonts w:hint="cs"/>
          <w:sz w:val="28"/>
          <w:szCs w:val="28"/>
          <w:rtl/>
          <w:lang w:bidi="ar-DZ"/>
        </w:rPr>
        <w:t>المرسل إليه أو المتلقي</w:t>
      </w:r>
    </w:p>
    <w:p w:rsidR="00730EE7" w:rsidRPr="00730EE7" w:rsidRDefault="00730EE7" w:rsidP="00730EE7">
      <w:pPr>
        <w:bidi/>
        <w:spacing w:before="120" w:after="0" w:line="360" w:lineRule="auto"/>
        <w:ind w:left="360"/>
        <w:jc w:val="both"/>
        <w:rPr>
          <w:sz w:val="28"/>
          <w:szCs w:val="28"/>
          <w:rtl/>
          <w:lang w:bidi="ar-DZ"/>
        </w:rPr>
      </w:pPr>
      <w:r>
        <w:rPr>
          <w:rFonts w:hint="cs"/>
          <w:sz w:val="28"/>
          <w:szCs w:val="28"/>
          <w:rtl/>
          <w:lang w:bidi="ar-DZ"/>
        </w:rPr>
        <w:t>وبالتالي، يتأثر المتلقي بالمادة الإعلامية التي تعرض عليه يوميا، وهكذا أصبحت جل الدراسات تركز على المتلقي أي المرسل إليه والعلاقات التي تربطه مع الوسائل الإعلامية المختلفة. وعليه، فهو أمام اختيارات عديدة إعلامية مختلفة.</w:t>
      </w:r>
    </w:p>
    <w:p w:rsidR="004A243A" w:rsidRDefault="00730EE7" w:rsidP="00730EE7">
      <w:pPr>
        <w:bidi/>
        <w:spacing w:before="120" w:after="0" w:line="360" w:lineRule="auto"/>
        <w:jc w:val="both"/>
        <w:rPr>
          <w:sz w:val="28"/>
          <w:szCs w:val="28"/>
          <w:rtl/>
          <w:lang w:bidi="ar-DZ"/>
        </w:rPr>
      </w:pPr>
      <w:r>
        <w:rPr>
          <w:rFonts w:hint="cs"/>
          <w:sz w:val="28"/>
          <w:szCs w:val="28"/>
          <w:rtl/>
          <w:lang w:bidi="ar-DZ"/>
        </w:rPr>
        <w:t xml:space="preserve">شهدت الدراسات الاجتماعية </w:t>
      </w:r>
      <w:proofErr w:type="spellStart"/>
      <w:r>
        <w:rPr>
          <w:rFonts w:hint="cs"/>
          <w:sz w:val="28"/>
          <w:szCs w:val="28"/>
          <w:rtl/>
          <w:lang w:bidi="ar-DZ"/>
        </w:rPr>
        <w:t>الإثنوغرافية</w:t>
      </w:r>
      <w:proofErr w:type="spellEnd"/>
      <w:r>
        <w:rPr>
          <w:rFonts w:hint="cs"/>
          <w:sz w:val="28"/>
          <w:szCs w:val="28"/>
          <w:rtl/>
          <w:lang w:bidi="ar-DZ"/>
        </w:rPr>
        <w:t xml:space="preserve"> تحولات عديدة تمثلت في الاهتمام بالمرسل إليه أي المتلقي بعد أن كانت البحوث تركز على صاحب الموضوع (المرسل) حيث أصبح التركيز فيما بعد على المتلقي في بناء وإنتاج معاني وتفسيرات مختلفة لكل مضامين الرسائل الإعلامية ليهتم في النهاية الباحث </w:t>
      </w:r>
      <w:proofErr w:type="spellStart"/>
      <w:r>
        <w:rPr>
          <w:rFonts w:hint="cs"/>
          <w:sz w:val="28"/>
          <w:szCs w:val="28"/>
          <w:rtl/>
          <w:lang w:bidi="ar-DZ"/>
        </w:rPr>
        <w:t>الإثنوغرافي</w:t>
      </w:r>
      <w:proofErr w:type="spellEnd"/>
      <w:r>
        <w:rPr>
          <w:rFonts w:hint="cs"/>
          <w:sz w:val="28"/>
          <w:szCs w:val="28"/>
          <w:rtl/>
          <w:lang w:bidi="ar-DZ"/>
        </w:rPr>
        <w:t xml:space="preserve"> على العلاقة المتبادلة بين </w:t>
      </w:r>
    </w:p>
    <w:p w:rsidR="00057E5B" w:rsidRDefault="00057E5B" w:rsidP="00057E5B">
      <w:pPr>
        <w:rPr>
          <w:sz w:val="28"/>
          <w:szCs w:val="28"/>
          <w:rtl/>
          <w:lang w:bidi="ar-DZ"/>
        </w:rPr>
      </w:pPr>
    </w:p>
    <w:p w:rsidR="00730EE7" w:rsidRDefault="00730EE7" w:rsidP="00057E5B">
      <w:pPr>
        <w:rPr>
          <w:sz w:val="28"/>
          <w:szCs w:val="28"/>
          <w:rtl/>
          <w:lang w:bidi="ar-DZ"/>
        </w:rPr>
      </w:pPr>
      <w:r>
        <w:rPr>
          <w:rFonts w:hint="cs"/>
          <w:sz w:val="28"/>
          <w:szCs w:val="28"/>
          <w:rtl/>
          <w:lang w:bidi="ar-DZ"/>
        </w:rPr>
        <w:t xml:space="preserve">مواضيع الرسالة والمرسل إليه، وفي هذا الخصوص </w:t>
      </w:r>
      <w:proofErr w:type="spellStart"/>
      <w:r>
        <w:rPr>
          <w:rFonts w:hint="cs"/>
          <w:sz w:val="28"/>
          <w:szCs w:val="28"/>
          <w:rtl/>
          <w:lang w:bidi="ar-DZ"/>
        </w:rPr>
        <w:t>ظهلات</w:t>
      </w:r>
      <w:proofErr w:type="spellEnd"/>
      <w:r>
        <w:rPr>
          <w:rFonts w:hint="cs"/>
          <w:sz w:val="28"/>
          <w:szCs w:val="28"/>
          <w:rtl/>
          <w:lang w:bidi="ar-DZ"/>
        </w:rPr>
        <w:t xml:space="preserve"> مدارس عديدة اهتمت بسلوك المتلقي أو الجمهور حسب المراحل التاريخية:</w:t>
      </w:r>
    </w:p>
    <w:p w:rsidR="00730EE7" w:rsidRDefault="00730EE7" w:rsidP="00730EE7">
      <w:pPr>
        <w:bidi/>
        <w:spacing w:before="120" w:after="0" w:line="360" w:lineRule="auto"/>
        <w:jc w:val="both"/>
        <w:rPr>
          <w:sz w:val="28"/>
          <w:szCs w:val="28"/>
          <w:rtl/>
          <w:lang w:bidi="ar-DZ"/>
        </w:rPr>
      </w:pPr>
      <w:r>
        <w:rPr>
          <w:rFonts w:hint="cs"/>
          <w:sz w:val="28"/>
          <w:szCs w:val="28"/>
          <w:rtl/>
          <w:lang w:bidi="ar-DZ"/>
        </w:rPr>
        <w:t xml:space="preserve">ففي منتصف الثمانينات، حددت المواضيع المرتبطة بالأسرة </w:t>
      </w:r>
      <w:proofErr w:type="spellStart"/>
      <w:r>
        <w:rPr>
          <w:rFonts w:hint="cs"/>
          <w:sz w:val="28"/>
          <w:szCs w:val="28"/>
          <w:rtl/>
          <w:lang w:bidi="ar-DZ"/>
        </w:rPr>
        <w:t>والتيليفيزيون</w:t>
      </w:r>
      <w:proofErr w:type="spellEnd"/>
      <w:r>
        <w:rPr>
          <w:rFonts w:hint="cs"/>
          <w:sz w:val="28"/>
          <w:szCs w:val="28"/>
          <w:rtl/>
          <w:lang w:bidi="ar-DZ"/>
        </w:rPr>
        <w:t xml:space="preserve"> (سياق المشاهدة، الديناميكية الأسرية، التفاعل والتأويلات...إلخ)</w:t>
      </w:r>
      <w:r w:rsidR="00901A1E">
        <w:rPr>
          <w:rFonts w:hint="cs"/>
          <w:sz w:val="28"/>
          <w:szCs w:val="28"/>
          <w:rtl/>
          <w:lang w:bidi="ar-DZ"/>
        </w:rPr>
        <w:t xml:space="preserve"> لذا لا بد فهم التكنولوجيا كنظام تقني ومادي </w:t>
      </w:r>
      <w:proofErr w:type="spellStart"/>
      <w:r w:rsidR="00901A1E">
        <w:rPr>
          <w:rFonts w:hint="cs"/>
          <w:sz w:val="28"/>
          <w:szCs w:val="28"/>
          <w:rtl/>
          <w:lang w:bidi="ar-DZ"/>
        </w:rPr>
        <w:t>وإجتماعي</w:t>
      </w:r>
      <w:proofErr w:type="spellEnd"/>
      <w:r w:rsidR="00901A1E">
        <w:rPr>
          <w:rFonts w:hint="cs"/>
          <w:sz w:val="28"/>
          <w:szCs w:val="28"/>
          <w:rtl/>
          <w:lang w:bidi="ar-DZ"/>
        </w:rPr>
        <w:t xml:space="preserve"> وثقافي، وهذا ما تبرزه </w:t>
      </w:r>
      <w:proofErr w:type="spellStart"/>
      <w:r w:rsidR="00901A1E">
        <w:rPr>
          <w:rFonts w:hint="cs"/>
          <w:sz w:val="28"/>
          <w:szCs w:val="28"/>
          <w:rtl/>
          <w:lang w:bidi="ar-DZ"/>
        </w:rPr>
        <w:t>التفعلات</w:t>
      </w:r>
      <w:proofErr w:type="spellEnd"/>
      <w:r w:rsidR="00901A1E">
        <w:rPr>
          <w:rFonts w:hint="cs"/>
          <w:sz w:val="28"/>
          <w:szCs w:val="28"/>
          <w:rtl/>
          <w:lang w:bidi="ar-DZ"/>
        </w:rPr>
        <w:t xml:space="preserve"> التي تحدث بين أفراد الأسرة الواحدة (نقاشات جماعية تحدث بين أفراد الأسرة الواحدة في تحليلاتها للمواضيع المطروحة).</w:t>
      </w:r>
    </w:p>
    <w:p w:rsidR="00901A1E" w:rsidRDefault="00901A1E" w:rsidP="00244879">
      <w:pPr>
        <w:bidi/>
        <w:spacing w:before="120" w:after="0" w:line="360" w:lineRule="auto"/>
        <w:jc w:val="both"/>
        <w:rPr>
          <w:sz w:val="28"/>
          <w:szCs w:val="28"/>
          <w:rtl/>
          <w:lang w:bidi="ar-DZ"/>
        </w:rPr>
      </w:pPr>
      <w:r>
        <w:rPr>
          <w:rFonts w:hint="cs"/>
          <w:sz w:val="28"/>
          <w:szCs w:val="28"/>
          <w:rtl/>
          <w:lang w:bidi="ar-DZ"/>
        </w:rPr>
        <w:t xml:space="preserve">بظهور الأنترنيت في نهاية القرن الماضي وبداية القرن الواحد والعشرين، حيث استخدمت هذه الوسيلة من قبل العديد من الفئات الاجتماعية حيث ظهرت مفاهيم جديدة منها: الجمهور </w:t>
      </w:r>
      <w:proofErr w:type="spellStart"/>
      <w:r>
        <w:rPr>
          <w:rFonts w:hint="cs"/>
          <w:sz w:val="28"/>
          <w:szCs w:val="28"/>
          <w:rtl/>
          <w:lang w:bidi="ar-DZ"/>
        </w:rPr>
        <w:t>الألكتروني</w:t>
      </w:r>
      <w:proofErr w:type="spellEnd"/>
      <w:r>
        <w:rPr>
          <w:rFonts w:hint="cs"/>
          <w:sz w:val="28"/>
          <w:szCs w:val="28"/>
          <w:rtl/>
          <w:lang w:bidi="ar-DZ"/>
        </w:rPr>
        <w:t xml:space="preserve">، التكنولوجيا الحديثة، وسائل الإعلام، الثقافة </w:t>
      </w:r>
      <w:proofErr w:type="spellStart"/>
      <w:r>
        <w:rPr>
          <w:rFonts w:hint="cs"/>
          <w:sz w:val="28"/>
          <w:szCs w:val="28"/>
          <w:rtl/>
          <w:lang w:bidi="ar-DZ"/>
        </w:rPr>
        <w:t>الألكترونية</w:t>
      </w:r>
      <w:proofErr w:type="spellEnd"/>
      <w:r>
        <w:rPr>
          <w:rFonts w:hint="cs"/>
          <w:sz w:val="28"/>
          <w:szCs w:val="28"/>
          <w:rtl/>
          <w:lang w:bidi="ar-DZ"/>
        </w:rPr>
        <w:t>.</w:t>
      </w:r>
    </w:p>
    <w:p w:rsidR="00901A1E" w:rsidRDefault="00901A1E" w:rsidP="00901A1E">
      <w:pPr>
        <w:bidi/>
        <w:spacing w:before="120" w:after="0" w:line="360" w:lineRule="auto"/>
        <w:jc w:val="both"/>
        <w:rPr>
          <w:sz w:val="28"/>
          <w:szCs w:val="28"/>
          <w:rtl/>
          <w:lang w:bidi="ar-DZ"/>
        </w:rPr>
      </w:pPr>
      <w:r>
        <w:rPr>
          <w:rFonts w:hint="cs"/>
          <w:sz w:val="28"/>
          <w:szCs w:val="28"/>
          <w:rtl/>
          <w:lang w:bidi="ar-DZ"/>
        </w:rPr>
        <w:t xml:space="preserve">ومن بين تلك الدراسات </w:t>
      </w:r>
      <w:proofErr w:type="spellStart"/>
      <w:r>
        <w:rPr>
          <w:rFonts w:hint="cs"/>
          <w:sz w:val="28"/>
          <w:szCs w:val="28"/>
          <w:rtl/>
          <w:lang w:bidi="ar-DZ"/>
        </w:rPr>
        <w:t>الإثنوغرافية</w:t>
      </w:r>
      <w:proofErr w:type="spellEnd"/>
      <w:r>
        <w:rPr>
          <w:rFonts w:hint="cs"/>
          <w:sz w:val="28"/>
          <w:szCs w:val="28"/>
          <w:rtl/>
          <w:lang w:bidi="ar-DZ"/>
        </w:rPr>
        <w:t xml:space="preserve">، دراسة "ميلر" حول استخدام الوسيلة الجديدة الأنترنيت سواء في العمل أو الترفيه وهذا ما ساعد في تغيير النسيج الاجتماعي وبناء علاقات </w:t>
      </w:r>
      <w:proofErr w:type="spellStart"/>
      <w:r>
        <w:rPr>
          <w:rFonts w:hint="cs"/>
          <w:sz w:val="28"/>
          <w:szCs w:val="28"/>
          <w:rtl/>
          <w:lang w:bidi="ar-DZ"/>
        </w:rPr>
        <w:t>إجتماعية</w:t>
      </w:r>
      <w:proofErr w:type="spellEnd"/>
      <w:r>
        <w:rPr>
          <w:rFonts w:hint="cs"/>
          <w:sz w:val="28"/>
          <w:szCs w:val="28"/>
          <w:rtl/>
          <w:lang w:bidi="ar-DZ"/>
        </w:rPr>
        <w:t xml:space="preserve"> بين أفراد المجتمع الواحد.</w:t>
      </w:r>
    </w:p>
    <w:p w:rsidR="00F43E51" w:rsidRPr="00001C30" w:rsidRDefault="00F43E51" w:rsidP="00F43E51">
      <w:pPr>
        <w:pStyle w:val="Paragraphedeliste"/>
        <w:numPr>
          <w:ilvl w:val="0"/>
          <w:numId w:val="1"/>
        </w:numPr>
        <w:bidi/>
        <w:jc w:val="both"/>
        <w:rPr>
          <w:b/>
          <w:bCs/>
          <w:sz w:val="32"/>
          <w:szCs w:val="32"/>
          <w:lang w:bidi="ar-DZ"/>
        </w:rPr>
      </w:pPr>
      <w:r w:rsidRPr="00001C30">
        <w:rPr>
          <w:rFonts w:hint="cs"/>
          <w:b/>
          <w:bCs/>
          <w:sz w:val="32"/>
          <w:szCs w:val="32"/>
          <w:rtl/>
          <w:lang w:bidi="ar-DZ"/>
        </w:rPr>
        <w:t xml:space="preserve">تعريف </w:t>
      </w:r>
      <w:proofErr w:type="spellStart"/>
      <w:r w:rsidRPr="00001C30">
        <w:rPr>
          <w:rFonts w:hint="cs"/>
          <w:b/>
          <w:bCs/>
          <w:sz w:val="32"/>
          <w:szCs w:val="32"/>
          <w:rtl/>
          <w:lang w:bidi="ar-DZ"/>
        </w:rPr>
        <w:t>الإثنوغرافيا</w:t>
      </w:r>
      <w:proofErr w:type="spellEnd"/>
      <w:r w:rsidRPr="00001C30">
        <w:rPr>
          <w:rFonts w:hint="cs"/>
          <w:b/>
          <w:bCs/>
          <w:sz w:val="32"/>
          <w:szCs w:val="32"/>
          <w:rtl/>
          <w:lang w:bidi="ar-DZ"/>
        </w:rPr>
        <w:t xml:space="preserve"> </w:t>
      </w:r>
      <w:proofErr w:type="spellStart"/>
      <w:r w:rsidRPr="00001C30">
        <w:rPr>
          <w:b/>
          <w:bCs/>
          <w:sz w:val="32"/>
          <w:szCs w:val="32"/>
          <w:lang w:bidi="ar-DZ"/>
        </w:rPr>
        <w:t>Ethnographiy</w:t>
      </w:r>
      <w:proofErr w:type="spellEnd"/>
    </w:p>
    <w:p w:rsidR="00F43E51" w:rsidRPr="00244879" w:rsidRDefault="00F43E51" w:rsidP="00244879">
      <w:pPr>
        <w:bidi/>
        <w:spacing w:before="120" w:after="0" w:line="360" w:lineRule="auto"/>
        <w:jc w:val="both"/>
        <w:rPr>
          <w:sz w:val="28"/>
          <w:szCs w:val="28"/>
          <w:rtl/>
          <w:lang w:bidi="ar-DZ"/>
        </w:rPr>
      </w:pPr>
      <w:r w:rsidRPr="00244879">
        <w:rPr>
          <w:rFonts w:hint="cs"/>
          <w:sz w:val="28"/>
          <w:szCs w:val="28"/>
          <w:rtl/>
          <w:lang w:bidi="ar-DZ"/>
        </w:rPr>
        <w:t xml:space="preserve">إن مصطلح </w:t>
      </w:r>
      <w:proofErr w:type="spellStart"/>
      <w:r w:rsidRPr="00244879">
        <w:rPr>
          <w:rFonts w:hint="cs"/>
          <w:sz w:val="28"/>
          <w:szCs w:val="28"/>
          <w:rtl/>
          <w:lang w:bidi="ar-DZ"/>
        </w:rPr>
        <w:t>الإثنوغرافيا</w:t>
      </w:r>
      <w:proofErr w:type="spellEnd"/>
      <w:r w:rsidRPr="00244879">
        <w:rPr>
          <w:rFonts w:hint="cs"/>
          <w:sz w:val="28"/>
          <w:szCs w:val="28"/>
          <w:rtl/>
          <w:lang w:bidi="ar-DZ"/>
        </w:rPr>
        <w:t>، يتكون من مقطعين : الأول (</w:t>
      </w:r>
      <w:r w:rsidRPr="00244879">
        <w:rPr>
          <w:sz w:val="28"/>
          <w:szCs w:val="28"/>
          <w:lang w:bidi="ar-DZ"/>
        </w:rPr>
        <w:t>Ethno</w:t>
      </w:r>
      <w:r w:rsidRPr="00244879">
        <w:rPr>
          <w:rFonts w:hint="cs"/>
          <w:sz w:val="28"/>
          <w:szCs w:val="28"/>
          <w:rtl/>
          <w:lang w:bidi="ar-DZ"/>
        </w:rPr>
        <w:t>) "</w:t>
      </w:r>
      <w:proofErr w:type="spellStart"/>
      <w:r w:rsidRPr="00244879">
        <w:rPr>
          <w:rFonts w:hint="cs"/>
          <w:sz w:val="28"/>
          <w:szCs w:val="28"/>
          <w:rtl/>
          <w:lang w:bidi="ar-DZ"/>
        </w:rPr>
        <w:t>إثنو</w:t>
      </w:r>
      <w:proofErr w:type="spellEnd"/>
      <w:r w:rsidRPr="00244879">
        <w:rPr>
          <w:rFonts w:hint="cs"/>
          <w:sz w:val="28"/>
          <w:szCs w:val="28"/>
          <w:rtl/>
          <w:lang w:bidi="ar-DZ"/>
        </w:rPr>
        <w:t>" بمعنى جنس أو شعب، والثاني (</w:t>
      </w:r>
      <w:proofErr w:type="spellStart"/>
      <w:r w:rsidRPr="00244879">
        <w:rPr>
          <w:sz w:val="28"/>
          <w:szCs w:val="28"/>
          <w:lang w:bidi="ar-DZ"/>
        </w:rPr>
        <w:t>Graphy</w:t>
      </w:r>
      <w:proofErr w:type="spellEnd"/>
      <w:r w:rsidRPr="00244879">
        <w:rPr>
          <w:rFonts w:hint="cs"/>
          <w:sz w:val="28"/>
          <w:szCs w:val="28"/>
          <w:rtl/>
          <w:lang w:bidi="ar-DZ"/>
        </w:rPr>
        <w:t xml:space="preserve">) "غرافي" وتعني وصف، وبذلك تعرف </w:t>
      </w:r>
      <w:proofErr w:type="spellStart"/>
      <w:r w:rsidR="007D5817" w:rsidRPr="00244879">
        <w:rPr>
          <w:rFonts w:hint="cs"/>
          <w:sz w:val="28"/>
          <w:szCs w:val="28"/>
          <w:rtl/>
          <w:lang w:bidi="ar-DZ"/>
        </w:rPr>
        <w:t>الإثنوغرافيا</w:t>
      </w:r>
      <w:proofErr w:type="spellEnd"/>
      <w:r w:rsidR="007D5817" w:rsidRPr="00244879">
        <w:rPr>
          <w:rFonts w:hint="cs"/>
          <w:sz w:val="28"/>
          <w:szCs w:val="28"/>
          <w:rtl/>
          <w:lang w:bidi="ar-DZ"/>
        </w:rPr>
        <w:t xml:space="preserve"> بأنها " وصف لثقافات وحياة الشعوب".</w:t>
      </w:r>
    </w:p>
    <w:p w:rsidR="007D5817" w:rsidRPr="00244879" w:rsidRDefault="007D5817" w:rsidP="00244879">
      <w:pPr>
        <w:bidi/>
        <w:spacing w:before="120" w:after="0" w:line="360" w:lineRule="auto"/>
        <w:jc w:val="both"/>
        <w:rPr>
          <w:sz w:val="28"/>
          <w:szCs w:val="28"/>
          <w:rtl/>
          <w:lang w:bidi="ar-DZ"/>
        </w:rPr>
      </w:pPr>
      <w:r w:rsidRPr="00244879">
        <w:rPr>
          <w:rFonts w:hint="cs"/>
          <w:sz w:val="28"/>
          <w:szCs w:val="28"/>
          <w:rtl/>
          <w:lang w:bidi="ar-DZ"/>
        </w:rPr>
        <w:t xml:space="preserve">وتعرف </w:t>
      </w:r>
      <w:proofErr w:type="spellStart"/>
      <w:r w:rsidRPr="00244879">
        <w:rPr>
          <w:rFonts w:hint="cs"/>
          <w:sz w:val="28"/>
          <w:szCs w:val="28"/>
          <w:rtl/>
          <w:lang w:bidi="ar-DZ"/>
        </w:rPr>
        <w:t>الإثنوغرافيا</w:t>
      </w:r>
      <w:proofErr w:type="spellEnd"/>
      <w:r w:rsidRPr="00244879">
        <w:rPr>
          <w:rFonts w:hint="cs"/>
          <w:sz w:val="28"/>
          <w:szCs w:val="28"/>
          <w:rtl/>
          <w:lang w:bidi="ar-DZ"/>
        </w:rPr>
        <w:t xml:space="preserve"> على أنها الدراسة التحليلية للمجموعات </w:t>
      </w:r>
      <w:proofErr w:type="spellStart"/>
      <w:r w:rsidRPr="00244879">
        <w:rPr>
          <w:rFonts w:hint="cs"/>
          <w:sz w:val="28"/>
          <w:szCs w:val="28"/>
          <w:rtl/>
          <w:lang w:bidi="ar-DZ"/>
        </w:rPr>
        <w:t>الإثنية</w:t>
      </w:r>
      <w:proofErr w:type="spellEnd"/>
      <w:r w:rsidRPr="00244879">
        <w:rPr>
          <w:rFonts w:hint="cs"/>
          <w:sz w:val="28"/>
          <w:szCs w:val="28"/>
          <w:rtl/>
          <w:lang w:bidi="ar-DZ"/>
        </w:rPr>
        <w:t xml:space="preserve"> "العرقية" المعاصرة ( دراسة تلك المجموعات المادية والاجتماعية واللغوية)، وهي "ملاحظة وتسجيل المادة الثقافية من الميدان ووصف النشاط الثقافي كما يبدو، فهي الدراسات الوصفية لأسلوب الحياة ومجموعة التقاليد والعادات وأصناف التراث الخاصة </w:t>
      </w:r>
      <w:proofErr w:type="spellStart"/>
      <w:r w:rsidRPr="00244879">
        <w:rPr>
          <w:rFonts w:hint="cs"/>
          <w:sz w:val="28"/>
          <w:szCs w:val="28"/>
          <w:rtl/>
          <w:lang w:bidi="ar-DZ"/>
        </w:rPr>
        <w:t>بالإثنيات</w:t>
      </w:r>
      <w:proofErr w:type="spellEnd"/>
      <w:r w:rsidRPr="00244879">
        <w:rPr>
          <w:rFonts w:hint="cs"/>
          <w:sz w:val="28"/>
          <w:szCs w:val="28"/>
          <w:rtl/>
          <w:lang w:bidi="ar-DZ"/>
        </w:rPr>
        <w:t xml:space="preserve">، أي تلك التجمعات الإنسانية التي تمتاز ببنية عائلية </w:t>
      </w:r>
      <w:proofErr w:type="spellStart"/>
      <w:r w:rsidRPr="00244879">
        <w:rPr>
          <w:rFonts w:hint="cs"/>
          <w:sz w:val="28"/>
          <w:szCs w:val="28"/>
          <w:rtl/>
          <w:lang w:bidi="ar-DZ"/>
        </w:rPr>
        <w:t>وإقتصادية</w:t>
      </w:r>
      <w:proofErr w:type="spellEnd"/>
      <w:r w:rsidRPr="00244879">
        <w:rPr>
          <w:rFonts w:hint="cs"/>
          <w:sz w:val="28"/>
          <w:szCs w:val="28"/>
          <w:rtl/>
          <w:lang w:bidi="ar-DZ"/>
        </w:rPr>
        <w:t xml:space="preserve"> واجتماعية متجانسة، حيث تقوم الوحدة على لغة وثقافة مشتركة.</w:t>
      </w:r>
    </w:p>
    <w:p w:rsidR="007D5817" w:rsidRPr="00244879" w:rsidRDefault="007D5817" w:rsidP="00901A1E">
      <w:pPr>
        <w:bidi/>
        <w:spacing w:before="120" w:after="0" w:line="360" w:lineRule="auto"/>
        <w:jc w:val="both"/>
        <w:rPr>
          <w:sz w:val="28"/>
          <w:szCs w:val="28"/>
          <w:rtl/>
          <w:lang w:bidi="ar-DZ"/>
        </w:rPr>
      </w:pPr>
      <w:r w:rsidRPr="00244879">
        <w:rPr>
          <w:rFonts w:hint="cs"/>
          <w:sz w:val="28"/>
          <w:szCs w:val="28"/>
          <w:rtl/>
          <w:lang w:bidi="ar-DZ"/>
        </w:rPr>
        <w:lastRenderedPageBreak/>
        <w:t xml:space="preserve">من حيث المنهجية </w:t>
      </w:r>
      <w:r w:rsidR="00A41928" w:rsidRPr="00244879">
        <w:rPr>
          <w:rFonts w:hint="cs"/>
          <w:sz w:val="28"/>
          <w:szCs w:val="28"/>
          <w:rtl/>
          <w:lang w:bidi="ar-DZ"/>
        </w:rPr>
        <w:t xml:space="preserve">يقتضي البحث </w:t>
      </w:r>
      <w:proofErr w:type="spellStart"/>
      <w:r w:rsidR="00A41928" w:rsidRPr="00244879">
        <w:rPr>
          <w:rFonts w:hint="cs"/>
          <w:sz w:val="28"/>
          <w:szCs w:val="28"/>
          <w:rtl/>
          <w:lang w:bidi="ar-DZ"/>
        </w:rPr>
        <w:t>الإثنوغرافي</w:t>
      </w:r>
      <w:proofErr w:type="spellEnd"/>
      <w:r w:rsidR="00A41928" w:rsidRPr="00244879">
        <w:rPr>
          <w:rFonts w:hint="cs"/>
          <w:sz w:val="28"/>
          <w:szCs w:val="28"/>
          <w:rtl/>
          <w:lang w:bidi="ar-DZ"/>
        </w:rPr>
        <w:t xml:space="preserve"> قيام الباحث بمعايشة المجتمع موضوع البحث لجمع البيانات كتدوين المشاهدات اليومية أو إجراء مقابلات مع المبحوثين إضافة إلى تحليل الوثائق واليوميات ذات الصلة، حيث أن هذا النوع من الأبحاث يتطلب وقتا طويلا</w:t>
      </w:r>
      <w:r w:rsidR="00901A1E">
        <w:rPr>
          <w:rFonts w:hint="cs"/>
          <w:sz w:val="28"/>
          <w:szCs w:val="28"/>
          <w:rtl/>
          <w:lang w:bidi="ar-DZ"/>
        </w:rPr>
        <w:t>.</w:t>
      </w:r>
    </w:p>
    <w:p w:rsidR="00A41928" w:rsidRPr="00244879" w:rsidRDefault="00A41928" w:rsidP="004A243A">
      <w:pPr>
        <w:bidi/>
        <w:spacing w:before="120" w:after="0" w:line="360" w:lineRule="auto"/>
        <w:jc w:val="both"/>
        <w:rPr>
          <w:sz w:val="28"/>
          <w:szCs w:val="28"/>
          <w:rtl/>
          <w:lang w:bidi="ar-DZ"/>
        </w:rPr>
      </w:pPr>
      <w:r w:rsidRPr="00244879">
        <w:rPr>
          <w:rFonts w:hint="cs"/>
          <w:sz w:val="28"/>
          <w:szCs w:val="28"/>
          <w:rtl/>
          <w:lang w:bidi="ar-DZ"/>
        </w:rPr>
        <w:t xml:space="preserve">إن </w:t>
      </w:r>
      <w:proofErr w:type="spellStart"/>
      <w:r w:rsidRPr="00244879">
        <w:rPr>
          <w:rFonts w:hint="cs"/>
          <w:sz w:val="28"/>
          <w:szCs w:val="28"/>
          <w:rtl/>
          <w:lang w:bidi="ar-DZ"/>
        </w:rPr>
        <w:t>الإثنوغرافيا</w:t>
      </w:r>
      <w:proofErr w:type="spellEnd"/>
      <w:r w:rsidRPr="00244879">
        <w:rPr>
          <w:rFonts w:hint="cs"/>
          <w:sz w:val="28"/>
          <w:szCs w:val="28"/>
          <w:rtl/>
          <w:lang w:bidi="ar-DZ"/>
        </w:rPr>
        <w:t xml:space="preserve"> تختلف عن </w:t>
      </w:r>
      <w:proofErr w:type="spellStart"/>
      <w:r w:rsidRPr="00244879">
        <w:rPr>
          <w:rFonts w:hint="cs"/>
          <w:sz w:val="28"/>
          <w:szCs w:val="28"/>
          <w:rtl/>
          <w:lang w:bidi="ar-DZ"/>
        </w:rPr>
        <w:t>الإثنولوجيا</w:t>
      </w:r>
      <w:proofErr w:type="spellEnd"/>
      <w:r w:rsidRPr="00244879">
        <w:rPr>
          <w:rFonts w:hint="cs"/>
          <w:sz w:val="28"/>
          <w:szCs w:val="28"/>
          <w:rtl/>
          <w:lang w:bidi="ar-DZ"/>
        </w:rPr>
        <w:t xml:space="preserve"> كونها تعني "أعمال الباحثين والفولكلوريين وسواهم الذين بحثوا </w:t>
      </w:r>
      <w:r w:rsidR="004A243A">
        <w:rPr>
          <w:rFonts w:hint="cs"/>
          <w:sz w:val="28"/>
          <w:szCs w:val="28"/>
          <w:rtl/>
          <w:lang w:bidi="ar-DZ"/>
        </w:rPr>
        <w:t>عادات وتقاليد</w:t>
      </w:r>
      <w:r w:rsidRPr="00244879">
        <w:rPr>
          <w:rFonts w:hint="cs"/>
          <w:sz w:val="28"/>
          <w:szCs w:val="28"/>
          <w:rtl/>
          <w:lang w:bidi="ar-DZ"/>
        </w:rPr>
        <w:t xml:space="preserve"> الشعوب وثقافاتهم </w:t>
      </w:r>
      <w:r w:rsidR="004A243A">
        <w:rPr>
          <w:rFonts w:hint="cs"/>
          <w:sz w:val="28"/>
          <w:szCs w:val="28"/>
          <w:rtl/>
          <w:lang w:bidi="ar-DZ"/>
        </w:rPr>
        <w:t xml:space="preserve">وقيمهم </w:t>
      </w:r>
      <w:r w:rsidR="00E21F01" w:rsidRPr="00244879">
        <w:rPr>
          <w:rFonts w:hint="cs"/>
          <w:sz w:val="28"/>
          <w:szCs w:val="28"/>
          <w:rtl/>
          <w:lang w:bidi="ar-DZ"/>
        </w:rPr>
        <w:t>و</w:t>
      </w:r>
      <w:r w:rsidR="004A243A">
        <w:rPr>
          <w:rFonts w:hint="cs"/>
          <w:sz w:val="28"/>
          <w:szCs w:val="28"/>
          <w:rtl/>
          <w:lang w:bidi="ar-DZ"/>
        </w:rPr>
        <w:t>ال</w:t>
      </w:r>
      <w:r w:rsidR="00E21F01" w:rsidRPr="00244879">
        <w:rPr>
          <w:rFonts w:hint="cs"/>
          <w:sz w:val="28"/>
          <w:szCs w:val="28"/>
          <w:rtl/>
          <w:lang w:bidi="ar-DZ"/>
        </w:rPr>
        <w:t xml:space="preserve">دورة </w:t>
      </w:r>
      <w:r w:rsidR="004A243A">
        <w:rPr>
          <w:rFonts w:hint="cs"/>
          <w:sz w:val="28"/>
          <w:szCs w:val="28"/>
          <w:rtl/>
          <w:lang w:bidi="ar-DZ"/>
        </w:rPr>
        <w:t>ال</w:t>
      </w:r>
      <w:r w:rsidR="00E21F01" w:rsidRPr="00244879">
        <w:rPr>
          <w:rFonts w:hint="cs"/>
          <w:sz w:val="28"/>
          <w:szCs w:val="28"/>
          <w:rtl/>
          <w:lang w:bidi="ar-DZ"/>
        </w:rPr>
        <w:t>حيات</w:t>
      </w:r>
      <w:r w:rsidR="004A243A">
        <w:rPr>
          <w:rFonts w:hint="cs"/>
          <w:sz w:val="28"/>
          <w:szCs w:val="28"/>
          <w:rtl/>
          <w:lang w:bidi="ar-DZ"/>
        </w:rPr>
        <w:t>ية للفرد والمجتمع.</w:t>
      </w:r>
    </w:p>
    <w:p w:rsidR="004A243A" w:rsidRDefault="00E21F01" w:rsidP="004A243A">
      <w:pPr>
        <w:bidi/>
        <w:spacing w:before="120" w:after="0" w:line="360" w:lineRule="auto"/>
        <w:jc w:val="both"/>
        <w:rPr>
          <w:sz w:val="28"/>
          <w:szCs w:val="28"/>
          <w:rtl/>
          <w:lang w:bidi="ar-DZ"/>
        </w:rPr>
      </w:pPr>
      <w:r w:rsidRPr="00244879">
        <w:rPr>
          <w:rFonts w:hint="cs"/>
          <w:sz w:val="28"/>
          <w:szCs w:val="28"/>
          <w:rtl/>
          <w:lang w:bidi="ar-DZ"/>
        </w:rPr>
        <w:t xml:space="preserve">وتجدر الإشارة هنا إلى أن الأنثروبولوجيا </w:t>
      </w:r>
      <w:proofErr w:type="spellStart"/>
      <w:r w:rsidRPr="00244879">
        <w:rPr>
          <w:rFonts w:hint="cs"/>
          <w:sz w:val="28"/>
          <w:szCs w:val="28"/>
          <w:rtl/>
          <w:lang w:bidi="ar-DZ"/>
        </w:rPr>
        <w:t>والإثنولوجيا</w:t>
      </w:r>
      <w:proofErr w:type="spellEnd"/>
      <w:r w:rsidRPr="00244879">
        <w:rPr>
          <w:rFonts w:hint="cs"/>
          <w:sz w:val="28"/>
          <w:szCs w:val="28"/>
          <w:rtl/>
          <w:lang w:bidi="ar-DZ"/>
        </w:rPr>
        <w:t xml:space="preserve"> </w:t>
      </w:r>
      <w:proofErr w:type="spellStart"/>
      <w:r w:rsidRPr="00244879">
        <w:rPr>
          <w:rFonts w:hint="cs"/>
          <w:sz w:val="28"/>
          <w:szCs w:val="28"/>
          <w:rtl/>
          <w:lang w:bidi="ar-DZ"/>
        </w:rPr>
        <w:t>والإثنوغرافيا</w:t>
      </w:r>
      <w:proofErr w:type="spellEnd"/>
      <w:r w:rsidRPr="00244879">
        <w:rPr>
          <w:rFonts w:hint="cs"/>
          <w:sz w:val="28"/>
          <w:szCs w:val="28"/>
          <w:rtl/>
          <w:lang w:bidi="ar-DZ"/>
        </w:rPr>
        <w:t xml:space="preserve"> لا تختلف فقط في الأسماء، وإنما يكمن </w:t>
      </w:r>
      <w:proofErr w:type="spellStart"/>
      <w:r w:rsidRPr="00244879">
        <w:rPr>
          <w:rFonts w:hint="cs"/>
          <w:sz w:val="28"/>
          <w:szCs w:val="28"/>
          <w:rtl/>
          <w:lang w:bidi="ar-DZ"/>
        </w:rPr>
        <w:t>الإختلاف</w:t>
      </w:r>
      <w:proofErr w:type="spellEnd"/>
      <w:r w:rsidRPr="00244879">
        <w:rPr>
          <w:rFonts w:hint="cs"/>
          <w:sz w:val="28"/>
          <w:szCs w:val="28"/>
          <w:rtl/>
          <w:lang w:bidi="ar-DZ"/>
        </w:rPr>
        <w:t xml:space="preserve"> في المواضيع المختلفة التي تعالجها: كالإنسان أو المجتمع أو الشعب أو الثقافة. ورغم وجود نظريات وتيارات قديمة وحديثة مختلفة، إلا أن </w:t>
      </w:r>
      <w:proofErr w:type="spellStart"/>
      <w:r w:rsidRPr="00244879">
        <w:rPr>
          <w:rFonts w:hint="cs"/>
          <w:sz w:val="28"/>
          <w:szCs w:val="28"/>
          <w:rtl/>
          <w:lang w:bidi="ar-DZ"/>
        </w:rPr>
        <w:t>ال</w:t>
      </w:r>
      <w:r w:rsidR="004A243A">
        <w:rPr>
          <w:rFonts w:hint="cs"/>
          <w:sz w:val="28"/>
          <w:szCs w:val="28"/>
          <w:rtl/>
          <w:lang w:bidi="ar-DZ"/>
        </w:rPr>
        <w:t>إقتراب</w:t>
      </w:r>
      <w:proofErr w:type="spellEnd"/>
      <w:r w:rsidR="004A243A">
        <w:rPr>
          <w:rFonts w:hint="cs"/>
          <w:sz w:val="28"/>
          <w:szCs w:val="28"/>
          <w:rtl/>
          <w:lang w:bidi="ar-DZ"/>
        </w:rPr>
        <w:t xml:space="preserve"> واضح بين الآراء حول معنى</w:t>
      </w:r>
      <w:r w:rsidRPr="00244879">
        <w:rPr>
          <w:rFonts w:hint="cs"/>
          <w:sz w:val="28"/>
          <w:szCs w:val="28"/>
          <w:rtl/>
          <w:lang w:bidi="ar-DZ"/>
        </w:rPr>
        <w:t xml:space="preserve"> </w:t>
      </w:r>
      <w:proofErr w:type="spellStart"/>
      <w:r w:rsidRPr="00244879">
        <w:rPr>
          <w:rFonts w:hint="cs"/>
          <w:sz w:val="28"/>
          <w:szCs w:val="28"/>
          <w:rtl/>
          <w:lang w:bidi="ar-DZ"/>
        </w:rPr>
        <w:t>الإثنوغرافيا</w:t>
      </w:r>
      <w:proofErr w:type="spellEnd"/>
      <w:r w:rsidRPr="00244879">
        <w:rPr>
          <w:rFonts w:hint="cs"/>
          <w:sz w:val="28"/>
          <w:szCs w:val="28"/>
          <w:rtl/>
          <w:lang w:bidi="ar-DZ"/>
        </w:rPr>
        <w:t>.</w:t>
      </w:r>
    </w:p>
    <w:p w:rsidR="00510939" w:rsidRDefault="00510939" w:rsidP="00510939">
      <w:pPr>
        <w:bidi/>
        <w:spacing w:before="120" w:after="0" w:line="360" w:lineRule="auto"/>
        <w:jc w:val="both"/>
        <w:rPr>
          <w:sz w:val="28"/>
          <w:szCs w:val="28"/>
          <w:rtl/>
          <w:lang w:bidi="ar-DZ"/>
        </w:rPr>
      </w:pPr>
      <w:r>
        <w:rPr>
          <w:rFonts w:hint="cs"/>
          <w:sz w:val="28"/>
          <w:szCs w:val="28"/>
          <w:rtl/>
          <w:lang w:bidi="ar-DZ"/>
        </w:rPr>
        <w:t xml:space="preserve">ويقصد بالبحث </w:t>
      </w:r>
      <w:proofErr w:type="spellStart"/>
      <w:r>
        <w:rPr>
          <w:rFonts w:hint="cs"/>
          <w:sz w:val="28"/>
          <w:szCs w:val="28"/>
          <w:rtl/>
          <w:lang w:bidi="ar-DZ"/>
        </w:rPr>
        <w:t>الاثنوغرافي</w:t>
      </w:r>
      <w:proofErr w:type="spellEnd"/>
      <w:r>
        <w:rPr>
          <w:rFonts w:hint="cs"/>
          <w:sz w:val="28"/>
          <w:szCs w:val="28"/>
          <w:rtl/>
          <w:lang w:bidi="ar-DZ"/>
        </w:rPr>
        <w:t xml:space="preserve"> وصف جماعة ما بمعنى محاولة الإجابة عن أسئلة تتعلق بحياة أفراد داخل الجماعة أو المجتمع.</w:t>
      </w:r>
    </w:p>
    <w:p w:rsidR="00510939" w:rsidRDefault="00510939" w:rsidP="00510939">
      <w:pPr>
        <w:bidi/>
        <w:spacing w:before="120" w:after="0" w:line="360" w:lineRule="auto"/>
        <w:jc w:val="both"/>
        <w:rPr>
          <w:sz w:val="28"/>
          <w:szCs w:val="28"/>
          <w:rtl/>
          <w:lang w:bidi="ar-DZ"/>
        </w:rPr>
      </w:pPr>
      <w:proofErr w:type="spellStart"/>
      <w:r>
        <w:rPr>
          <w:rFonts w:hint="cs"/>
          <w:sz w:val="28"/>
          <w:szCs w:val="28"/>
          <w:rtl/>
          <w:lang w:bidi="ar-DZ"/>
        </w:rPr>
        <w:t>الاثنوغرافيا</w:t>
      </w:r>
      <w:proofErr w:type="spellEnd"/>
      <w:r>
        <w:rPr>
          <w:rFonts w:hint="cs"/>
          <w:sz w:val="28"/>
          <w:szCs w:val="28"/>
          <w:rtl/>
          <w:lang w:bidi="ar-DZ"/>
        </w:rPr>
        <w:t xml:space="preserve"> تدرس الجماعة أو الأفراد وهي بذلك تربط بين الثقافة والسلوك الإنساني وتركز على معارف تفصيلية حول حقائق الحياة الاجتماعية من خلال دراسة حالات </w:t>
      </w:r>
      <w:proofErr w:type="spellStart"/>
      <w:r>
        <w:rPr>
          <w:rFonts w:hint="cs"/>
          <w:sz w:val="28"/>
          <w:szCs w:val="28"/>
          <w:rtl/>
          <w:lang w:bidi="ar-DZ"/>
        </w:rPr>
        <w:t>إجتماعية</w:t>
      </w:r>
      <w:proofErr w:type="spellEnd"/>
      <w:r>
        <w:rPr>
          <w:rFonts w:hint="cs"/>
          <w:sz w:val="28"/>
          <w:szCs w:val="28"/>
          <w:rtl/>
          <w:lang w:bidi="ar-DZ"/>
        </w:rPr>
        <w:t xml:space="preserve"> لبض الجماعات.</w:t>
      </w:r>
    </w:p>
    <w:p w:rsidR="00510939" w:rsidRDefault="00351702" w:rsidP="00510939">
      <w:pPr>
        <w:bidi/>
        <w:spacing w:before="120" w:after="0" w:line="360" w:lineRule="auto"/>
        <w:jc w:val="both"/>
        <w:rPr>
          <w:sz w:val="28"/>
          <w:szCs w:val="28"/>
          <w:rtl/>
          <w:lang w:bidi="ar-DZ"/>
        </w:rPr>
      </w:pPr>
      <w:r>
        <w:rPr>
          <w:rFonts w:hint="cs"/>
          <w:b/>
          <w:bCs/>
          <w:sz w:val="28"/>
          <w:szCs w:val="28"/>
          <w:rtl/>
          <w:lang w:bidi="ar-DZ"/>
        </w:rPr>
        <w:t xml:space="preserve">تعريف البحث </w:t>
      </w:r>
      <w:proofErr w:type="spellStart"/>
      <w:r>
        <w:rPr>
          <w:rFonts w:hint="cs"/>
          <w:b/>
          <w:bCs/>
          <w:sz w:val="28"/>
          <w:szCs w:val="28"/>
          <w:rtl/>
          <w:lang w:bidi="ar-DZ"/>
        </w:rPr>
        <w:t>الاثنوغرافي</w:t>
      </w:r>
      <w:proofErr w:type="spellEnd"/>
      <w:r w:rsidR="00510939" w:rsidRPr="00510939">
        <w:rPr>
          <w:rFonts w:hint="cs"/>
          <w:b/>
          <w:bCs/>
          <w:sz w:val="28"/>
          <w:szCs w:val="28"/>
          <w:rtl/>
          <w:lang w:bidi="ar-DZ"/>
        </w:rPr>
        <w:t>:</w:t>
      </w:r>
      <w:r w:rsidR="00510939">
        <w:rPr>
          <w:rFonts w:hint="cs"/>
          <w:sz w:val="28"/>
          <w:szCs w:val="28"/>
          <w:rtl/>
          <w:lang w:bidi="ar-DZ"/>
        </w:rPr>
        <w:t xml:space="preserve"> يعرف البحث </w:t>
      </w:r>
      <w:proofErr w:type="spellStart"/>
      <w:r w:rsidR="00510939">
        <w:rPr>
          <w:rFonts w:hint="cs"/>
          <w:sz w:val="28"/>
          <w:szCs w:val="28"/>
          <w:rtl/>
          <w:lang w:bidi="ar-DZ"/>
        </w:rPr>
        <w:t>الاثنوغرافي</w:t>
      </w:r>
      <w:proofErr w:type="spellEnd"/>
      <w:r w:rsidR="00510939">
        <w:rPr>
          <w:rFonts w:hint="cs"/>
          <w:sz w:val="28"/>
          <w:szCs w:val="28"/>
          <w:rtl/>
          <w:lang w:bidi="ar-DZ"/>
        </w:rPr>
        <w:t xml:space="preserve"> بأنه طريقة أو </w:t>
      </w:r>
      <w:proofErr w:type="spellStart"/>
      <w:r w:rsidR="00510939">
        <w:rPr>
          <w:rFonts w:hint="cs"/>
          <w:sz w:val="28"/>
          <w:szCs w:val="28"/>
          <w:rtl/>
          <w:lang w:bidi="ar-DZ"/>
        </w:rPr>
        <w:t>آداة</w:t>
      </w:r>
      <w:proofErr w:type="spellEnd"/>
      <w:r w:rsidR="00510939">
        <w:rPr>
          <w:rFonts w:hint="cs"/>
          <w:sz w:val="28"/>
          <w:szCs w:val="28"/>
          <w:rtl/>
          <w:lang w:bidi="ar-DZ"/>
        </w:rPr>
        <w:t xml:space="preserve"> لفهم أساليب وطرق مجتمع ما في الحياة اليومية </w:t>
      </w:r>
      <w:r>
        <w:rPr>
          <w:rFonts w:hint="cs"/>
          <w:sz w:val="28"/>
          <w:szCs w:val="28"/>
          <w:rtl/>
          <w:lang w:bidi="ar-DZ"/>
        </w:rPr>
        <w:t xml:space="preserve">كتحديد </w:t>
      </w:r>
      <w:proofErr w:type="spellStart"/>
      <w:r>
        <w:rPr>
          <w:rFonts w:hint="cs"/>
          <w:sz w:val="28"/>
          <w:szCs w:val="28"/>
          <w:rtl/>
          <w:lang w:bidi="ar-DZ"/>
        </w:rPr>
        <w:t>سلوكاتهم</w:t>
      </w:r>
      <w:proofErr w:type="spellEnd"/>
      <w:r w:rsidR="00510939">
        <w:rPr>
          <w:rFonts w:hint="cs"/>
          <w:sz w:val="28"/>
          <w:szCs w:val="28"/>
          <w:rtl/>
          <w:lang w:bidi="ar-DZ"/>
        </w:rPr>
        <w:t xml:space="preserve">، معتقداتهم، عاداتهم وتقاليدهم وثقافتهم بالقيم المترسخة في أفراد وجماعات المجتمع (الثقافة المادية واللامادية) ولمعرفة كل هذا يتوجب على الباحث في حقل </w:t>
      </w:r>
      <w:proofErr w:type="spellStart"/>
      <w:r w:rsidR="00510939">
        <w:rPr>
          <w:rFonts w:hint="cs"/>
          <w:sz w:val="28"/>
          <w:szCs w:val="28"/>
          <w:rtl/>
          <w:lang w:bidi="ar-DZ"/>
        </w:rPr>
        <w:t>الاثنوغرافيا</w:t>
      </w:r>
      <w:proofErr w:type="spellEnd"/>
      <w:r w:rsidR="00510939">
        <w:rPr>
          <w:rFonts w:hint="cs"/>
          <w:sz w:val="28"/>
          <w:szCs w:val="28"/>
          <w:rtl/>
          <w:lang w:bidi="ar-DZ"/>
        </w:rPr>
        <w:t xml:space="preserve"> ملاحظة كل ما يجري في الوضع الطبيعي لحياة هذه المجتمعات.</w:t>
      </w:r>
    </w:p>
    <w:p w:rsidR="00510939" w:rsidRDefault="00510939" w:rsidP="00510939">
      <w:pPr>
        <w:bidi/>
        <w:spacing w:before="120" w:after="0" w:line="360" w:lineRule="auto"/>
        <w:jc w:val="both"/>
        <w:rPr>
          <w:sz w:val="28"/>
          <w:szCs w:val="28"/>
          <w:rtl/>
          <w:lang w:bidi="ar-DZ"/>
        </w:rPr>
      </w:pPr>
      <w:r>
        <w:rPr>
          <w:rFonts w:hint="cs"/>
          <w:sz w:val="28"/>
          <w:szCs w:val="28"/>
          <w:rtl/>
          <w:lang w:bidi="ar-DZ"/>
        </w:rPr>
        <w:t xml:space="preserve">يعتمد البحث </w:t>
      </w:r>
      <w:proofErr w:type="spellStart"/>
      <w:r>
        <w:rPr>
          <w:rFonts w:hint="cs"/>
          <w:sz w:val="28"/>
          <w:szCs w:val="28"/>
          <w:rtl/>
          <w:lang w:bidi="ar-DZ"/>
        </w:rPr>
        <w:t>الاثنوغرافي</w:t>
      </w:r>
      <w:proofErr w:type="spellEnd"/>
      <w:r>
        <w:rPr>
          <w:rFonts w:hint="cs"/>
          <w:sz w:val="28"/>
          <w:szCs w:val="28"/>
          <w:rtl/>
          <w:lang w:bidi="ar-DZ"/>
        </w:rPr>
        <w:t xml:space="preserve"> على الوصف والتحليل باستخدام الكلمة والعبارة بدلا من التحاليل الإحصائية وتتركز أهميته في كونه يقدم لنا وصفا للظاهرة محل الدراسة.</w:t>
      </w:r>
    </w:p>
    <w:p w:rsidR="00510939" w:rsidRDefault="00510939" w:rsidP="00510939">
      <w:pPr>
        <w:bidi/>
        <w:spacing w:before="120" w:after="0" w:line="360" w:lineRule="auto"/>
        <w:jc w:val="both"/>
        <w:rPr>
          <w:sz w:val="28"/>
          <w:szCs w:val="28"/>
          <w:rtl/>
          <w:lang w:bidi="ar-DZ"/>
        </w:rPr>
      </w:pPr>
      <w:r>
        <w:rPr>
          <w:rFonts w:hint="cs"/>
          <w:sz w:val="28"/>
          <w:szCs w:val="28"/>
          <w:rtl/>
          <w:lang w:bidi="ar-DZ"/>
        </w:rPr>
        <w:t xml:space="preserve">تتطلب الأبحاث </w:t>
      </w:r>
      <w:proofErr w:type="spellStart"/>
      <w:r>
        <w:rPr>
          <w:rFonts w:hint="cs"/>
          <w:sz w:val="28"/>
          <w:szCs w:val="28"/>
          <w:rtl/>
          <w:lang w:bidi="ar-DZ"/>
        </w:rPr>
        <w:t>الاثنوغرافية</w:t>
      </w:r>
      <w:proofErr w:type="spellEnd"/>
      <w:r>
        <w:rPr>
          <w:rFonts w:hint="cs"/>
          <w:sz w:val="28"/>
          <w:szCs w:val="28"/>
          <w:rtl/>
          <w:lang w:bidi="ar-DZ"/>
        </w:rPr>
        <w:t xml:space="preserve"> آليات معينة كتدوين المشاهدات عن طريق الملاحظة واستخدام المقابلات مع </w:t>
      </w:r>
      <w:proofErr w:type="spellStart"/>
      <w:r>
        <w:rPr>
          <w:rFonts w:hint="cs"/>
          <w:sz w:val="28"/>
          <w:szCs w:val="28"/>
          <w:rtl/>
          <w:lang w:bidi="ar-DZ"/>
        </w:rPr>
        <w:t>المبحوثين</w:t>
      </w:r>
      <w:proofErr w:type="spellEnd"/>
      <w:r>
        <w:rPr>
          <w:rFonts w:hint="cs"/>
          <w:sz w:val="28"/>
          <w:szCs w:val="28"/>
          <w:rtl/>
          <w:lang w:bidi="ar-DZ"/>
        </w:rPr>
        <w:t xml:space="preserve"> من أجل جمع البيانات ففي الغالب تمر عبر أربعة مراحل متداخلة ومتكاملة:</w:t>
      </w:r>
    </w:p>
    <w:p w:rsidR="00510939" w:rsidRDefault="00510939" w:rsidP="00510939">
      <w:pPr>
        <w:pStyle w:val="Paragraphedeliste"/>
        <w:numPr>
          <w:ilvl w:val="0"/>
          <w:numId w:val="10"/>
        </w:numPr>
        <w:bidi/>
        <w:spacing w:before="120" w:after="0" w:line="360" w:lineRule="auto"/>
        <w:jc w:val="both"/>
        <w:rPr>
          <w:sz w:val="28"/>
          <w:szCs w:val="28"/>
          <w:lang w:bidi="ar-DZ"/>
        </w:rPr>
      </w:pPr>
      <w:r>
        <w:rPr>
          <w:rFonts w:hint="cs"/>
          <w:sz w:val="28"/>
          <w:szCs w:val="28"/>
          <w:rtl/>
          <w:lang w:bidi="ar-DZ"/>
        </w:rPr>
        <w:t>جمع المعلومات</w:t>
      </w:r>
    </w:p>
    <w:p w:rsidR="00510939" w:rsidRDefault="00510939" w:rsidP="00510939">
      <w:pPr>
        <w:pStyle w:val="Paragraphedeliste"/>
        <w:numPr>
          <w:ilvl w:val="0"/>
          <w:numId w:val="10"/>
        </w:numPr>
        <w:bidi/>
        <w:spacing w:before="120" w:after="0" w:line="360" w:lineRule="auto"/>
        <w:jc w:val="both"/>
        <w:rPr>
          <w:rFonts w:hint="cs"/>
          <w:sz w:val="28"/>
          <w:szCs w:val="28"/>
          <w:lang w:bidi="ar-DZ"/>
        </w:rPr>
      </w:pPr>
      <w:r>
        <w:rPr>
          <w:rFonts w:hint="cs"/>
          <w:sz w:val="28"/>
          <w:szCs w:val="28"/>
          <w:rtl/>
          <w:lang w:bidi="ar-DZ"/>
        </w:rPr>
        <w:lastRenderedPageBreak/>
        <w:t>تنظيم المعلومات وتصنيفها</w:t>
      </w:r>
    </w:p>
    <w:p w:rsidR="00510939" w:rsidRDefault="00510939" w:rsidP="00510939">
      <w:pPr>
        <w:pStyle w:val="Paragraphedeliste"/>
        <w:numPr>
          <w:ilvl w:val="0"/>
          <w:numId w:val="10"/>
        </w:numPr>
        <w:bidi/>
        <w:spacing w:before="120" w:after="0" w:line="360" w:lineRule="auto"/>
        <w:jc w:val="both"/>
        <w:rPr>
          <w:rFonts w:hint="cs"/>
          <w:sz w:val="28"/>
          <w:szCs w:val="28"/>
          <w:lang w:bidi="ar-DZ"/>
        </w:rPr>
      </w:pPr>
      <w:r>
        <w:rPr>
          <w:rFonts w:hint="cs"/>
          <w:sz w:val="28"/>
          <w:szCs w:val="28"/>
          <w:rtl/>
          <w:lang w:bidi="ar-DZ"/>
        </w:rPr>
        <w:t>عرض المعلومات وتقديمها في أفكار محورية</w:t>
      </w:r>
    </w:p>
    <w:p w:rsidR="00510939" w:rsidRDefault="00351702" w:rsidP="00510939">
      <w:pPr>
        <w:pStyle w:val="Paragraphedeliste"/>
        <w:numPr>
          <w:ilvl w:val="0"/>
          <w:numId w:val="10"/>
        </w:numPr>
        <w:bidi/>
        <w:spacing w:before="120" w:after="0" w:line="360" w:lineRule="auto"/>
        <w:jc w:val="both"/>
        <w:rPr>
          <w:sz w:val="28"/>
          <w:szCs w:val="28"/>
          <w:lang w:bidi="ar-DZ"/>
        </w:rPr>
      </w:pPr>
      <w:r>
        <w:rPr>
          <w:rFonts w:hint="cs"/>
          <w:sz w:val="28"/>
          <w:szCs w:val="28"/>
          <w:rtl/>
          <w:lang w:bidi="ar-DZ"/>
        </w:rPr>
        <w:t>عملية استخلاص النتائج وعرضها والتأكد من تطابقها.</w:t>
      </w:r>
    </w:p>
    <w:p w:rsidR="00351702" w:rsidRDefault="00351702" w:rsidP="00351702">
      <w:pPr>
        <w:bidi/>
        <w:spacing w:before="120" w:after="0" w:line="360" w:lineRule="auto"/>
        <w:jc w:val="both"/>
        <w:rPr>
          <w:sz w:val="28"/>
          <w:szCs w:val="28"/>
          <w:rtl/>
          <w:lang w:bidi="ar-DZ"/>
        </w:rPr>
      </w:pPr>
      <w:r w:rsidRPr="00351702">
        <w:rPr>
          <w:rFonts w:hint="cs"/>
          <w:b/>
          <w:bCs/>
          <w:sz w:val="28"/>
          <w:szCs w:val="28"/>
          <w:rtl/>
          <w:lang w:bidi="ar-DZ"/>
        </w:rPr>
        <w:t xml:space="preserve">خطوات المنهج </w:t>
      </w:r>
      <w:proofErr w:type="spellStart"/>
      <w:r w:rsidRPr="00351702">
        <w:rPr>
          <w:rFonts w:hint="cs"/>
          <w:b/>
          <w:bCs/>
          <w:sz w:val="28"/>
          <w:szCs w:val="28"/>
          <w:rtl/>
          <w:lang w:bidi="ar-DZ"/>
        </w:rPr>
        <w:t>الاثنوغرافي</w:t>
      </w:r>
      <w:proofErr w:type="spellEnd"/>
      <w:r>
        <w:rPr>
          <w:rFonts w:hint="cs"/>
          <w:sz w:val="28"/>
          <w:szCs w:val="28"/>
          <w:rtl/>
          <w:lang w:bidi="ar-DZ"/>
        </w:rPr>
        <w:t xml:space="preserve">: </w:t>
      </w:r>
    </w:p>
    <w:p w:rsidR="00351702" w:rsidRDefault="00351702" w:rsidP="00D94267">
      <w:pPr>
        <w:pStyle w:val="Paragraphedeliste"/>
        <w:numPr>
          <w:ilvl w:val="0"/>
          <w:numId w:val="10"/>
        </w:numPr>
        <w:bidi/>
        <w:jc w:val="both"/>
        <w:rPr>
          <w:sz w:val="28"/>
          <w:szCs w:val="28"/>
          <w:lang w:bidi="ar-DZ"/>
        </w:rPr>
      </w:pPr>
      <w:r>
        <w:rPr>
          <w:rFonts w:hint="cs"/>
          <w:sz w:val="28"/>
          <w:szCs w:val="28"/>
          <w:rtl/>
          <w:lang w:bidi="ar-DZ"/>
        </w:rPr>
        <w:t>اختيار الظاهرة الاجتماعية محل الدراسة</w:t>
      </w:r>
    </w:p>
    <w:p w:rsidR="00351702" w:rsidRDefault="00351702" w:rsidP="00D94267">
      <w:pPr>
        <w:pStyle w:val="Paragraphedeliste"/>
        <w:numPr>
          <w:ilvl w:val="0"/>
          <w:numId w:val="10"/>
        </w:numPr>
        <w:bidi/>
        <w:jc w:val="both"/>
        <w:rPr>
          <w:rFonts w:hint="cs"/>
          <w:sz w:val="28"/>
          <w:szCs w:val="28"/>
          <w:lang w:bidi="ar-DZ"/>
        </w:rPr>
      </w:pPr>
      <w:r>
        <w:rPr>
          <w:rFonts w:hint="cs"/>
          <w:sz w:val="28"/>
          <w:szCs w:val="28"/>
          <w:rtl/>
          <w:lang w:bidi="ar-DZ"/>
        </w:rPr>
        <w:t>طرح الأسئلة</w:t>
      </w:r>
    </w:p>
    <w:p w:rsidR="00351702" w:rsidRDefault="00351702" w:rsidP="00D94267">
      <w:pPr>
        <w:pStyle w:val="Paragraphedeliste"/>
        <w:numPr>
          <w:ilvl w:val="0"/>
          <w:numId w:val="10"/>
        </w:numPr>
        <w:bidi/>
        <w:jc w:val="both"/>
        <w:rPr>
          <w:rFonts w:hint="cs"/>
          <w:sz w:val="28"/>
          <w:szCs w:val="28"/>
          <w:lang w:bidi="ar-DZ"/>
        </w:rPr>
      </w:pPr>
      <w:r>
        <w:rPr>
          <w:rFonts w:hint="cs"/>
          <w:sz w:val="28"/>
          <w:szCs w:val="28"/>
          <w:rtl/>
          <w:lang w:bidi="ar-DZ"/>
        </w:rPr>
        <w:t>جمع البيانات</w:t>
      </w:r>
    </w:p>
    <w:p w:rsidR="00351702" w:rsidRDefault="00351702" w:rsidP="00D94267">
      <w:pPr>
        <w:pStyle w:val="Paragraphedeliste"/>
        <w:numPr>
          <w:ilvl w:val="0"/>
          <w:numId w:val="10"/>
        </w:numPr>
        <w:bidi/>
        <w:jc w:val="both"/>
        <w:rPr>
          <w:rFonts w:hint="cs"/>
          <w:sz w:val="28"/>
          <w:szCs w:val="28"/>
          <w:lang w:bidi="ar-DZ"/>
        </w:rPr>
      </w:pPr>
      <w:r>
        <w:rPr>
          <w:rFonts w:hint="cs"/>
          <w:sz w:val="28"/>
          <w:szCs w:val="28"/>
          <w:rtl/>
          <w:lang w:bidi="ar-DZ"/>
        </w:rPr>
        <w:t xml:space="preserve">عمل سجل للبحث </w:t>
      </w:r>
      <w:proofErr w:type="spellStart"/>
      <w:r>
        <w:rPr>
          <w:rFonts w:hint="cs"/>
          <w:sz w:val="28"/>
          <w:szCs w:val="28"/>
          <w:rtl/>
          <w:lang w:bidi="ar-DZ"/>
        </w:rPr>
        <w:t>الاثنوغرافي</w:t>
      </w:r>
      <w:proofErr w:type="spellEnd"/>
    </w:p>
    <w:p w:rsidR="00351702" w:rsidRDefault="00351702" w:rsidP="00D94267">
      <w:pPr>
        <w:pStyle w:val="Paragraphedeliste"/>
        <w:numPr>
          <w:ilvl w:val="0"/>
          <w:numId w:val="10"/>
        </w:numPr>
        <w:bidi/>
        <w:jc w:val="both"/>
        <w:rPr>
          <w:sz w:val="28"/>
          <w:szCs w:val="28"/>
          <w:lang w:bidi="ar-DZ"/>
        </w:rPr>
      </w:pPr>
      <w:r>
        <w:rPr>
          <w:rFonts w:hint="cs"/>
          <w:sz w:val="28"/>
          <w:szCs w:val="28"/>
          <w:rtl/>
          <w:lang w:bidi="ar-DZ"/>
        </w:rPr>
        <w:t>تحليل البيانات</w:t>
      </w:r>
    </w:p>
    <w:p w:rsidR="00351702" w:rsidRDefault="00351702" w:rsidP="00D94267">
      <w:pPr>
        <w:pStyle w:val="Paragraphedeliste"/>
        <w:numPr>
          <w:ilvl w:val="0"/>
          <w:numId w:val="10"/>
        </w:numPr>
        <w:bidi/>
        <w:jc w:val="both"/>
        <w:rPr>
          <w:rFonts w:hint="cs"/>
          <w:sz w:val="28"/>
          <w:szCs w:val="28"/>
          <w:lang w:bidi="ar-DZ"/>
        </w:rPr>
      </w:pPr>
      <w:r>
        <w:rPr>
          <w:rFonts w:hint="cs"/>
          <w:sz w:val="28"/>
          <w:szCs w:val="28"/>
          <w:rtl/>
          <w:lang w:bidi="ar-DZ"/>
        </w:rPr>
        <w:t>كتابة التقرير النهائي</w:t>
      </w:r>
    </w:p>
    <w:p w:rsidR="00351702" w:rsidRDefault="00351702" w:rsidP="00351702">
      <w:pPr>
        <w:pStyle w:val="Paragraphedeliste"/>
        <w:numPr>
          <w:ilvl w:val="0"/>
          <w:numId w:val="1"/>
        </w:numPr>
        <w:bidi/>
        <w:jc w:val="both"/>
        <w:rPr>
          <w:b/>
          <w:bCs/>
          <w:sz w:val="32"/>
          <w:szCs w:val="32"/>
          <w:lang w:bidi="ar-DZ"/>
        </w:rPr>
      </w:pPr>
      <w:r w:rsidRPr="00351702">
        <w:rPr>
          <w:rFonts w:hint="cs"/>
          <w:b/>
          <w:bCs/>
          <w:sz w:val="32"/>
          <w:szCs w:val="32"/>
          <w:rtl/>
          <w:lang w:bidi="ar-DZ"/>
        </w:rPr>
        <w:t xml:space="preserve">مميزات المنهج </w:t>
      </w:r>
      <w:proofErr w:type="spellStart"/>
      <w:r w:rsidRPr="00351702">
        <w:rPr>
          <w:rFonts w:hint="cs"/>
          <w:b/>
          <w:bCs/>
          <w:sz w:val="32"/>
          <w:szCs w:val="32"/>
          <w:rtl/>
          <w:lang w:bidi="ar-DZ"/>
        </w:rPr>
        <w:t>الاثنوغرافي</w:t>
      </w:r>
      <w:proofErr w:type="spellEnd"/>
      <w:r w:rsidRPr="00351702">
        <w:rPr>
          <w:rFonts w:hint="cs"/>
          <w:b/>
          <w:bCs/>
          <w:sz w:val="32"/>
          <w:szCs w:val="32"/>
          <w:rtl/>
          <w:lang w:bidi="ar-DZ"/>
        </w:rPr>
        <w:t>:</w:t>
      </w:r>
    </w:p>
    <w:p w:rsidR="00351702" w:rsidRDefault="00351702" w:rsidP="00351702">
      <w:pPr>
        <w:pStyle w:val="Paragraphedeliste"/>
        <w:numPr>
          <w:ilvl w:val="0"/>
          <w:numId w:val="10"/>
        </w:numPr>
        <w:bidi/>
        <w:jc w:val="both"/>
        <w:rPr>
          <w:rFonts w:hint="cs"/>
          <w:sz w:val="28"/>
          <w:szCs w:val="28"/>
          <w:lang w:bidi="ar-DZ"/>
        </w:rPr>
      </w:pPr>
      <w:r>
        <w:rPr>
          <w:rFonts w:hint="cs"/>
          <w:sz w:val="28"/>
          <w:szCs w:val="28"/>
          <w:rtl/>
          <w:lang w:bidi="ar-DZ"/>
        </w:rPr>
        <w:t>يهدف إلى فهم السلوك الإنساني</w:t>
      </w:r>
    </w:p>
    <w:p w:rsidR="00351702" w:rsidRDefault="00351702" w:rsidP="00351702">
      <w:pPr>
        <w:pStyle w:val="Paragraphedeliste"/>
        <w:numPr>
          <w:ilvl w:val="0"/>
          <w:numId w:val="10"/>
        </w:numPr>
        <w:bidi/>
        <w:jc w:val="both"/>
        <w:rPr>
          <w:rFonts w:hint="cs"/>
          <w:sz w:val="28"/>
          <w:szCs w:val="28"/>
          <w:lang w:bidi="ar-DZ"/>
        </w:rPr>
      </w:pPr>
      <w:r>
        <w:rPr>
          <w:rFonts w:hint="cs"/>
          <w:sz w:val="28"/>
          <w:szCs w:val="28"/>
          <w:rtl/>
          <w:lang w:bidi="ar-DZ"/>
        </w:rPr>
        <w:t>يتم في مواقف طبيعية عند دراسة الظاهرة ودراسة السلوك في أنماطه الطبيعية</w:t>
      </w:r>
    </w:p>
    <w:p w:rsidR="00351702" w:rsidRDefault="00351702" w:rsidP="00351702">
      <w:pPr>
        <w:pStyle w:val="Paragraphedeliste"/>
        <w:numPr>
          <w:ilvl w:val="0"/>
          <w:numId w:val="10"/>
        </w:numPr>
        <w:bidi/>
        <w:jc w:val="both"/>
        <w:rPr>
          <w:rFonts w:hint="cs"/>
          <w:sz w:val="28"/>
          <w:szCs w:val="28"/>
          <w:lang w:bidi="ar-DZ"/>
        </w:rPr>
      </w:pPr>
      <w:r>
        <w:rPr>
          <w:rFonts w:hint="cs"/>
          <w:sz w:val="28"/>
          <w:szCs w:val="28"/>
          <w:rtl/>
          <w:lang w:bidi="ar-DZ"/>
        </w:rPr>
        <w:t>يعتمد على دراسة حالة واحدة لمجتمع صغير أو جماعة صغيرة (القبيلة)</w:t>
      </w:r>
    </w:p>
    <w:p w:rsidR="00351702" w:rsidRDefault="00351702" w:rsidP="00351702">
      <w:pPr>
        <w:pStyle w:val="Paragraphedeliste"/>
        <w:numPr>
          <w:ilvl w:val="0"/>
          <w:numId w:val="10"/>
        </w:numPr>
        <w:bidi/>
        <w:jc w:val="both"/>
        <w:rPr>
          <w:rFonts w:hint="cs"/>
          <w:sz w:val="28"/>
          <w:szCs w:val="28"/>
          <w:lang w:bidi="ar-DZ"/>
        </w:rPr>
      </w:pPr>
      <w:r>
        <w:rPr>
          <w:rFonts w:hint="cs"/>
          <w:sz w:val="28"/>
          <w:szCs w:val="28"/>
          <w:rtl/>
          <w:lang w:bidi="ar-DZ"/>
        </w:rPr>
        <w:t xml:space="preserve">يعتمد في دراسته للجماعات البشرية على ملاحظة </w:t>
      </w:r>
      <w:proofErr w:type="spellStart"/>
      <w:r>
        <w:rPr>
          <w:rFonts w:hint="cs"/>
          <w:sz w:val="28"/>
          <w:szCs w:val="28"/>
          <w:rtl/>
          <w:lang w:bidi="ar-DZ"/>
        </w:rPr>
        <w:t>سلوكات</w:t>
      </w:r>
      <w:proofErr w:type="spellEnd"/>
      <w:r>
        <w:rPr>
          <w:rFonts w:hint="cs"/>
          <w:sz w:val="28"/>
          <w:szCs w:val="28"/>
          <w:rtl/>
          <w:lang w:bidi="ar-DZ"/>
        </w:rPr>
        <w:t xml:space="preserve"> أفرادها بطريقة مباشرة</w:t>
      </w:r>
    </w:p>
    <w:p w:rsidR="00351702" w:rsidRDefault="00351702" w:rsidP="00351702">
      <w:pPr>
        <w:pStyle w:val="Paragraphedeliste"/>
        <w:numPr>
          <w:ilvl w:val="0"/>
          <w:numId w:val="10"/>
        </w:numPr>
        <w:bidi/>
        <w:jc w:val="both"/>
        <w:rPr>
          <w:rFonts w:hint="cs"/>
          <w:sz w:val="28"/>
          <w:szCs w:val="28"/>
          <w:lang w:bidi="ar-DZ"/>
        </w:rPr>
      </w:pPr>
      <w:r>
        <w:rPr>
          <w:rFonts w:hint="cs"/>
          <w:sz w:val="28"/>
          <w:szCs w:val="28"/>
          <w:rtl/>
          <w:lang w:bidi="ar-DZ"/>
        </w:rPr>
        <w:t>الاختبار أساس الدراسة مع الابتعاد على الأحكام المسبقة</w:t>
      </w:r>
    </w:p>
    <w:p w:rsidR="00351702" w:rsidRDefault="00351702" w:rsidP="00351702">
      <w:pPr>
        <w:pStyle w:val="Paragraphedeliste"/>
        <w:numPr>
          <w:ilvl w:val="0"/>
          <w:numId w:val="10"/>
        </w:numPr>
        <w:bidi/>
        <w:jc w:val="both"/>
        <w:rPr>
          <w:sz w:val="28"/>
          <w:szCs w:val="28"/>
          <w:lang w:bidi="ar-DZ"/>
        </w:rPr>
      </w:pPr>
      <w:r>
        <w:rPr>
          <w:rFonts w:hint="cs"/>
          <w:sz w:val="28"/>
          <w:szCs w:val="28"/>
          <w:rtl/>
          <w:lang w:bidi="ar-DZ"/>
        </w:rPr>
        <w:t xml:space="preserve">تستغرق عملية جمع البيانات مدة زمنية طويلة من أجل التدقيق في جميع التفاصيل المرتبطة بالحث </w:t>
      </w:r>
      <w:proofErr w:type="spellStart"/>
      <w:r>
        <w:rPr>
          <w:rFonts w:hint="cs"/>
          <w:sz w:val="28"/>
          <w:szCs w:val="28"/>
          <w:rtl/>
          <w:lang w:bidi="ar-DZ"/>
        </w:rPr>
        <w:t>الاثنوغرافي</w:t>
      </w:r>
      <w:proofErr w:type="spellEnd"/>
      <w:r>
        <w:rPr>
          <w:rFonts w:hint="cs"/>
          <w:sz w:val="28"/>
          <w:szCs w:val="28"/>
          <w:rtl/>
          <w:lang w:bidi="ar-DZ"/>
        </w:rPr>
        <w:t>.</w:t>
      </w:r>
    </w:p>
    <w:p w:rsidR="00351702" w:rsidRPr="00D94267" w:rsidRDefault="00351702" w:rsidP="00D94267">
      <w:pPr>
        <w:bidi/>
        <w:jc w:val="both"/>
        <w:rPr>
          <w:sz w:val="28"/>
          <w:szCs w:val="28"/>
          <w:lang w:bidi="ar-DZ"/>
        </w:rPr>
      </w:pPr>
      <w:r w:rsidRPr="00D94267">
        <w:rPr>
          <w:rFonts w:hint="cs"/>
          <w:sz w:val="28"/>
          <w:szCs w:val="28"/>
          <w:rtl/>
          <w:lang w:bidi="ar-DZ"/>
        </w:rPr>
        <w:t xml:space="preserve">مع تطور مفهوم المنهج </w:t>
      </w:r>
      <w:proofErr w:type="spellStart"/>
      <w:r w:rsidRPr="00D94267">
        <w:rPr>
          <w:rFonts w:hint="cs"/>
          <w:sz w:val="28"/>
          <w:szCs w:val="28"/>
          <w:rtl/>
          <w:lang w:bidi="ar-DZ"/>
        </w:rPr>
        <w:t>الاثنوغرافي</w:t>
      </w:r>
      <w:proofErr w:type="spellEnd"/>
      <w:r w:rsidRPr="00D94267">
        <w:rPr>
          <w:rFonts w:hint="cs"/>
          <w:sz w:val="28"/>
          <w:szCs w:val="28"/>
          <w:rtl/>
          <w:lang w:bidi="ar-DZ"/>
        </w:rPr>
        <w:t xml:space="preserve"> أصبح منهجية بحثية تعتمد في وصفها للظواهر الاجتماعية من خلال الفهم والتحليل </w:t>
      </w:r>
      <w:proofErr w:type="spellStart"/>
      <w:r w:rsidRPr="00D94267">
        <w:rPr>
          <w:rFonts w:hint="cs"/>
          <w:sz w:val="28"/>
          <w:szCs w:val="28"/>
          <w:rtl/>
          <w:lang w:bidi="ar-DZ"/>
        </w:rPr>
        <w:t>لسلوكات</w:t>
      </w:r>
      <w:proofErr w:type="spellEnd"/>
      <w:r w:rsidRPr="00D94267">
        <w:rPr>
          <w:rFonts w:hint="cs"/>
          <w:sz w:val="28"/>
          <w:szCs w:val="28"/>
          <w:rtl/>
          <w:lang w:bidi="ar-DZ"/>
        </w:rPr>
        <w:t xml:space="preserve"> الأفراد.</w:t>
      </w:r>
    </w:p>
    <w:p w:rsidR="00351702" w:rsidRDefault="00D94267" w:rsidP="00D94267">
      <w:pPr>
        <w:bidi/>
        <w:jc w:val="both"/>
        <w:rPr>
          <w:sz w:val="28"/>
          <w:szCs w:val="28"/>
          <w:rtl/>
          <w:lang w:bidi="ar-DZ"/>
        </w:rPr>
      </w:pPr>
      <w:r>
        <w:rPr>
          <w:rFonts w:hint="cs"/>
          <w:sz w:val="28"/>
          <w:szCs w:val="28"/>
          <w:rtl/>
          <w:lang w:bidi="ar-DZ"/>
        </w:rPr>
        <w:t xml:space="preserve">وقد تتنوع تسميات المنهج </w:t>
      </w:r>
      <w:proofErr w:type="spellStart"/>
      <w:r>
        <w:rPr>
          <w:rFonts w:hint="cs"/>
          <w:sz w:val="28"/>
          <w:szCs w:val="28"/>
          <w:rtl/>
          <w:lang w:bidi="ar-DZ"/>
        </w:rPr>
        <w:t>الاثنوغرافي</w:t>
      </w:r>
      <w:proofErr w:type="spellEnd"/>
      <w:r>
        <w:rPr>
          <w:rFonts w:hint="cs"/>
          <w:sz w:val="28"/>
          <w:szCs w:val="28"/>
          <w:rtl/>
          <w:lang w:bidi="ar-DZ"/>
        </w:rPr>
        <w:t xml:space="preserve"> فيطلق عليه أحيانا </w:t>
      </w:r>
      <w:r w:rsidRPr="00D94267">
        <w:rPr>
          <w:rFonts w:hint="cs"/>
          <w:b/>
          <w:bCs/>
          <w:sz w:val="28"/>
          <w:szCs w:val="28"/>
          <w:rtl/>
          <w:lang w:bidi="ar-DZ"/>
        </w:rPr>
        <w:t>البحث النوعي</w:t>
      </w:r>
      <w:r>
        <w:rPr>
          <w:rFonts w:hint="cs"/>
          <w:sz w:val="28"/>
          <w:szCs w:val="28"/>
          <w:rtl/>
          <w:lang w:bidi="ar-DZ"/>
        </w:rPr>
        <w:t xml:space="preserve"> أو </w:t>
      </w:r>
      <w:r w:rsidRPr="00D94267">
        <w:rPr>
          <w:rFonts w:hint="cs"/>
          <w:b/>
          <w:bCs/>
          <w:sz w:val="28"/>
          <w:szCs w:val="28"/>
          <w:rtl/>
          <w:lang w:bidi="ar-DZ"/>
        </w:rPr>
        <w:t xml:space="preserve">الكيفي </w:t>
      </w:r>
      <w:r>
        <w:rPr>
          <w:rFonts w:hint="cs"/>
          <w:sz w:val="28"/>
          <w:szCs w:val="28"/>
          <w:rtl/>
          <w:lang w:bidi="ar-DZ"/>
        </w:rPr>
        <w:t xml:space="preserve">أو </w:t>
      </w:r>
      <w:r w:rsidRPr="00D94267">
        <w:rPr>
          <w:rFonts w:hint="cs"/>
          <w:b/>
          <w:bCs/>
          <w:sz w:val="28"/>
          <w:szCs w:val="28"/>
          <w:rtl/>
          <w:lang w:bidi="ar-DZ"/>
        </w:rPr>
        <w:t>البحث الحقلي</w:t>
      </w:r>
      <w:r>
        <w:rPr>
          <w:rFonts w:hint="cs"/>
          <w:sz w:val="28"/>
          <w:szCs w:val="28"/>
          <w:rtl/>
          <w:lang w:bidi="ar-DZ"/>
        </w:rPr>
        <w:t xml:space="preserve"> أو ا</w:t>
      </w:r>
      <w:r w:rsidRPr="00D94267">
        <w:rPr>
          <w:rFonts w:hint="cs"/>
          <w:b/>
          <w:bCs/>
          <w:sz w:val="28"/>
          <w:szCs w:val="28"/>
          <w:rtl/>
          <w:lang w:bidi="ar-DZ"/>
        </w:rPr>
        <w:t xml:space="preserve">لطبيعي </w:t>
      </w:r>
      <w:r>
        <w:rPr>
          <w:rFonts w:hint="cs"/>
          <w:sz w:val="28"/>
          <w:szCs w:val="28"/>
          <w:rtl/>
          <w:lang w:bidi="ar-DZ"/>
        </w:rPr>
        <w:t xml:space="preserve">أو </w:t>
      </w:r>
      <w:r w:rsidRPr="00D94267">
        <w:rPr>
          <w:rFonts w:hint="cs"/>
          <w:b/>
          <w:bCs/>
          <w:sz w:val="28"/>
          <w:szCs w:val="28"/>
          <w:rtl/>
          <w:lang w:bidi="ar-DZ"/>
        </w:rPr>
        <w:t>التفسيري</w:t>
      </w:r>
      <w:r>
        <w:rPr>
          <w:rFonts w:hint="cs"/>
          <w:sz w:val="28"/>
          <w:szCs w:val="28"/>
          <w:rtl/>
          <w:lang w:bidi="ar-DZ"/>
        </w:rPr>
        <w:t>.</w:t>
      </w:r>
    </w:p>
    <w:p w:rsidR="00D94267" w:rsidRDefault="00D94267" w:rsidP="00D94267">
      <w:pPr>
        <w:pStyle w:val="Paragraphedeliste"/>
        <w:numPr>
          <w:ilvl w:val="0"/>
          <w:numId w:val="1"/>
        </w:numPr>
        <w:bidi/>
        <w:jc w:val="both"/>
        <w:rPr>
          <w:sz w:val="28"/>
          <w:szCs w:val="28"/>
          <w:lang w:bidi="ar-DZ"/>
        </w:rPr>
      </w:pPr>
      <w:r w:rsidRPr="00D94267">
        <w:rPr>
          <w:rFonts w:hint="cs"/>
          <w:b/>
          <w:bCs/>
          <w:sz w:val="32"/>
          <w:szCs w:val="32"/>
          <w:rtl/>
          <w:lang w:bidi="ar-DZ"/>
        </w:rPr>
        <w:t>تقن</w:t>
      </w:r>
      <w:r>
        <w:rPr>
          <w:rFonts w:hint="cs"/>
          <w:b/>
          <w:bCs/>
          <w:sz w:val="32"/>
          <w:szCs w:val="32"/>
          <w:rtl/>
          <w:lang w:bidi="ar-DZ"/>
        </w:rPr>
        <w:t>ي</w:t>
      </w:r>
      <w:r w:rsidRPr="00D94267">
        <w:rPr>
          <w:rFonts w:hint="cs"/>
          <w:b/>
          <w:bCs/>
          <w:sz w:val="32"/>
          <w:szCs w:val="32"/>
          <w:rtl/>
          <w:lang w:bidi="ar-DZ"/>
        </w:rPr>
        <w:t xml:space="preserve">ات المنهج </w:t>
      </w:r>
      <w:proofErr w:type="spellStart"/>
      <w:r w:rsidRPr="00D94267">
        <w:rPr>
          <w:rFonts w:hint="cs"/>
          <w:b/>
          <w:bCs/>
          <w:sz w:val="32"/>
          <w:szCs w:val="32"/>
          <w:rtl/>
          <w:lang w:bidi="ar-DZ"/>
        </w:rPr>
        <w:t>الاثنوغرافي</w:t>
      </w:r>
      <w:proofErr w:type="spellEnd"/>
      <w:r>
        <w:rPr>
          <w:rFonts w:hint="cs"/>
          <w:sz w:val="28"/>
          <w:szCs w:val="28"/>
          <w:rtl/>
          <w:lang w:bidi="ar-DZ"/>
        </w:rPr>
        <w:t xml:space="preserve">: </w:t>
      </w:r>
    </w:p>
    <w:p w:rsidR="00D94267" w:rsidRDefault="00D94267" w:rsidP="00B96CDC">
      <w:pPr>
        <w:pStyle w:val="Paragraphedeliste"/>
        <w:numPr>
          <w:ilvl w:val="0"/>
          <w:numId w:val="12"/>
        </w:numPr>
        <w:bidi/>
        <w:jc w:val="both"/>
        <w:rPr>
          <w:sz w:val="28"/>
          <w:szCs w:val="28"/>
          <w:lang w:bidi="ar-DZ"/>
        </w:rPr>
      </w:pPr>
      <w:r>
        <w:rPr>
          <w:rFonts w:hint="cs"/>
          <w:b/>
          <w:bCs/>
          <w:sz w:val="32"/>
          <w:szCs w:val="32"/>
          <w:rtl/>
          <w:lang w:bidi="ar-DZ"/>
        </w:rPr>
        <w:t>الملاحظة بالمشاركة:</w:t>
      </w:r>
      <w:r>
        <w:rPr>
          <w:rFonts w:hint="cs"/>
          <w:sz w:val="28"/>
          <w:szCs w:val="28"/>
          <w:rtl/>
          <w:lang w:bidi="ar-DZ"/>
        </w:rPr>
        <w:t xml:space="preserve"> أو التدخل الوظيفي وتسمى أيضا الملاحظة غير المنظمة </w:t>
      </w:r>
    </w:p>
    <w:p w:rsidR="00D94267" w:rsidRDefault="00D94267" w:rsidP="00D94267">
      <w:pPr>
        <w:bidi/>
        <w:ind w:left="360"/>
        <w:jc w:val="both"/>
        <w:rPr>
          <w:sz w:val="28"/>
          <w:szCs w:val="28"/>
          <w:rtl/>
          <w:lang w:bidi="ar-DZ"/>
        </w:rPr>
      </w:pPr>
      <w:r>
        <w:rPr>
          <w:rFonts w:hint="cs"/>
          <w:sz w:val="28"/>
          <w:szCs w:val="28"/>
          <w:rtl/>
          <w:lang w:bidi="ar-DZ"/>
        </w:rPr>
        <w:lastRenderedPageBreak/>
        <w:t xml:space="preserve">على الباحث </w:t>
      </w:r>
      <w:proofErr w:type="spellStart"/>
      <w:r>
        <w:rPr>
          <w:rFonts w:hint="cs"/>
          <w:sz w:val="28"/>
          <w:szCs w:val="28"/>
          <w:rtl/>
          <w:lang w:bidi="ar-DZ"/>
        </w:rPr>
        <w:t>الاثنوغرافي</w:t>
      </w:r>
      <w:proofErr w:type="spellEnd"/>
      <w:r>
        <w:rPr>
          <w:rFonts w:hint="cs"/>
          <w:sz w:val="28"/>
          <w:szCs w:val="28"/>
          <w:rtl/>
          <w:lang w:bidi="ar-DZ"/>
        </w:rPr>
        <w:t xml:space="preserve"> تأدية أدوار معينة في المجتمع المدروس وذلك من أجل حصوله على معلومات موضوعية، فعليه إتقان فن الملاحظة كأن يقوم بدور معين في مجتمع الدراسة ويصبح أحد أفراد الجماعة لكسب الثقة ويشاركهم جميع </w:t>
      </w:r>
      <w:proofErr w:type="spellStart"/>
      <w:r>
        <w:rPr>
          <w:rFonts w:hint="cs"/>
          <w:sz w:val="28"/>
          <w:szCs w:val="28"/>
          <w:rtl/>
          <w:lang w:bidi="ar-DZ"/>
        </w:rPr>
        <w:t>سلوكاتهم</w:t>
      </w:r>
      <w:proofErr w:type="spellEnd"/>
      <w:r>
        <w:rPr>
          <w:rFonts w:hint="cs"/>
          <w:sz w:val="28"/>
          <w:szCs w:val="28"/>
          <w:rtl/>
          <w:lang w:bidi="ar-DZ"/>
        </w:rPr>
        <w:t>، عاداتهم وتقاليدهم وثقافتهم.</w:t>
      </w:r>
    </w:p>
    <w:p w:rsidR="00D94267" w:rsidRDefault="00D94267" w:rsidP="00D94267">
      <w:pPr>
        <w:bidi/>
        <w:ind w:left="360"/>
        <w:jc w:val="both"/>
        <w:rPr>
          <w:sz w:val="28"/>
          <w:szCs w:val="28"/>
          <w:rtl/>
          <w:lang w:bidi="ar-DZ"/>
        </w:rPr>
      </w:pPr>
      <w:r>
        <w:rPr>
          <w:rFonts w:hint="cs"/>
          <w:sz w:val="28"/>
          <w:szCs w:val="28"/>
          <w:rtl/>
          <w:lang w:bidi="ar-DZ"/>
        </w:rPr>
        <w:t xml:space="preserve">ويتوجب عليه تدوين كل الملاحظات اليومية أثناء دراسته لهذه الجماعة أو المجتمع ثم يقوم بالتحليل والكشف عن عناصر البناء الاجتماعي والأفعال وردود الأفعال للوصول إلى نتائج موضوعية. وعلى الباحث </w:t>
      </w:r>
      <w:proofErr w:type="spellStart"/>
      <w:r>
        <w:rPr>
          <w:rFonts w:hint="cs"/>
          <w:sz w:val="28"/>
          <w:szCs w:val="28"/>
          <w:rtl/>
          <w:lang w:bidi="ar-DZ"/>
        </w:rPr>
        <w:t>الاثنوغرافي</w:t>
      </w:r>
      <w:proofErr w:type="spellEnd"/>
      <w:r>
        <w:rPr>
          <w:rFonts w:hint="cs"/>
          <w:sz w:val="28"/>
          <w:szCs w:val="28"/>
          <w:rtl/>
          <w:lang w:bidi="ar-DZ"/>
        </w:rPr>
        <w:t xml:space="preserve"> أن يستخدم الملاحظة بالمشاركة كان يشاركهم ثقافتهم (الملاحظة بالمشاركة).</w:t>
      </w:r>
    </w:p>
    <w:p w:rsidR="00D94267" w:rsidRPr="00D94267" w:rsidRDefault="00D94267" w:rsidP="00D94267">
      <w:pPr>
        <w:pStyle w:val="Paragraphedeliste"/>
        <w:numPr>
          <w:ilvl w:val="0"/>
          <w:numId w:val="11"/>
        </w:numPr>
        <w:bidi/>
        <w:ind w:left="424"/>
        <w:jc w:val="both"/>
        <w:rPr>
          <w:b/>
          <w:bCs/>
          <w:sz w:val="28"/>
          <w:szCs w:val="28"/>
          <w:lang w:bidi="ar-DZ"/>
        </w:rPr>
      </w:pPr>
      <w:r w:rsidRPr="00D94267">
        <w:rPr>
          <w:rFonts w:hint="cs"/>
          <w:b/>
          <w:bCs/>
          <w:sz w:val="28"/>
          <w:szCs w:val="28"/>
          <w:rtl/>
          <w:lang w:bidi="ar-DZ"/>
        </w:rPr>
        <w:t>شروط نجاح الملاحظة بالمشاركة:</w:t>
      </w:r>
    </w:p>
    <w:p w:rsidR="00D94267" w:rsidRDefault="00D94267" w:rsidP="00D94267">
      <w:pPr>
        <w:pStyle w:val="Paragraphedeliste"/>
        <w:numPr>
          <w:ilvl w:val="0"/>
          <w:numId w:val="10"/>
        </w:numPr>
        <w:bidi/>
        <w:jc w:val="both"/>
        <w:rPr>
          <w:sz w:val="28"/>
          <w:szCs w:val="28"/>
          <w:lang w:bidi="ar-DZ"/>
        </w:rPr>
      </w:pPr>
      <w:r>
        <w:rPr>
          <w:rFonts w:hint="cs"/>
          <w:sz w:val="28"/>
          <w:szCs w:val="28"/>
          <w:rtl/>
          <w:lang w:bidi="ar-DZ"/>
        </w:rPr>
        <w:t>قضاء الباحث لفترة كافية بين أفراد المجتمع</w:t>
      </w:r>
      <w:r w:rsidR="00B96CDC">
        <w:rPr>
          <w:rFonts w:hint="cs"/>
          <w:sz w:val="28"/>
          <w:szCs w:val="28"/>
          <w:rtl/>
          <w:lang w:bidi="ar-DZ"/>
        </w:rPr>
        <w:t xml:space="preserve"> محل الدراسة في معيشتهم ومشاركته لجميع نشاطاتهم للتوغل أكثر في حياتهم الخاصة والمتميزة.</w:t>
      </w:r>
    </w:p>
    <w:p w:rsidR="00B96CDC" w:rsidRDefault="00B96CDC" w:rsidP="00B96CDC">
      <w:pPr>
        <w:pStyle w:val="Paragraphedeliste"/>
        <w:numPr>
          <w:ilvl w:val="0"/>
          <w:numId w:val="10"/>
        </w:numPr>
        <w:bidi/>
        <w:jc w:val="both"/>
        <w:rPr>
          <w:sz w:val="28"/>
          <w:szCs w:val="28"/>
          <w:lang w:bidi="ar-DZ"/>
        </w:rPr>
      </w:pPr>
      <w:r>
        <w:rPr>
          <w:rFonts w:hint="cs"/>
          <w:sz w:val="28"/>
          <w:szCs w:val="28"/>
          <w:rtl/>
          <w:lang w:bidi="ar-DZ"/>
        </w:rPr>
        <w:t xml:space="preserve">على الباحث </w:t>
      </w:r>
      <w:proofErr w:type="spellStart"/>
      <w:r>
        <w:rPr>
          <w:rFonts w:hint="cs"/>
          <w:sz w:val="28"/>
          <w:szCs w:val="28"/>
          <w:rtl/>
          <w:lang w:bidi="ar-DZ"/>
        </w:rPr>
        <w:t>الاثنوغرافي</w:t>
      </w:r>
      <w:proofErr w:type="spellEnd"/>
      <w:r>
        <w:rPr>
          <w:rFonts w:hint="cs"/>
          <w:sz w:val="28"/>
          <w:szCs w:val="28"/>
          <w:rtl/>
          <w:lang w:bidi="ar-DZ"/>
        </w:rPr>
        <w:t xml:space="preserve"> أن يستخدم لغة </w:t>
      </w:r>
      <w:proofErr w:type="spellStart"/>
      <w:r>
        <w:rPr>
          <w:rFonts w:hint="cs"/>
          <w:sz w:val="28"/>
          <w:szCs w:val="28"/>
          <w:rtl/>
          <w:lang w:bidi="ar-DZ"/>
        </w:rPr>
        <w:t>المبحوثين</w:t>
      </w:r>
      <w:proofErr w:type="spellEnd"/>
      <w:r>
        <w:rPr>
          <w:rFonts w:hint="cs"/>
          <w:sz w:val="28"/>
          <w:szCs w:val="28"/>
          <w:rtl/>
          <w:lang w:bidi="ar-DZ"/>
        </w:rPr>
        <w:t xml:space="preserve"> ويتقن فنونها فعامل اللغة أساسي للحصول على المعلومة.</w:t>
      </w:r>
    </w:p>
    <w:p w:rsidR="00B96CDC" w:rsidRDefault="00B96CDC" w:rsidP="00B96CDC">
      <w:pPr>
        <w:pStyle w:val="Paragraphedeliste"/>
        <w:numPr>
          <w:ilvl w:val="0"/>
          <w:numId w:val="10"/>
        </w:numPr>
        <w:bidi/>
        <w:jc w:val="both"/>
        <w:rPr>
          <w:sz w:val="28"/>
          <w:szCs w:val="28"/>
          <w:lang w:bidi="ar-DZ"/>
        </w:rPr>
      </w:pPr>
      <w:r>
        <w:rPr>
          <w:rFonts w:hint="cs"/>
          <w:sz w:val="28"/>
          <w:szCs w:val="28"/>
          <w:rtl/>
          <w:lang w:bidi="ar-DZ"/>
        </w:rPr>
        <w:t>ضرورة الملاحظة لكل جوانب الحياة الاجتماعية قصد فهم الجانب الوظيفي للجماعة أو المجتمع.</w:t>
      </w:r>
    </w:p>
    <w:p w:rsidR="00B96CDC" w:rsidRDefault="00B96CDC" w:rsidP="00B96CDC">
      <w:pPr>
        <w:pStyle w:val="Paragraphedeliste"/>
        <w:numPr>
          <w:ilvl w:val="0"/>
          <w:numId w:val="10"/>
        </w:numPr>
        <w:bidi/>
        <w:jc w:val="both"/>
        <w:rPr>
          <w:sz w:val="28"/>
          <w:szCs w:val="28"/>
          <w:lang w:bidi="ar-DZ"/>
        </w:rPr>
      </w:pPr>
      <w:r>
        <w:rPr>
          <w:rFonts w:hint="cs"/>
          <w:sz w:val="28"/>
          <w:szCs w:val="28"/>
          <w:rtl/>
          <w:lang w:bidi="ar-DZ"/>
        </w:rPr>
        <w:t xml:space="preserve">عليه أن يفهم ويدرك </w:t>
      </w:r>
      <w:proofErr w:type="spellStart"/>
      <w:r>
        <w:rPr>
          <w:rFonts w:hint="cs"/>
          <w:sz w:val="28"/>
          <w:szCs w:val="28"/>
          <w:rtl/>
          <w:lang w:bidi="ar-DZ"/>
        </w:rPr>
        <w:t>سلوكات</w:t>
      </w:r>
      <w:proofErr w:type="spellEnd"/>
      <w:r>
        <w:rPr>
          <w:rFonts w:hint="cs"/>
          <w:sz w:val="28"/>
          <w:szCs w:val="28"/>
          <w:rtl/>
          <w:lang w:bidi="ar-DZ"/>
        </w:rPr>
        <w:t xml:space="preserve"> </w:t>
      </w:r>
      <w:proofErr w:type="spellStart"/>
      <w:r>
        <w:rPr>
          <w:rFonts w:hint="cs"/>
          <w:sz w:val="28"/>
          <w:szCs w:val="28"/>
          <w:rtl/>
          <w:lang w:bidi="ar-DZ"/>
        </w:rPr>
        <w:t>المبحوثين</w:t>
      </w:r>
      <w:proofErr w:type="spellEnd"/>
      <w:r>
        <w:rPr>
          <w:rFonts w:hint="cs"/>
          <w:sz w:val="28"/>
          <w:szCs w:val="28"/>
          <w:rtl/>
          <w:lang w:bidi="ar-DZ"/>
        </w:rPr>
        <w:t xml:space="preserve"> باتباع أساليب علمية كالإدراك والحدس وعدم إغفال جميع الجزئيات التي تظهر من حين لآخر.</w:t>
      </w:r>
    </w:p>
    <w:p w:rsidR="00B96CDC" w:rsidRDefault="00B96CDC" w:rsidP="00B96CDC">
      <w:pPr>
        <w:pStyle w:val="Paragraphedeliste"/>
        <w:numPr>
          <w:ilvl w:val="0"/>
          <w:numId w:val="10"/>
        </w:numPr>
        <w:bidi/>
        <w:jc w:val="both"/>
        <w:rPr>
          <w:sz w:val="28"/>
          <w:szCs w:val="28"/>
          <w:lang w:bidi="ar-DZ"/>
        </w:rPr>
      </w:pPr>
      <w:r>
        <w:rPr>
          <w:rFonts w:hint="cs"/>
          <w:sz w:val="28"/>
          <w:szCs w:val="28"/>
          <w:rtl/>
          <w:lang w:bidi="ar-DZ"/>
        </w:rPr>
        <w:t>المهارة الأدبية عند وصف وتحليل الظاهرة الاجتماعية والبناء الاجتماعي باتباعه أسلوب الشرح لمعاني الظواهر الاجتماعية.</w:t>
      </w:r>
    </w:p>
    <w:p w:rsidR="00B96CDC" w:rsidRDefault="00B96CDC" w:rsidP="00B96CDC">
      <w:pPr>
        <w:pStyle w:val="Paragraphedeliste"/>
        <w:numPr>
          <w:ilvl w:val="0"/>
          <w:numId w:val="10"/>
        </w:numPr>
        <w:bidi/>
        <w:jc w:val="both"/>
        <w:rPr>
          <w:sz w:val="28"/>
          <w:szCs w:val="28"/>
          <w:lang w:bidi="ar-DZ"/>
        </w:rPr>
      </w:pPr>
      <w:r>
        <w:rPr>
          <w:rFonts w:hint="cs"/>
          <w:sz w:val="28"/>
          <w:szCs w:val="28"/>
          <w:rtl/>
          <w:lang w:bidi="ar-DZ"/>
        </w:rPr>
        <w:t>تدوين التقارير اليومية في حينها أي عند ملاحظة أي سلوك أو تصرف لأي فرد أو جماعة داخل المجتمع وتدوينها أثناء حدوثها يساعد على تثبيت السلوك ووصف الظاهرة والابتعاد عن الذاتية التي تساهم في تشويه المعلومة.</w:t>
      </w:r>
    </w:p>
    <w:p w:rsidR="00B96CDC" w:rsidRDefault="00B96CDC" w:rsidP="00B96CDC">
      <w:pPr>
        <w:pStyle w:val="Paragraphedeliste"/>
        <w:numPr>
          <w:ilvl w:val="0"/>
          <w:numId w:val="10"/>
        </w:numPr>
        <w:bidi/>
        <w:jc w:val="both"/>
        <w:rPr>
          <w:sz w:val="28"/>
          <w:szCs w:val="28"/>
          <w:lang w:bidi="ar-DZ"/>
        </w:rPr>
      </w:pPr>
      <w:r>
        <w:rPr>
          <w:rFonts w:hint="cs"/>
          <w:sz w:val="28"/>
          <w:szCs w:val="28"/>
          <w:rtl/>
          <w:lang w:bidi="ar-DZ"/>
        </w:rPr>
        <w:t>يجب أن يكون التسجيل بصورة يومية وتسجيل النقاط الهامة وقت حدوثها من أجل التحكم في دراسة الظاهرة.</w:t>
      </w:r>
    </w:p>
    <w:p w:rsidR="00B96CDC" w:rsidRDefault="00B96CDC" w:rsidP="00B96CDC">
      <w:pPr>
        <w:pStyle w:val="Paragraphedeliste"/>
        <w:numPr>
          <w:ilvl w:val="0"/>
          <w:numId w:val="12"/>
        </w:numPr>
        <w:bidi/>
        <w:jc w:val="both"/>
        <w:rPr>
          <w:sz w:val="28"/>
          <w:szCs w:val="28"/>
          <w:lang w:bidi="ar-DZ"/>
        </w:rPr>
      </w:pPr>
      <w:r w:rsidRPr="00B96CDC">
        <w:rPr>
          <w:rFonts w:hint="cs"/>
          <w:b/>
          <w:bCs/>
          <w:sz w:val="32"/>
          <w:szCs w:val="32"/>
          <w:rtl/>
          <w:lang w:bidi="ar-DZ"/>
        </w:rPr>
        <w:t>طريقة المقابلة غير الموجهة</w:t>
      </w:r>
      <w:r>
        <w:rPr>
          <w:rFonts w:hint="cs"/>
          <w:sz w:val="28"/>
          <w:szCs w:val="28"/>
          <w:rtl/>
          <w:lang w:bidi="ar-DZ"/>
        </w:rPr>
        <w:t>: هي تقنية مباشرة تعتمد على مساءلة الأفراد بكيفية منعزلة وفي بعض الحالات مساءلة جماعات بطريقة نصف موجهة تسمح بأخذ معلومات كيفية</w:t>
      </w:r>
      <w:r w:rsidR="00584608">
        <w:rPr>
          <w:rFonts w:hint="cs"/>
          <w:sz w:val="28"/>
          <w:szCs w:val="28"/>
          <w:rtl/>
          <w:lang w:bidi="ar-DZ"/>
        </w:rPr>
        <w:t xml:space="preserve"> بهدف التعرف العميق على الأشخاص حسب عينة الدراسة، حيث يحاول الباحث في مقابلاته الأولية اكتساب ثقتهم كإتاحة الفرصة لهم للإجابة المطولة دون توجيهها، كما يشجعهم لمواصلة الحديث بكل حرية وعليه يقوم بتدوين تلك المعلومات أو تسجيلها بأدوات التسجيل الحديثة، وفي بعض الأحيان يلجأ الباحث إلى تدوين كل ما يسمعه من </w:t>
      </w:r>
      <w:proofErr w:type="spellStart"/>
      <w:r w:rsidR="00584608">
        <w:rPr>
          <w:rFonts w:hint="cs"/>
          <w:sz w:val="28"/>
          <w:szCs w:val="28"/>
          <w:rtl/>
          <w:lang w:bidi="ar-DZ"/>
        </w:rPr>
        <w:t>المبحوثين</w:t>
      </w:r>
      <w:proofErr w:type="spellEnd"/>
      <w:r w:rsidR="00584608">
        <w:rPr>
          <w:rFonts w:hint="cs"/>
          <w:sz w:val="28"/>
          <w:szCs w:val="28"/>
          <w:rtl/>
          <w:lang w:bidi="ar-DZ"/>
        </w:rPr>
        <w:t>.</w:t>
      </w:r>
    </w:p>
    <w:p w:rsidR="00584608" w:rsidRDefault="00584608" w:rsidP="00584608">
      <w:pPr>
        <w:pStyle w:val="Paragraphedeliste"/>
        <w:numPr>
          <w:ilvl w:val="0"/>
          <w:numId w:val="12"/>
        </w:numPr>
        <w:bidi/>
        <w:jc w:val="both"/>
        <w:rPr>
          <w:sz w:val="28"/>
          <w:szCs w:val="28"/>
          <w:lang w:bidi="ar-DZ"/>
        </w:rPr>
      </w:pPr>
      <w:r w:rsidRPr="00B96CDC">
        <w:rPr>
          <w:rFonts w:hint="cs"/>
          <w:b/>
          <w:bCs/>
          <w:sz w:val="32"/>
          <w:szCs w:val="32"/>
          <w:rtl/>
          <w:lang w:bidi="ar-DZ"/>
        </w:rPr>
        <w:lastRenderedPageBreak/>
        <w:t>طريقة المقابلة الموجهة</w:t>
      </w:r>
      <w:r>
        <w:rPr>
          <w:rFonts w:hint="cs"/>
          <w:b/>
          <w:bCs/>
          <w:sz w:val="32"/>
          <w:szCs w:val="32"/>
          <w:rtl/>
          <w:lang w:bidi="ar-DZ"/>
        </w:rPr>
        <w:t xml:space="preserve">: </w:t>
      </w:r>
      <w:r w:rsidRPr="00584608">
        <w:rPr>
          <w:rFonts w:hint="cs"/>
          <w:sz w:val="28"/>
          <w:szCs w:val="28"/>
          <w:rtl/>
          <w:lang w:bidi="ar-DZ"/>
        </w:rPr>
        <w:t xml:space="preserve">تتمثل في استخدام استمارة متكونة من مجموعة من الأسئلة </w:t>
      </w:r>
      <w:r>
        <w:rPr>
          <w:rFonts w:hint="cs"/>
          <w:sz w:val="28"/>
          <w:szCs w:val="28"/>
          <w:rtl/>
          <w:lang w:bidi="ar-DZ"/>
        </w:rPr>
        <w:t>موضوعة بدقة حول موضوع معين وتشمل الإجابات المحتملة ويتم تسجيل الإجابات بوضع علامة أمام الإجابة، وهذه العملية كثيرا ما تستخدم في المجتمعات الحضرية ذات المستويات العلمية والثقافية العالية.</w:t>
      </w:r>
    </w:p>
    <w:p w:rsidR="00584608" w:rsidRPr="00D94267" w:rsidRDefault="00584608" w:rsidP="00584608">
      <w:pPr>
        <w:pStyle w:val="Paragraphedeliste"/>
        <w:numPr>
          <w:ilvl w:val="0"/>
          <w:numId w:val="12"/>
        </w:numPr>
        <w:bidi/>
        <w:spacing w:before="120"/>
        <w:ind w:left="1077" w:hanging="357"/>
        <w:jc w:val="both"/>
        <w:rPr>
          <w:sz w:val="28"/>
          <w:szCs w:val="28"/>
          <w:rtl/>
          <w:lang w:bidi="ar-DZ"/>
        </w:rPr>
      </w:pPr>
      <w:r w:rsidRPr="00B96CDC">
        <w:rPr>
          <w:rFonts w:hint="cs"/>
          <w:b/>
          <w:bCs/>
          <w:sz w:val="32"/>
          <w:szCs w:val="32"/>
          <w:rtl/>
          <w:lang w:bidi="ar-DZ"/>
        </w:rPr>
        <w:t>طري</w:t>
      </w:r>
      <w:bookmarkStart w:id="0" w:name="_GoBack"/>
      <w:bookmarkEnd w:id="0"/>
      <w:r w:rsidRPr="00B96CDC">
        <w:rPr>
          <w:rFonts w:hint="cs"/>
          <w:b/>
          <w:bCs/>
          <w:sz w:val="32"/>
          <w:szCs w:val="32"/>
          <w:rtl/>
          <w:lang w:bidi="ar-DZ"/>
        </w:rPr>
        <w:t xml:space="preserve">قة </w:t>
      </w:r>
      <w:proofErr w:type="spellStart"/>
      <w:r>
        <w:rPr>
          <w:rFonts w:hint="cs"/>
          <w:b/>
          <w:bCs/>
          <w:sz w:val="32"/>
          <w:szCs w:val="32"/>
          <w:rtl/>
          <w:lang w:bidi="ar-DZ"/>
        </w:rPr>
        <w:t>الإختبارات</w:t>
      </w:r>
      <w:proofErr w:type="spellEnd"/>
      <w:r>
        <w:rPr>
          <w:rFonts w:hint="cs"/>
          <w:b/>
          <w:bCs/>
          <w:sz w:val="32"/>
          <w:szCs w:val="32"/>
          <w:rtl/>
          <w:lang w:bidi="ar-DZ"/>
        </w:rPr>
        <w:t xml:space="preserve"> النفسية: </w:t>
      </w:r>
      <w:r>
        <w:rPr>
          <w:rFonts w:hint="cs"/>
          <w:sz w:val="28"/>
          <w:szCs w:val="28"/>
          <w:rtl/>
          <w:lang w:bidi="ar-DZ"/>
        </w:rPr>
        <w:t xml:space="preserve">تستخدم في </w:t>
      </w:r>
      <w:proofErr w:type="spellStart"/>
      <w:r>
        <w:rPr>
          <w:rFonts w:hint="cs"/>
          <w:sz w:val="28"/>
          <w:szCs w:val="28"/>
          <w:rtl/>
          <w:lang w:bidi="ar-DZ"/>
        </w:rPr>
        <w:t>الانتروبولوجيا</w:t>
      </w:r>
      <w:proofErr w:type="spellEnd"/>
      <w:r>
        <w:rPr>
          <w:rFonts w:hint="cs"/>
          <w:sz w:val="28"/>
          <w:szCs w:val="28"/>
          <w:rtl/>
          <w:lang w:bidi="ar-DZ"/>
        </w:rPr>
        <w:t xml:space="preserve"> الاجتماعية أثناء الدراسات الميدانية لبعض الاختبارات النفسية لتحديد خصائص شخصية أفراد المجتمع المدروس (العينة)</w:t>
      </w:r>
    </w:p>
    <w:sectPr w:rsidR="00584608" w:rsidRPr="00D94267" w:rsidSect="00057E5B">
      <w:headerReference w:type="default" r:id="rId7"/>
      <w:pgSz w:w="11906" w:h="16838"/>
      <w:pgMar w:top="426"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7EC" w:rsidRDefault="001627EC" w:rsidP="0039055A">
      <w:pPr>
        <w:spacing w:after="0" w:line="240" w:lineRule="auto"/>
      </w:pPr>
      <w:r>
        <w:separator/>
      </w:r>
    </w:p>
  </w:endnote>
  <w:endnote w:type="continuationSeparator" w:id="0">
    <w:p w:rsidR="001627EC" w:rsidRDefault="001627EC" w:rsidP="0039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7EC" w:rsidRDefault="001627EC" w:rsidP="0039055A">
      <w:pPr>
        <w:spacing w:after="0" w:line="240" w:lineRule="auto"/>
      </w:pPr>
      <w:r>
        <w:separator/>
      </w:r>
    </w:p>
  </w:footnote>
  <w:footnote w:type="continuationSeparator" w:id="0">
    <w:p w:rsidR="001627EC" w:rsidRDefault="001627EC" w:rsidP="00390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5B" w:rsidRPr="00057E5B" w:rsidRDefault="00057E5B" w:rsidP="00057E5B">
    <w:pPr>
      <w:bidi/>
      <w:spacing w:after="0" w:line="240" w:lineRule="auto"/>
      <w:jc w:val="center"/>
      <w:rPr>
        <w:rFonts w:ascii="Amiri" w:hAnsi="Amiri" w:cs="Amiri"/>
        <w:bCs/>
        <w:sz w:val="28"/>
        <w:szCs w:val="28"/>
        <w:rtl/>
      </w:rPr>
    </w:pPr>
    <w:r w:rsidRPr="00057E5B">
      <w:rPr>
        <w:rFonts w:ascii="Amiri" w:hAnsi="Amiri" w:cs="Amiri" w:hint="cs"/>
        <w:bCs/>
        <w:sz w:val="28"/>
        <w:szCs w:val="28"/>
        <w:rtl/>
      </w:rPr>
      <w:t>الجمهورية الجزائرية الديمقراطية الشعبية</w:t>
    </w:r>
  </w:p>
  <w:p w:rsidR="00057E5B" w:rsidRPr="00057E5B" w:rsidRDefault="00057E5B" w:rsidP="00057E5B">
    <w:pPr>
      <w:bidi/>
      <w:spacing w:after="0" w:line="240" w:lineRule="auto"/>
      <w:jc w:val="center"/>
      <w:rPr>
        <w:rFonts w:ascii="Amiri" w:hAnsi="Amiri" w:cs="Amiri"/>
        <w:bCs/>
        <w:sz w:val="28"/>
        <w:szCs w:val="28"/>
        <w:rtl/>
      </w:rPr>
    </w:pPr>
    <w:r w:rsidRPr="00057E5B">
      <w:rPr>
        <w:rFonts w:ascii="Amiri" w:hAnsi="Amiri" w:cs="Amiri"/>
        <w:bCs/>
        <w:noProof/>
        <w:sz w:val="28"/>
        <w:szCs w:val="28"/>
        <w:rtl/>
        <w:lang w:eastAsia="fr-FR"/>
      </w:rPr>
      <w:drawing>
        <wp:anchor distT="0" distB="0" distL="114300" distR="114300" simplePos="0" relativeHeight="251659264" behindDoc="1" locked="0" layoutInCell="1" allowOverlap="1" wp14:anchorId="125B75E9" wp14:editId="59C73021">
          <wp:simplePos x="0" y="0"/>
          <wp:positionH relativeFrom="page">
            <wp:align>center</wp:align>
          </wp:positionH>
          <wp:positionV relativeFrom="paragraph">
            <wp:posOffset>198755</wp:posOffset>
          </wp:positionV>
          <wp:extent cx="1095375" cy="1146175"/>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95375" cy="1146175"/>
                  </a:xfrm>
                  <a:prstGeom prst="rect">
                    <a:avLst/>
                  </a:prstGeom>
                </pic:spPr>
              </pic:pic>
            </a:graphicData>
          </a:graphic>
          <wp14:sizeRelH relativeFrom="page">
            <wp14:pctWidth>0</wp14:pctWidth>
          </wp14:sizeRelH>
          <wp14:sizeRelV relativeFrom="page">
            <wp14:pctHeight>0</wp14:pctHeight>
          </wp14:sizeRelV>
        </wp:anchor>
      </w:drawing>
    </w:r>
    <w:r w:rsidRPr="00057E5B">
      <w:rPr>
        <w:rFonts w:ascii="Amiri" w:hAnsi="Amiri" w:cs="Amiri" w:hint="cs"/>
        <w:bCs/>
        <w:sz w:val="28"/>
        <w:szCs w:val="28"/>
        <w:rtl/>
      </w:rPr>
      <w:t>وزارة التعليم العالي والبحث العلمي</w:t>
    </w:r>
  </w:p>
  <w:p w:rsidR="00057E5B" w:rsidRPr="00057E5B" w:rsidRDefault="00057E5B" w:rsidP="00057E5B">
    <w:pPr>
      <w:bidi/>
      <w:spacing w:after="0" w:line="240" w:lineRule="auto"/>
      <w:jc w:val="center"/>
      <w:rPr>
        <w:rFonts w:ascii="Amiri" w:hAnsi="Amiri" w:cs="Amiri"/>
        <w:bCs/>
        <w:sz w:val="28"/>
        <w:szCs w:val="28"/>
        <w:rtl/>
      </w:rPr>
    </w:pPr>
    <w:r w:rsidRPr="00057E5B">
      <w:rPr>
        <w:rFonts w:ascii="Amiri" w:hAnsi="Amiri" w:cs="Amiri" w:hint="cs"/>
        <w:bCs/>
        <w:sz w:val="28"/>
        <w:szCs w:val="28"/>
        <w:rtl/>
      </w:rPr>
      <w:t>جامعة 8 ماي 1945 قالمة</w:t>
    </w:r>
    <w:r w:rsidRPr="00057E5B">
      <w:rPr>
        <w:rFonts w:ascii="Amiri" w:hAnsi="Amiri" w:cs="Amiri"/>
        <w:bCs/>
        <w:sz w:val="28"/>
        <w:szCs w:val="28"/>
      </w:rPr>
      <w:tab/>
    </w:r>
    <w:r w:rsidRPr="00057E5B">
      <w:rPr>
        <w:rFonts w:ascii="Amiri" w:hAnsi="Amiri" w:cs="Amiri"/>
        <w:bCs/>
        <w:sz w:val="28"/>
        <w:szCs w:val="28"/>
        <w:rtl/>
      </w:rPr>
      <w:tab/>
    </w:r>
    <w:r w:rsidRPr="00057E5B">
      <w:rPr>
        <w:rFonts w:ascii="Amiri" w:hAnsi="Amiri" w:cs="Amiri"/>
        <w:bCs/>
        <w:sz w:val="28"/>
        <w:szCs w:val="28"/>
        <w:rtl/>
      </w:rPr>
      <w:tab/>
    </w:r>
    <w:r w:rsidRPr="00057E5B">
      <w:rPr>
        <w:rFonts w:ascii="Amiri" w:hAnsi="Amiri" w:cs="Amiri"/>
        <w:bCs/>
        <w:sz w:val="28"/>
        <w:szCs w:val="28"/>
        <w:rtl/>
      </w:rPr>
      <w:tab/>
    </w:r>
    <w:r w:rsidRPr="00057E5B">
      <w:rPr>
        <w:rFonts w:ascii="Amiri" w:hAnsi="Amiri" w:cs="Amiri"/>
        <w:bCs/>
        <w:sz w:val="28"/>
        <w:szCs w:val="28"/>
        <w:rtl/>
      </w:rPr>
      <w:tab/>
    </w:r>
    <w:r w:rsidRPr="00057E5B">
      <w:rPr>
        <w:rFonts w:ascii="Amiri" w:hAnsi="Amiri" w:cs="Amiri" w:hint="cs"/>
        <w:bCs/>
        <w:sz w:val="28"/>
        <w:szCs w:val="28"/>
        <w:rtl/>
      </w:rPr>
      <w:t>كلية العلوم الإنسانية والاجتماعية</w:t>
    </w:r>
  </w:p>
  <w:p w:rsidR="00057E5B" w:rsidRPr="00057E5B" w:rsidRDefault="00057E5B" w:rsidP="00057E5B">
    <w:pPr>
      <w:tabs>
        <w:tab w:val="left" w:pos="3315"/>
        <w:tab w:val="center" w:pos="4536"/>
        <w:tab w:val="right" w:pos="9072"/>
      </w:tabs>
      <w:spacing w:after="0" w:line="240" w:lineRule="auto"/>
      <w:rPr>
        <w:rFonts w:ascii="Amiri" w:hAnsi="Amiri" w:cs="Amiri"/>
        <w:b/>
        <w:sz w:val="40"/>
        <w:szCs w:val="40"/>
        <w:rtl/>
      </w:rPr>
    </w:pPr>
    <w:r w:rsidRPr="00057E5B">
      <w:rPr>
        <w:rFonts w:ascii="Amiri" w:hAnsi="Amiri" w:cs="Amiri"/>
        <w:b/>
        <w:sz w:val="28"/>
        <w:szCs w:val="28"/>
      </w:rPr>
      <w:tab/>
    </w:r>
    <w:r w:rsidRPr="00057E5B">
      <w:rPr>
        <w:rFonts w:ascii="Amiri" w:hAnsi="Amiri" w:cs="Amiri" w:hint="cs"/>
        <w:b/>
        <w:sz w:val="28"/>
        <w:szCs w:val="28"/>
        <w:rtl/>
      </w:rPr>
      <w:t xml:space="preserve">  </w:t>
    </w:r>
    <w:r w:rsidRPr="00057E5B">
      <w:rPr>
        <w:rFonts w:ascii="Amiri" w:hAnsi="Amiri" w:cs="Amiri"/>
        <w:b/>
        <w:sz w:val="28"/>
        <w:szCs w:val="28"/>
      </w:rPr>
      <w:tab/>
    </w:r>
  </w:p>
  <w:p w:rsidR="0039055A" w:rsidRDefault="0039055A" w:rsidP="0039055A">
    <w:pPr>
      <w:pStyle w:val="En-tte"/>
      <w:bidi/>
      <w:rPr>
        <w:rtl/>
      </w:rPr>
    </w:pPr>
  </w:p>
  <w:p w:rsidR="00057E5B" w:rsidRPr="00057E5B" w:rsidRDefault="00057E5B" w:rsidP="00057E5B">
    <w:pPr>
      <w:pStyle w:val="En-tte"/>
      <w:bidi/>
      <w:jc w:val="center"/>
      <w:rPr>
        <w:sz w:val="36"/>
        <w:szCs w:val="36"/>
        <w:rtl/>
      </w:rPr>
    </w:pPr>
    <w:r w:rsidRPr="00057E5B">
      <w:rPr>
        <w:rFonts w:hint="cs"/>
        <w:sz w:val="36"/>
        <w:szCs w:val="36"/>
        <w:rtl/>
      </w:rPr>
      <w:t>قسم علو</w:t>
    </w:r>
    <w:r>
      <w:rPr>
        <w:rFonts w:hint="cs"/>
        <w:sz w:val="36"/>
        <w:szCs w:val="36"/>
        <w:rtl/>
      </w:rPr>
      <w:t>م</w:t>
    </w:r>
    <w:r w:rsidRPr="00057E5B">
      <w:rPr>
        <w:rFonts w:hint="cs"/>
        <w:sz w:val="36"/>
        <w:szCs w:val="36"/>
        <w:rtl/>
      </w:rPr>
      <w:t xml:space="preserve"> الإعلام وال</w:t>
    </w:r>
    <w:r>
      <w:rPr>
        <w:rFonts w:hint="cs"/>
        <w:sz w:val="36"/>
        <w:szCs w:val="36"/>
        <w:rtl/>
      </w:rPr>
      <w:t>ا</w:t>
    </w:r>
    <w:r w:rsidRPr="00057E5B">
      <w:rPr>
        <w:rFonts w:hint="cs"/>
        <w:sz w:val="36"/>
        <w:szCs w:val="36"/>
        <w:rtl/>
      </w:rPr>
      <w:t>تصال</w:t>
    </w:r>
  </w:p>
  <w:p w:rsidR="00057E5B" w:rsidRDefault="00057E5B" w:rsidP="00057E5B">
    <w:pPr>
      <w:pStyle w:val="En-tte"/>
      <w:bidi/>
      <w:jc w:val="center"/>
      <w:rPr>
        <w:sz w:val="36"/>
        <w:szCs w:val="36"/>
        <w:rtl/>
      </w:rPr>
    </w:pPr>
    <w:r w:rsidRPr="00057E5B">
      <w:rPr>
        <w:rFonts w:hint="cs"/>
        <w:sz w:val="36"/>
        <w:szCs w:val="36"/>
        <w:rtl/>
      </w:rPr>
      <w:t>الدكتور حميد حملاوي</w:t>
    </w:r>
  </w:p>
  <w:p w:rsidR="00057E5B" w:rsidRDefault="00057E5B" w:rsidP="00057E5B">
    <w:pPr>
      <w:pStyle w:val="En-tte"/>
      <w:pBdr>
        <w:bottom w:val="single" w:sz="4" w:space="1" w:color="auto"/>
      </w:pBdr>
      <w:bid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66B1"/>
    <w:multiLevelType w:val="hybridMultilevel"/>
    <w:tmpl w:val="E1CCD7B2"/>
    <w:lvl w:ilvl="0" w:tplc="5A1C3E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E175F7"/>
    <w:multiLevelType w:val="hybridMultilevel"/>
    <w:tmpl w:val="6E7E6F4E"/>
    <w:lvl w:ilvl="0" w:tplc="8F46136A">
      <w:start w:val="1"/>
      <w:numFmt w:val="bullet"/>
      <w:lvlText w:val=""/>
      <w:lvlJc w:val="left"/>
      <w:pPr>
        <w:ind w:left="1080" w:hanging="360"/>
      </w:pPr>
      <w:rPr>
        <w:rFonts w:ascii="Wingdings" w:hAnsi="Wingdings" w:hint="default"/>
        <w:sz w:val="24"/>
        <w:szCs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25375A2"/>
    <w:multiLevelType w:val="hybridMultilevel"/>
    <w:tmpl w:val="0B88D228"/>
    <w:lvl w:ilvl="0" w:tplc="00E21A9E">
      <w:start w:val="1"/>
      <w:numFmt w:val="bullet"/>
      <w:lvlText w:val=""/>
      <w:lvlJc w:val="left"/>
      <w:pPr>
        <w:ind w:left="1080" w:hanging="360"/>
      </w:pPr>
      <w:rPr>
        <w:rFonts w:ascii="Wingdings" w:hAnsi="Wingdings" w:hint="default"/>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5FE48CF"/>
    <w:multiLevelType w:val="hybridMultilevel"/>
    <w:tmpl w:val="ABAA0D8A"/>
    <w:lvl w:ilvl="0" w:tplc="C42A2E50">
      <w:start w:val="1"/>
      <w:numFmt w:val="bullet"/>
      <w:lvlText w:val=""/>
      <w:lvlJc w:val="left"/>
      <w:pPr>
        <w:ind w:left="861" w:hanging="360"/>
      </w:pPr>
      <w:rPr>
        <w:rFonts w:ascii="Symbol" w:hAnsi="Symbol" w:hint="default"/>
        <w:color w:val="auto"/>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4" w15:restartNumberingAfterBreak="0">
    <w:nsid w:val="27F403DA"/>
    <w:multiLevelType w:val="hybridMultilevel"/>
    <w:tmpl w:val="2B2C9BDC"/>
    <w:lvl w:ilvl="0" w:tplc="DEA4E35A">
      <w:start w:val="1"/>
      <w:numFmt w:val="bullet"/>
      <w:lvlText w:val=""/>
      <w:lvlJc w:val="left"/>
      <w:pPr>
        <w:ind w:left="1800" w:hanging="360"/>
      </w:pPr>
      <w:rPr>
        <w:rFonts w:ascii="Wingdings" w:hAnsi="Wingdings" w:hint="default"/>
        <w:sz w:val="24"/>
        <w:szCs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29CA53D0"/>
    <w:multiLevelType w:val="hybridMultilevel"/>
    <w:tmpl w:val="2A4E468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14593F"/>
    <w:multiLevelType w:val="hybridMultilevel"/>
    <w:tmpl w:val="0E02BE9A"/>
    <w:lvl w:ilvl="0" w:tplc="20EAF8F8">
      <w:start w:val="1"/>
      <w:numFmt w:val="arabicAlpha"/>
      <w:lvlText w:val="%1-"/>
      <w:lvlJc w:val="left"/>
      <w:pPr>
        <w:ind w:left="1080" w:hanging="360"/>
      </w:pPr>
      <w:rPr>
        <w:rFonts w:hint="default"/>
        <w:b/>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4498318D"/>
    <w:multiLevelType w:val="hybridMultilevel"/>
    <w:tmpl w:val="D4C41A3A"/>
    <w:lvl w:ilvl="0" w:tplc="9028C7D8">
      <w:start w:val="1"/>
      <w:numFmt w:val="bullet"/>
      <w:lvlText w:val=""/>
      <w:lvlJc w:val="left"/>
      <w:pPr>
        <w:ind w:left="1080" w:hanging="360"/>
      </w:pPr>
      <w:rPr>
        <w:rFonts w:ascii="Wingdings" w:hAnsi="Wingdings" w:hint="default"/>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A610D7F"/>
    <w:multiLevelType w:val="hybridMultilevel"/>
    <w:tmpl w:val="83FAAC32"/>
    <w:lvl w:ilvl="0" w:tplc="040C000B">
      <w:start w:val="1"/>
      <w:numFmt w:val="bullet"/>
      <w:lvlText w:val=""/>
      <w:lvlJc w:val="left"/>
      <w:pPr>
        <w:ind w:left="-110" w:hanging="360"/>
      </w:pPr>
      <w:rPr>
        <w:rFonts w:ascii="Wingdings" w:hAnsi="Wingdings" w:hint="default"/>
      </w:rPr>
    </w:lvl>
    <w:lvl w:ilvl="1" w:tplc="040C0003" w:tentative="1">
      <w:start w:val="1"/>
      <w:numFmt w:val="bullet"/>
      <w:lvlText w:val="o"/>
      <w:lvlJc w:val="left"/>
      <w:pPr>
        <w:ind w:left="610" w:hanging="360"/>
      </w:pPr>
      <w:rPr>
        <w:rFonts w:ascii="Courier New" w:hAnsi="Courier New" w:cs="Courier New" w:hint="default"/>
      </w:rPr>
    </w:lvl>
    <w:lvl w:ilvl="2" w:tplc="040C0005" w:tentative="1">
      <w:start w:val="1"/>
      <w:numFmt w:val="bullet"/>
      <w:lvlText w:val=""/>
      <w:lvlJc w:val="left"/>
      <w:pPr>
        <w:ind w:left="1330" w:hanging="360"/>
      </w:pPr>
      <w:rPr>
        <w:rFonts w:ascii="Wingdings" w:hAnsi="Wingdings" w:hint="default"/>
      </w:rPr>
    </w:lvl>
    <w:lvl w:ilvl="3" w:tplc="040C0001" w:tentative="1">
      <w:start w:val="1"/>
      <w:numFmt w:val="bullet"/>
      <w:lvlText w:val=""/>
      <w:lvlJc w:val="left"/>
      <w:pPr>
        <w:ind w:left="2050" w:hanging="360"/>
      </w:pPr>
      <w:rPr>
        <w:rFonts w:ascii="Symbol" w:hAnsi="Symbol" w:hint="default"/>
      </w:rPr>
    </w:lvl>
    <w:lvl w:ilvl="4" w:tplc="040C0003" w:tentative="1">
      <w:start w:val="1"/>
      <w:numFmt w:val="bullet"/>
      <w:lvlText w:val="o"/>
      <w:lvlJc w:val="left"/>
      <w:pPr>
        <w:ind w:left="2770" w:hanging="360"/>
      </w:pPr>
      <w:rPr>
        <w:rFonts w:ascii="Courier New" w:hAnsi="Courier New" w:cs="Courier New" w:hint="default"/>
      </w:rPr>
    </w:lvl>
    <w:lvl w:ilvl="5" w:tplc="040C0005" w:tentative="1">
      <w:start w:val="1"/>
      <w:numFmt w:val="bullet"/>
      <w:lvlText w:val=""/>
      <w:lvlJc w:val="left"/>
      <w:pPr>
        <w:ind w:left="3490" w:hanging="360"/>
      </w:pPr>
      <w:rPr>
        <w:rFonts w:ascii="Wingdings" w:hAnsi="Wingdings" w:hint="default"/>
      </w:rPr>
    </w:lvl>
    <w:lvl w:ilvl="6" w:tplc="040C0001" w:tentative="1">
      <w:start w:val="1"/>
      <w:numFmt w:val="bullet"/>
      <w:lvlText w:val=""/>
      <w:lvlJc w:val="left"/>
      <w:pPr>
        <w:ind w:left="4210" w:hanging="360"/>
      </w:pPr>
      <w:rPr>
        <w:rFonts w:ascii="Symbol" w:hAnsi="Symbol" w:hint="default"/>
      </w:rPr>
    </w:lvl>
    <w:lvl w:ilvl="7" w:tplc="040C0003" w:tentative="1">
      <w:start w:val="1"/>
      <w:numFmt w:val="bullet"/>
      <w:lvlText w:val="o"/>
      <w:lvlJc w:val="left"/>
      <w:pPr>
        <w:ind w:left="4930" w:hanging="360"/>
      </w:pPr>
      <w:rPr>
        <w:rFonts w:ascii="Courier New" w:hAnsi="Courier New" w:cs="Courier New" w:hint="default"/>
      </w:rPr>
    </w:lvl>
    <w:lvl w:ilvl="8" w:tplc="040C0005" w:tentative="1">
      <w:start w:val="1"/>
      <w:numFmt w:val="bullet"/>
      <w:lvlText w:val=""/>
      <w:lvlJc w:val="left"/>
      <w:pPr>
        <w:ind w:left="5650" w:hanging="360"/>
      </w:pPr>
      <w:rPr>
        <w:rFonts w:ascii="Wingdings" w:hAnsi="Wingdings" w:hint="default"/>
      </w:rPr>
    </w:lvl>
  </w:abstractNum>
  <w:abstractNum w:abstractNumId="9" w15:restartNumberingAfterBreak="0">
    <w:nsid w:val="673828FA"/>
    <w:multiLevelType w:val="hybridMultilevel"/>
    <w:tmpl w:val="E3805A0C"/>
    <w:lvl w:ilvl="0" w:tplc="0400D75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C42A79"/>
    <w:multiLevelType w:val="hybridMultilevel"/>
    <w:tmpl w:val="C5F246CC"/>
    <w:lvl w:ilvl="0" w:tplc="1A22DD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6E745D3"/>
    <w:multiLevelType w:val="hybridMultilevel"/>
    <w:tmpl w:val="7BB8C57A"/>
    <w:lvl w:ilvl="0" w:tplc="2B549D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1"/>
  </w:num>
  <w:num w:numId="5">
    <w:abstractNumId w:val="2"/>
  </w:num>
  <w:num w:numId="6">
    <w:abstractNumId w:val="4"/>
  </w:num>
  <w:num w:numId="7">
    <w:abstractNumId w:val="3"/>
  </w:num>
  <w:num w:numId="8">
    <w:abstractNumId w:val="5"/>
  </w:num>
  <w:num w:numId="9">
    <w:abstractNumId w:val="8"/>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2EC3"/>
    <w:rsid w:val="000014E5"/>
    <w:rsid w:val="00001C30"/>
    <w:rsid w:val="00057E5B"/>
    <w:rsid w:val="001627EC"/>
    <w:rsid w:val="001A16D0"/>
    <w:rsid w:val="001D4D72"/>
    <w:rsid w:val="001E1D91"/>
    <w:rsid w:val="001E3BF2"/>
    <w:rsid w:val="00244879"/>
    <w:rsid w:val="002F4B71"/>
    <w:rsid w:val="00331DCF"/>
    <w:rsid w:val="00351702"/>
    <w:rsid w:val="0039055A"/>
    <w:rsid w:val="003D3ACC"/>
    <w:rsid w:val="00421C0F"/>
    <w:rsid w:val="00436DC3"/>
    <w:rsid w:val="004467AC"/>
    <w:rsid w:val="004A243A"/>
    <w:rsid w:val="004B46F6"/>
    <w:rsid w:val="004C05BF"/>
    <w:rsid w:val="004C2895"/>
    <w:rsid w:val="004C6FC0"/>
    <w:rsid w:val="00510939"/>
    <w:rsid w:val="00581BC2"/>
    <w:rsid w:val="00584608"/>
    <w:rsid w:val="005A301A"/>
    <w:rsid w:val="005F3920"/>
    <w:rsid w:val="00694165"/>
    <w:rsid w:val="006E3720"/>
    <w:rsid w:val="00730EE7"/>
    <w:rsid w:val="007332F3"/>
    <w:rsid w:val="00747225"/>
    <w:rsid w:val="007719FF"/>
    <w:rsid w:val="007C01CF"/>
    <w:rsid w:val="007D5817"/>
    <w:rsid w:val="00816E29"/>
    <w:rsid w:val="00841DEB"/>
    <w:rsid w:val="008D70B5"/>
    <w:rsid w:val="00901A1E"/>
    <w:rsid w:val="009B1317"/>
    <w:rsid w:val="009D3F58"/>
    <w:rsid w:val="00A22B22"/>
    <w:rsid w:val="00A41928"/>
    <w:rsid w:val="00AE2EC3"/>
    <w:rsid w:val="00B873B1"/>
    <w:rsid w:val="00B96CDC"/>
    <w:rsid w:val="00BA0B34"/>
    <w:rsid w:val="00C119A9"/>
    <w:rsid w:val="00CE73C8"/>
    <w:rsid w:val="00D334BD"/>
    <w:rsid w:val="00D36854"/>
    <w:rsid w:val="00D80A49"/>
    <w:rsid w:val="00D94267"/>
    <w:rsid w:val="00E21F01"/>
    <w:rsid w:val="00E500F0"/>
    <w:rsid w:val="00ED4BE8"/>
    <w:rsid w:val="00ED5432"/>
    <w:rsid w:val="00EF030E"/>
    <w:rsid w:val="00F43E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6C347-C362-4B9E-95E1-717C4FA7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8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3E51"/>
    <w:pPr>
      <w:ind w:left="720"/>
      <w:contextualSpacing/>
    </w:pPr>
  </w:style>
  <w:style w:type="paragraph" w:styleId="En-tte">
    <w:name w:val="header"/>
    <w:basedOn w:val="Normal"/>
    <w:link w:val="En-tteCar"/>
    <w:uiPriority w:val="99"/>
    <w:unhideWhenUsed/>
    <w:rsid w:val="0039055A"/>
    <w:pPr>
      <w:tabs>
        <w:tab w:val="center" w:pos="4536"/>
        <w:tab w:val="right" w:pos="9072"/>
      </w:tabs>
      <w:spacing w:after="0" w:line="240" w:lineRule="auto"/>
    </w:pPr>
  </w:style>
  <w:style w:type="character" w:customStyle="1" w:styleId="En-tteCar">
    <w:name w:val="En-tête Car"/>
    <w:basedOn w:val="Policepardfaut"/>
    <w:link w:val="En-tte"/>
    <w:uiPriority w:val="99"/>
    <w:rsid w:val="0039055A"/>
  </w:style>
  <w:style w:type="paragraph" w:styleId="Pieddepage">
    <w:name w:val="footer"/>
    <w:basedOn w:val="Normal"/>
    <w:link w:val="PieddepageCar"/>
    <w:uiPriority w:val="99"/>
    <w:unhideWhenUsed/>
    <w:rsid w:val="00390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055A"/>
  </w:style>
  <w:style w:type="paragraph" w:styleId="Textedebulles">
    <w:name w:val="Balloon Text"/>
    <w:basedOn w:val="Normal"/>
    <w:link w:val="TextedebullesCar"/>
    <w:uiPriority w:val="99"/>
    <w:semiHidden/>
    <w:unhideWhenUsed/>
    <w:rsid w:val="00C119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1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72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6</Pages>
  <Words>1205</Words>
  <Characters>6628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admib</dc:creator>
  <cp:lastModifiedBy>ANIE</cp:lastModifiedBy>
  <cp:revision>13</cp:revision>
  <cp:lastPrinted>2021-01-03T17:17:00Z</cp:lastPrinted>
  <dcterms:created xsi:type="dcterms:W3CDTF">2020-12-30T13:34:00Z</dcterms:created>
  <dcterms:modified xsi:type="dcterms:W3CDTF">2021-01-05T18:12:00Z</dcterms:modified>
</cp:coreProperties>
</file>