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76E64" w14:textId="77563141" w:rsidR="00DF5965" w:rsidRDefault="00DF5965" w:rsidP="00060BF4">
      <w:pPr>
        <w:bidi/>
        <w:spacing w:line="276" w:lineRule="auto"/>
        <w:jc w:val="center"/>
        <w:rPr>
          <w:rFonts w:ascii="Traditional Arabic" w:hAnsi="Traditional Arabic" w:cs="Traditional Arabic"/>
          <w:b/>
          <w:bCs/>
          <w:sz w:val="40"/>
          <w:szCs w:val="40"/>
          <w:u w:val="single"/>
          <w:rtl/>
          <w:lang w:bidi="ar-DZ"/>
        </w:rPr>
      </w:pPr>
      <w:r>
        <w:rPr>
          <w:rFonts w:ascii="Traditional Arabic" w:hAnsi="Traditional Arabic" w:cs="Traditional Arabic" w:hint="cs"/>
          <w:b/>
          <w:bCs/>
          <w:sz w:val="40"/>
          <w:szCs w:val="40"/>
          <w:u w:val="single"/>
          <w:rtl/>
          <w:lang w:bidi="ar-DZ"/>
        </w:rPr>
        <w:t xml:space="preserve">المحاضرة السادسة </w:t>
      </w:r>
    </w:p>
    <w:p w14:paraId="1E74E0E0" w14:textId="1618B3F3" w:rsidR="00AA0E7E" w:rsidRPr="00060BF4" w:rsidRDefault="00AA0E7E" w:rsidP="00DF5965">
      <w:pPr>
        <w:bidi/>
        <w:spacing w:line="276" w:lineRule="auto"/>
        <w:jc w:val="center"/>
        <w:rPr>
          <w:rFonts w:ascii="Traditional Arabic" w:hAnsi="Traditional Arabic" w:cs="Traditional Arabic"/>
          <w:b/>
          <w:bCs/>
          <w:sz w:val="40"/>
          <w:szCs w:val="40"/>
          <w:u w:val="single"/>
          <w:rtl/>
          <w:lang w:bidi="ar-DZ"/>
        </w:rPr>
      </w:pPr>
      <w:r w:rsidRPr="00060BF4">
        <w:rPr>
          <w:rFonts w:ascii="Traditional Arabic" w:hAnsi="Traditional Arabic" w:cs="Traditional Arabic"/>
          <w:b/>
          <w:bCs/>
          <w:sz w:val="40"/>
          <w:szCs w:val="40"/>
          <w:u w:val="single"/>
          <w:rtl/>
          <w:lang w:bidi="ar-DZ"/>
        </w:rPr>
        <w:t>مدى استقلالية السلطات الإدارية المستقلة</w:t>
      </w:r>
    </w:p>
    <w:p w14:paraId="2113148E" w14:textId="59251FA7" w:rsidR="00AA0E7E" w:rsidRPr="00060BF4" w:rsidRDefault="00AA0E7E" w:rsidP="00060BF4">
      <w:pPr>
        <w:bidi/>
        <w:spacing w:line="276" w:lineRule="auto"/>
        <w:ind w:firstLine="708"/>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إن مسألة الاستقلالية التي تميز هذا ا</w:t>
      </w:r>
      <w:r w:rsidR="007F2777">
        <w:rPr>
          <w:rFonts w:ascii="Traditional Arabic" w:hAnsi="Traditional Arabic" w:cs="Traditional Arabic" w:hint="cs"/>
          <w:sz w:val="32"/>
          <w:szCs w:val="32"/>
          <w:rtl/>
          <w:lang w:bidi="ar-DZ"/>
        </w:rPr>
        <w:t>ل</w:t>
      </w:r>
      <w:r w:rsidRPr="00060BF4">
        <w:rPr>
          <w:rFonts w:ascii="Traditional Arabic" w:hAnsi="Traditional Arabic" w:cs="Traditional Arabic"/>
          <w:sz w:val="32"/>
          <w:szCs w:val="32"/>
          <w:rtl/>
          <w:lang w:bidi="ar-DZ"/>
        </w:rPr>
        <w:t xml:space="preserve">نوع من السلطات عن السلطات الإدارية العادية أو التقليدية أثارت العديد من التساؤلات وذلك على مستوى مختلف الجوانب العضوية </w:t>
      </w:r>
      <w:r w:rsidR="007F2777">
        <w:rPr>
          <w:rFonts w:ascii="Traditional Arabic" w:hAnsi="Traditional Arabic" w:cs="Traditional Arabic" w:hint="cs"/>
          <w:sz w:val="32"/>
          <w:szCs w:val="32"/>
          <w:rtl/>
          <w:lang w:bidi="ar-DZ"/>
        </w:rPr>
        <w:t>والوظيفية</w:t>
      </w:r>
      <w:r w:rsidR="001C56E5">
        <w:rPr>
          <w:rFonts w:ascii="Traditional Arabic" w:hAnsi="Traditional Arabic" w:cs="Traditional Arabic"/>
          <w:sz w:val="32"/>
          <w:szCs w:val="32"/>
          <w:lang w:bidi="ar-DZ"/>
        </w:rPr>
        <w:t>.</w:t>
      </w:r>
    </w:p>
    <w:p w14:paraId="0C85DF24" w14:textId="77777777" w:rsidR="00CB30F2" w:rsidRPr="00CB30F2" w:rsidRDefault="00AA0E7E" w:rsidP="00060BF4">
      <w:pPr>
        <w:bidi/>
        <w:spacing w:line="276" w:lineRule="auto"/>
        <w:jc w:val="both"/>
        <w:rPr>
          <w:rFonts w:ascii="Traditional Arabic" w:hAnsi="Traditional Arabic" w:cs="Traditional Arabic"/>
          <w:b/>
          <w:bCs/>
          <w:sz w:val="36"/>
          <w:szCs w:val="36"/>
          <w:rtl/>
          <w:lang w:bidi="ar-DZ"/>
        </w:rPr>
      </w:pPr>
      <w:r w:rsidRPr="00CB30F2">
        <w:rPr>
          <w:rFonts w:ascii="Traditional Arabic" w:hAnsi="Traditional Arabic" w:cs="Traditional Arabic"/>
          <w:b/>
          <w:bCs/>
          <w:sz w:val="36"/>
          <w:szCs w:val="36"/>
          <w:rtl/>
          <w:lang w:bidi="ar-DZ"/>
        </w:rPr>
        <w:t xml:space="preserve">1 – الإستقلالية العضوية: </w:t>
      </w:r>
    </w:p>
    <w:p w14:paraId="7E8EE12F" w14:textId="493B43F9" w:rsidR="00AA0E7E" w:rsidRPr="00060BF4" w:rsidRDefault="00AA0E7E" w:rsidP="00CB30F2">
      <w:pPr>
        <w:bidi/>
        <w:spacing w:line="276" w:lineRule="auto"/>
        <w:ind w:firstLine="708"/>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تختلف درجة إستقلالية السلطات الإدارية المستقلة من سلطة إلى أخرى، وبالرجوع إلى القوانين المنشأة لهذه الهيئات نلمس في بعض النصوص ما يبين تجسيد الإستقلالية وفي نصوص أخرى حدود هذه الإستقلالية.</w:t>
      </w:r>
    </w:p>
    <w:p w14:paraId="2CD2DEF3" w14:textId="2CFA97AD" w:rsidR="00CB30F2" w:rsidRDefault="00AA0E7E" w:rsidP="00060BF4">
      <w:pPr>
        <w:bidi/>
        <w:spacing w:line="276" w:lineRule="auto"/>
        <w:jc w:val="both"/>
        <w:rPr>
          <w:rFonts w:ascii="Traditional Arabic" w:hAnsi="Traditional Arabic" w:cs="Traditional Arabic"/>
          <w:b/>
          <w:bCs/>
          <w:sz w:val="32"/>
          <w:szCs w:val="32"/>
          <w:rtl/>
          <w:lang w:bidi="ar-DZ"/>
        </w:rPr>
      </w:pPr>
      <w:r w:rsidRPr="00060BF4">
        <w:rPr>
          <w:rFonts w:ascii="Traditional Arabic" w:hAnsi="Traditional Arabic" w:cs="Traditional Arabic"/>
          <w:b/>
          <w:bCs/>
          <w:sz w:val="32"/>
          <w:szCs w:val="32"/>
          <w:rtl/>
          <w:lang w:bidi="ar-DZ"/>
        </w:rPr>
        <w:t>أ- مظاهر الإستقلالية العضوية:</w:t>
      </w:r>
    </w:p>
    <w:p w14:paraId="20F39695" w14:textId="30BFCD7F" w:rsidR="00AA0E7E" w:rsidRPr="00060BF4" w:rsidRDefault="00AA0E7E" w:rsidP="00CB30F2">
      <w:pPr>
        <w:bidi/>
        <w:spacing w:line="276" w:lineRule="auto"/>
        <w:ind w:firstLine="360"/>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تتمثل في:</w:t>
      </w:r>
    </w:p>
    <w:p w14:paraId="2E1BB1B9" w14:textId="1BFD800E" w:rsidR="00AA0E7E" w:rsidRPr="00060BF4" w:rsidRDefault="00AA0E7E" w:rsidP="00060BF4">
      <w:pPr>
        <w:pStyle w:val="Paragraphedeliste"/>
        <w:numPr>
          <w:ilvl w:val="0"/>
          <w:numId w:val="1"/>
        </w:numPr>
        <w:bidi/>
        <w:spacing w:line="276" w:lineRule="auto"/>
        <w:jc w:val="both"/>
        <w:rPr>
          <w:rFonts w:ascii="Traditional Arabic" w:hAnsi="Traditional Arabic" w:cs="Traditional Arabic"/>
          <w:b/>
          <w:bCs/>
          <w:sz w:val="32"/>
          <w:szCs w:val="32"/>
          <w:lang w:bidi="ar-DZ"/>
        </w:rPr>
      </w:pPr>
      <w:r w:rsidRPr="00060BF4">
        <w:rPr>
          <w:rFonts w:ascii="Traditional Arabic" w:hAnsi="Traditional Arabic" w:cs="Traditional Arabic"/>
          <w:b/>
          <w:bCs/>
          <w:sz w:val="32"/>
          <w:szCs w:val="32"/>
          <w:rtl/>
          <w:lang w:bidi="ar-DZ"/>
        </w:rPr>
        <w:t>تعدد الأعضاء وإ</w:t>
      </w:r>
      <w:r w:rsidR="00670F15">
        <w:rPr>
          <w:rFonts w:ascii="Traditional Arabic" w:hAnsi="Traditional Arabic" w:cs="Traditional Arabic" w:hint="cs"/>
          <w:b/>
          <w:bCs/>
          <w:sz w:val="32"/>
          <w:szCs w:val="32"/>
          <w:rtl/>
          <w:lang w:bidi="ar-DZ"/>
        </w:rPr>
        <w:t>خ</w:t>
      </w:r>
      <w:r w:rsidRPr="00060BF4">
        <w:rPr>
          <w:rFonts w:ascii="Traditional Arabic" w:hAnsi="Traditional Arabic" w:cs="Traditional Arabic"/>
          <w:b/>
          <w:bCs/>
          <w:sz w:val="32"/>
          <w:szCs w:val="32"/>
          <w:rtl/>
          <w:lang w:bidi="ar-DZ"/>
        </w:rPr>
        <w:t>تلاف صفاتهم ومراكزهم القانونية</w:t>
      </w:r>
      <w:r w:rsidR="00670F15">
        <w:rPr>
          <w:rFonts w:ascii="Traditional Arabic" w:hAnsi="Traditional Arabic" w:cs="Traditional Arabic" w:hint="cs"/>
          <w:b/>
          <w:bCs/>
          <w:sz w:val="32"/>
          <w:szCs w:val="32"/>
          <w:rtl/>
          <w:lang w:bidi="ar-DZ"/>
        </w:rPr>
        <w:t>:</w:t>
      </w:r>
    </w:p>
    <w:p w14:paraId="6F46A7E2" w14:textId="6B9D1C1D" w:rsidR="00AA0E7E" w:rsidRPr="00060BF4" w:rsidRDefault="00AA0E7E" w:rsidP="00060BF4">
      <w:pPr>
        <w:bidi/>
        <w:spacing w:line="276" w:lineRule="auto"/>
        <w:ind w:firstLine="360"/>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 xml:space="preserve">يعتبر </w:t>
      </w:r>
      <w:r w:rsidR="003F6AF8">
        <w:rPr>
          <w:rFonts w:ascii="Traditional Arabic" w:hAnsi="Traditional Arabic" w:cs="Traditional Arabic" w:hint="cs"/>
          <w:sz w:val="32"/>
          <w:szCs w:val="32"/>
          <w:rtl/>
          <w:lang w:bidi="ar-DZ"/>
        </w:rPr>
        <w:t>تعدد</w:t>
      </w:r>
      <w:r w:rsidRPr="00060BF4">
        <w:rPr>
          <w:rFonts w:ascii="Traditional Arabic" w:hAnsi="Traditional Arabic" w:cs="Traditional Arabic"/>
          <w:sz w:val="32"/>
          <w:szCs w:val="32"/>
          <w:rtl/>
          <w:lang w:bidi="ar-DZ"/>
        </w:rPr>
        <w:t xml:space="preserve"> أعضاء السلطات الإدارية المستقلة وإختلاف صفاتهم ومرا</w:t>
      </w:r>
      <w:r w:rsidR="003F6AF8">
        <w:rPr>
          <w:rFonts w:ascii="Traditional Arabic" w:hAnsi="Traditional Arabic" w:cs="Traditional Arabic" w:hint="cs"/>
          <w:sz w:val="32"/>
          <w:szCs w:val="32"/>
          <w:rtl/>
          <w:lang w:bidi="ar-DZ"/>
        </w:rPr>
        <w:t>ك</w:t>
      </w:r>
      <w:r w:rsidRPr="00060BF4">
        <w:rPr>
          <w:rFonts w:ascii="Traditional Arabic" w:hAnsi="Traditional Arabic" w:cs="Traditional Arabic"/>
          <w:sz w:val="32"/>
          <w:szCs w:val="32"/>
          <w:rtl/>
          <w:lang w:bidi="ar-DZ"/>
        </w:rPr>
        <w:t>زهم القانونية مظهر من مظاهر الإستقلالية العضوية</w:t>
      </w:r>
      <w:r w:rsidR="003F6AF8">
        <w:rPr>
          <w:rFonts w:ascii="Traditional Arabic" w:hAnsi="Traditional Arabic" w:cs="Traditional Arabic" w:hint="cs"/>
          <w:sz w:val="32"/>
          <w:szCs w:val="32"/>
          <w:rtl/>
          <w:lang w:bidi="ar-DZ"/>
        </w:rPr>
        <w:t>،</w:t>
      </w:r>
      <w:r w:rsidRPr="00060BF4">
        <w:rPr>
          <w:rFonts w:ascii="Traditional Arabic" w:hAnsi="Traditional Arabic" w:cs="Traditional Arabic"/>
          <w:sz w:val="32"/>
          <w:szCs w:val="32"/>
          <w:rtl/>
          <w:lang w:bidi="ar-DZ"/>
        </w:rPr>
        <w:t xml:space="preserve"> إذ بالرجوع إلى تشكيلة بعض السلطات المستقلة نجدها </w:t>
      </w:r>
      <w:r w:rsidR="005D7BA9" w:rsidRPr="00060BF4">
        <w:rPr>
          <w:rFonts w:ascii="Traditional Arabic" w:hAnsi="Traditional Arabic" w:cs="Traditional Arabic"/>
          <w:sz w:val="32"/>
          <w:szCs w:val="32"/>
          <w:rtl/>
          <w:lang w:bidi="ar-DZ"/>
        </w:rPr>
        <w:t>تتكون من أعضاء يختلف قطاع إنتمائهم أو عملهم ليتراوح بين القضاة، والتعليم العالي والمحاسبي، ومن ذوي الخبرة في المجال الاقتصادي والمالي (</w:t>
      </w:r>
      <w:r w:rsidR="001E6746">
        <w:rPr>
          <w:rFonts w:ascii="Traditional Arabic" w:hAnsi="Traditional Arabic" w:cs="Traditional Arabic" w:hint="cs"/>
          <w:sz w:val="32"/>
          <w:szCs w:val="32"/>
          <w:rtl/>
          <w:lang w:bidi="ar-DZ"/>
        </w:rPr>
        <w:t>ك</w:t>
      </w:r>
      <w:r w:rsidR="005D7BA9" w:rsidRPr="00060BF4">
        <w:rPr>
          <w:rFonts w:ascii="Traditional Arabic" w:hAnsi="Traditional Arabic" w:cs="Traditional Arabic"/>
          <w:sz w:val="32"/>
          <w:szCs w:val="32"/>
          <w:rtl/>
          <w:lang w:bidi="ar-DZ"/>
        </w:rPr>
        <w:t>المنافسة، الإستهلاك، البنوك....)</w:t>
      </w:r>
      <w:r w:rsidR="001E6746">
        <w:rPr>
          <w:rFonts w:ascii="Traditional Arabic" w:hAnsi="Traditional Arabic" w:cs="Traditional Arabic" w:hint="cs"/>
          <w:sz w:val="32"/>
          <w:szCs w:val="32"/>
          <w:rtl/>
          <w:lang w:bidi="ar-DZ"/>
        </w:rPr>
        <w:t>.</w:t>
      </w:r>
    </w:p>
    <w:p w14:paraId="1AE1717C" w14:textId="77777777" w:rsidR="00A85057" w:rsidRDefault="005D7BA9" w:rsidP="00060BF4">
      <w:pPr>
        <w:bidi/>
        <w:spacing w:line="276" w:lineRule="auto"/>
        <w:ind w:firstLine="360"/>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 xml:space="preserve">ونذكر على سبيل المثال </w:t>
      </w:r>
      <w:r w:rsidR="00570695">
        <w:rPr>
          <w:rFonts w:ascii="Traditional Arabic" w:hAnsi="Traditional Arabic" w:cs="Traditional Arabic" w:hint="cs"/>
          <w:sz w:val="32"/>
          <w:szCs w:val="32"/>
          <w:rtl/>
          <w:lang w:bidi="ar-DZ"/>
        </w:rPr>
        <w:t xml:space="preserve">تشكيلة </w:t>
      </w:r>
      <w:r w:rsidRPr="00060BF4">
        <w:rPr>
          <w:rFonts w:ascii="Traditional Arabic" w:hAnsi="Traditional Arabic" w:cs="Traditional Arabic"/>
          <w:sz w:val="32"/>
          <w:szCs w:val="32"/>
          <w:rtl/>
          <w:lang w:bidi="ar-DZ"/>
        </w:rPr>
        <w:t xml:space="preserve">لجنة تنظيم عمليات البورصة </w:t>
      </w:r>
      <w:r w:rsidR="00A85057">
        <w:rPr>
          <w:rFonts w:ascii="Traditional Arabic" w:hAnsi="Traditional Arabic" w:cs="Traditional Arabic" w:hint="cs"/>
          <w:sz w:val="32"/>
          <w:szCs w:val="32"/>
          <w:rtl/>
          <w:lang w:bidi="ar-DZ"/>
        </w:rPr>
        <w:t xml:space="preserve">في </w:t>
      </w:r>
      <w:r w:rsidRPr="00060BF4">
        <w:rPr>
          <w:rFonts w:ascii="Traditional Arabic" w:hAnsi="Traditional Arabic" w:cs="Traditional Arabic"/>
          <w:sz w:val="32"/>
          <w:szCs w:val="32"/>
          <w:rtl/>
          <w:lang w:bidi="ar-DZ"/>
        </w:rPr>
        <w:t>القانون 03/04 كما يلي:</w:t>
      </w:r>
    </w:p>
    <w:p w14:paraId="29206269" w14:textId="55CB707F" w:rsidR="005D7BA9" w:rsidRPr="00060BF4" w:rsidRDefault="00A85057" w:rsidP="00A85057">
      <w:pPr>
        <w:bidi/>
        <w:spacing w:line="276" w:lineRule="auto"/>
        <w:ind w:firstLine="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5D7BA9" w:rsidRPr="00060BF4">
        <w:rPr>
          <w:rFonts w:ascii="Traditional Arabic" w:hAnsi="Traditional Arabic" w:cs="Traditional Arabic"/>
          <w:sz w:val="32"/>
          <w:szCs w:val="32"/>
          <w:rtl/>
          <w:lang w:bidi="ar-DZ"/>
        </w:rPr>
        <w:t xml:space="preserve"> قاضي يقترحه وزير العدل.</w:t>
      </w:r>
    </w:p>
    <w:p w14:paraId="37803DC7" w14:textId="509D89B9" w:rsidR="005D7BA9" w:rsidRPr="00060BF4" w:rsidRDefault="00A85057" w:rsidP="00060BF4">
      <w:pPr>
        <w:bidi/>
        <w:spacing w:line="276" w:lineRule="auto"/>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D7BA9" w:rsidRPr="00060BF4">
        <w:rPr>
          <w:rFonts w:ascii="Traditional Arabic" w:hAnsi="Traditional Arabic" w:cs="Traditional Arabic"/>
          <w:sz w:val="32"/>
          <w:szCs w:val="32"/>
          <w:rtl/>
          <w:lang w:bidi="ar-DZ"/>
        </w:rPr>
        <w:t>عضو يقترحه الوزير المكلف بالمالية.</w:t>
      </w:r>
    </w:p>
    <w:p w14:paraId="137293DB" w14:textId="49EC1CB7" w:rsidR="005D7BA9" w:rsidRPr="00060BF4" w:rsidRDefault="005D7BA9" w:rsidP="00060BF4">
      <w:pPr>
        <w:bidi/>
        <w:spacing w:line="276" w:lineRule="auto"/>
        <w:ind w:left="360"/>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 أستاذ جامعي يقترحه الوزير المكلف بالتعليم العالي.</w:t>
      </w:r>
    </w:p>
    <w:p w14:paraId="02166776" w14:textId="3FDCC5B1" w:rsidR="005D7BA9" w:rsidRPr="00060BF4" w:rsidRDefault="005D7BA9" w:rsidP="00060BF4">
      <w:pPr>
        <w:bidi/>
        <w:spacing w:line="276" w:lineRule="auto"/>
        <w:ind w:left="360"/>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 عضو يقترحه محافظ بنك الجزائر.</w:t>
      </w:r>
    </w:p>
    <w:p w14:paraId="1398ECDF" w14:textId="50AFC7CE" w:rsidR="005D7BA9" w:rsidRPr="00060BF4" w:rsidRDefault="005D7BA9" w:rsidP="00060BF4">
      <w:pPr>
        <w:bidi/>
        <w:spacing w:line="276" w:lineRule="auto"/>
        <w:ind w:left="360"/>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 xml:space="preserve">- عضو مختار من بين </w:t>
      </w:r>
      <w:r w:rsidR="00A85057" w:rsidRPr="00060BF4">
        <w:rPr>
          <w:rFonts w:ascii="Traditional Arabic" w:hAnsi="Traditional Arabic" w:cs="Traditional Arabic" w:hint="cs"/>
          <w:sz w:val="32"/>
          <w:szCs w:val="32"/>
          <w:rtl/>
          <w:lang w:bidi="ar-DZ"/>
        </w:rPr>
        <w:t>المسيرين</w:t>
      </w:r>
      <w:r w:rsidRPr="00060BF4">
        <w:rPr>
          <w:rFonts w:ascii="Traditional Arabic" w:hAnsi="Traditional Arabic" w:cs="Traditional Arabic"/>
          <w:sz w:val="32"/>
          <w:szCs w:val="32"/>
          <w:rtl/>
          <w:lang w:bidi="ar-DZ"/>
        </w:rPr>
        <w:t xml:space="preserve"> للأشخاص المعنوية المصدرة للقيم المنقولة.</w:t>
      </w:r>
    </w:p>
    <w:p w14:paraId="19230921" w14:textId="145F8EE1" w:rsidR="005D7BA9" w:rsidRPr="00060BF4" w:rsidRDefault="005D7BA9" w:rsidP="00060BF4">
      <w:pPr>
        <w:bidi/>
        <w:spacing w:line="276" w:lineRule="auto"/>
        <w:ind w:left="360"/>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lastRenderedPageBreak/>
        <w:t xml:space="preserve">- عضو يقترحه المصف الوطني من </w:t>
      </w:r>
      <w:r w:rsidR="00A85057">
        <w:rPr>
          <w:rFonts w:ascii="Traditional Arabic" w:hAnsi="Traditional Arabic" w:cs="Traditional Arabic" w:hint="cs"/>
          <w:sz w:val="32"/>
          <w:szCs w:val="32"/>
          <w:rtl/>
          <w:lang w:bidi="ar-DZ"/>
        </w:rPr>
        <w:t>خبراء</w:t>
      </w:r>
      <w:r w:rsidRPr="00060BF4">
        <w:rPr>
          <w:rFonts w:ascii="Traditional Arabic" w:hAnsi="Traditional Arabic" w:cs="Traditional Arabic"/>
          <w:sz w:val="32"/>
          <w:szCs w:val="32"/>
          <w:rtl/>
          <w:lang w:bidi="ar-DZ"/>
        </w:rPr>
        <w:t xml:space="preserve"> المحاسبين ومحافظي </w:t>
      </w:r>
      <w:r w:rsidR="00C22B40">
        <w:rPr>
          <w:rFonts w:ascii="Traditional Arabic" w:hAnsi="Traditional Arabic" w:cs="Traditional Arabic" w:hint="cs"/>
          <w:sz w:val="32"/>
          <w:szCs w:val="32"/>
          <w:rtl/>
          <w:lang w:bidi="ar-DZ"/>
        </w:rPr>
        <w:t>الحسابات</w:t>
      </w:r>
      <w:r w:rsidR="00E47FBB" w:rsidRPr="00060BF4">
        <w:rPr>
          <w:rFonts w:ascii="Traditional Arabic" w:hAnsi="Traditional Arabic" w:cs="Traditional Arabic"/>
          <w:sz w:val="32"/>
          <w:szCs w:val="32"/>
          <w:rtl/>
          <w:lang w:bidi="ar-DZ"/>
        </w:rPr>
        <w:t xml:space="preserve"> والمحاسبين المعتمدين.</w:t>
      </w:r>
    </w:p>
    <w:p w14:paraId="56EB89ED" w14:textId="34BAD9C4" w:rsidR="00E47FBB" w:rsidRPr="00060BF4" w:rsidRDefault="00E47FBB" w:rsidP="00060BF4">
      <w:pPr>
        <w:bidi/>
        <w:spacing w:line="276" w:lineRule="auto"/>
        <w:ind w:left="360"/>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 xml:space="preserve">- إن إختلاف الأعضاء </w:t>
      </w:r>
      <w:r w:rsidR="00C22B40">
        <w:rPr>
          <w:rFonts w:ascii="Traditional Arabic" w:hAnsi="Traditional Arabic" w:cs="Traditional Arabic" w:hint="cs"/>
          <w:sz w:val="32"/>
          <w:szCs w:val="32"/>
          <w:rtl/>
          <w:lang w:bidi="ar-DZ"/>
        </w:rPr>
        <w:t>المشكلة</w:t>
      </w:r>
      <w:r w:rsidRPr="00060BF4">
        <w:rPr>
          <w:rFonts w:ascii="Traditional Arabic" w:hAnsi="Traditional Arabic" w:cs="Traditional Arabic"/>
          <w:sz w:val="32"/>
          <w:szCs w:val="32"/>
          <w:rtl/>
          <w:lang w:bidi="ar-DZ"/>
        </w:rPr>
        <w:t xml:space="preserve"> للسلطات الإدارية المستقلة في مراكزهم وصفاتهم مظهر يدعم الإستقلالية ويؤدي إلى شفافية أعمالهم.</w:t>
      </w:r>
    </w:p>
    <w:p w14:paraId="25D3A6B0" w14:textId="62E05EEB" w:rsidR="00E47FBB" w:rsidRPr="00060BF4" w:rsidRDefault="00E47FBB" w:rsidP="00060BF4">
      <w:pPr>
        <w:pStyle w:val="Paragraphedeliste"/>
        <w:numPr>
          <w:ilvl w:val="0"/>
          <w:numId w:val="1"/>
        </w:numPr>
        <w:bidi/>
        <w:spacing w:line="276" w:lineRule="auto"/>
        <w:jc w:val="both"/>
        <w:rPr>
          <w:rFonts w:ascii="Traditional Arabic" w:hAnsi="Traditional Arabic" w:cs="Traditional Arabic"/>
          <w:b/>
          <w:bCs/>
          <w:sz w:val="32"/>
          <w:szCs w:val="32"/>
          <w:lang w:bidi="ar-DZ"/>
        </w:rPr>
      </w:pPr>
      <w:r w:rsidRPr="00060BF4">
        <w:rPr>
          <w:rFonts w:ascii="Traditional Arabic" w:hAnsi="Traditional Arabic" w:cs="Traditional Arabic"/>
          <w:b/>
          <w:bCs/>
          <w:sz w:val="32"/>
          <w:szCs w:val="32"/>
          <w:rtl/>
          <w:lang w:bidi="ar-DZ"/>
        </w:rPr>
        <w:t>تعدد وإختلاف الجهات المقترحة في التعيين:</w:t>
      </w:r>
    </w:p>
    <w:p w14:paraId="1BA06097" w14:textId="118642BF" w:rsidR="00E47FBB" w:rsidRPr="00060BF4" w:rsidRDefault="00E47FBB" w:rsidP="00124E3F">
      <w:pPr>
        <w:bidi/>
        <w:spacing w:line="276" w:lineRule="auto"/>
        <w:ind w:firstLine="708"/>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إن تعدد وإختلاف الجهات المقترحة للأعضاء السلطات</w:t>
      </w:r>
      <w:r w:rsidR="00D63477">
        <w:rPr>
          <w:rFonts w:ascii="Traditional Arabic" w:hAnsi="Traditional Arabic" w:cs="Traditional Arabic" w:hint="cs"/>
          <w:sz w:val="32"/>
          <w:szCs w:val="32"/>
          <w:rtl/>
          <w:lang w:bidi="ar-DZ"/>
        </w:rPr>
        <w:t xml:space="preserve"> الادارية</w:t>
      </w:r>
      <w:r w:rsidRPr="00060BF4">
        <w:rPr>
          <w:rFonts w:ascii="Traditional Arabic" w:hAnsi="Traditional Arabic" w:cs="Traditional Arabic"/>
          <w:sz w:val="32"/>
          <w:szCs w:val="32"/>
          <w:rtl/>
          <w:lang w:bidi="ar-DZ"/>
        </w:rPr>
        <w:t xml:space="preserve"> يختلف من سلطة إلى أخرى، حيث يتم تعيين الأعضاء حسب قدراتهم في المجالات القانونية والاقتصادية والمالية من طرف جهات مختلفة تتمثل في كل من:</w:t>
      </w:r>
    </w:p>
    <w:p w14:paraId="2155226E" w14:textId="77777777" w:rsidR="000F58EF" w:rsidRDefault="00E47FBB" w:rsidP="00060BF4">
      <w:pPr>
        <w:bidi/>
        <w:spacing w:line="276" w:lineRule="auto"/>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 xml:space="preserve">- رئيس الجمهورية، الوزراء، محافظ بنك الجزائر، وأعضاء ممثلين لأجهزة </w:t>
      </w:r>
      <w:r w:rsidR="000F58EF">
        <w:rPr>
          <w:rFonts w:ascii="Traditional Arabic" w:hAnsi="Traditional Arabic" w:cs="Traditional Arabic" w:hint="cs"/>
          <w:sz w:val="32"/>
          <w:szCs w:val="32"/>
          <w:rtl/>
          <w:lang w:bidi="ar-DZ"/>
        </w:rPr>
        <w:t>مهنية.</w:t>
      </w:r>
    </w:p>
    <w:p w14:paraId="36DC166A" w14:textId="6A70AC5C" w:rsidR="00E47FBB" w:rsidRPr="00060BF4" w:rsidRDefault="000F58EF" w:rsidP="000F58EF">
      <w:pPr>
        <w:bidi/>
        <w:spacing w:line="276" w:lineRule="auto"/>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فلجنة </w:t>
      </w:r>
      <w:r w:rsidR="00BB6DDE" w:rsidRPr="00060BF4">
        <w:rPr>
          <w:rFonts w:ascii="Traditional Arabic" w:hAnsi="Traditional Arabic" w:cs="Traditional Arabic"/>
          <w:sz w:val="32"/>
          <w:szCs w:val="32"/>
          <w:rtl/>
          <w:lang w:bidi="ar-DZ"/>
        </w:rPr>
        <w:t>تنظيم</w:t>
      </w:r>
      <w:r w:rsidR="00E47FBB" w:rsidRPr="00060BF4">
        <w:rPr>
          <w:rFonts w:ascii="Traditional Arabic" w:hAnsi="Traditional Arabic" w:cs="Traditional Arabic"/>
          <w:sz w:val="32"/>
          <w:szCs w:val="32"/>
          <w:rtl/>
          <w:lang w:bidi="ar-DZ"/>
        </w:rPr>
        <w:t xml:space="preserve"> عمليات </w:t>
      </w:r>
      <w:r w:rsidR="00BB6DDE" w:rsidRPr="00060BF4">
        <w:rPr>
          <w:rFonts w:ascii="Traditional Arabic" w:hAnsi="Traditional Arabic" w:cs="Traditional Arabic"/>
          <w:sz w:val="32"/>
          <w:szCs w:val="32"/>
          <w:rtl/>
          <w:lang w:bidi="ar-DZ"/>
        </w:rPr>
        <w:t xml:space="preserve">البورصة ومراقبتها </w:t>
      </w:r>
      <w:r>
        <w:rPr>
          <w:rFonts w:ascii="Traditional Arabic" w:hAnsi="Traditional Arabic" w:cs="Traditional Arabic" w:hint="cs"/>
          <w:sz w:val="32"/>
          <w:szCs w:val="32"/>
          <w:rtl/>
          <w:lang w:bidi="ar-DZ"/>
        </w:rPr>
        <w:t>ضمت</w:t>
      </w:r>
      <w:r w:rsidR="00BB6DDE" w:rsidRPr="00060BF4">
        <w:rPr>
          <w:rFonts w:ascii="Traditional Arabic" w:hAnsi="Traditional Arabic" w:cs="Traditional Arabic"/>
          <w:sz w:val="32"/>
          <w:szCs w:val="32"/>
          <w:rtl/>
          <w:lang w:bidi="ar-DZ"/>
        </w:rPr>
        <w:t xml:space="preserve"> تشكيلتها أعضاء </w:t>
      </w:r>
      <w:r>
        <w:rPr>
          <w:rFonts w:ascii="Traditional Arabic" w:hAnsi="Traditional Arabic" w:cs="Traditional Arabic" w:hint="cs"/>
          <w:sz w:val="32"/>
          <w:szCs w:val="32"/>
          <w:rtl/>
          <w:lang w:bidi="ar-DZ"/>
        </w:rPr>
        <w:t>يعينون</w:t>
      </w:r>
      <w:r w:rsidR="00BB6DDE" w:rsidRPr="00060BF4">
        <w:rPr>
          <w:rFonts w:ascii="Traditional Arabic" w:hAnsi="Traditional Arabic" w:cs="Traditional Arabic"/>
          <w:sz w:val="32"/>
          <w:szCs w:val="32"/>
          <w:rtl/>
          <w:lang w:bidi="ar-DZ"/>
        </w:rPr>
        <w:t xml:space="preserve"> حسب قدراتهم في المجال المالي والبورصي، بعد اقتراحهم من طرف جهات مختلفة تتمثل في كل من: </w:t>
      </w:r>
    </w:p>
    <w:p w14:paraId="733C4B13" w14:textId="4B2C1876" w:rsidR="00BB6DDE" w:rsidRPr="00060BF4" w:rsidRDefault="00BB6DDE" w:rsidP="00124E3F">
      <w:pPr>
        <w:bidi/>
        <w:spacing w:line="276" w:lineRule="auto"/>
        <w:ind w:firstLine="708"/>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 xml:space="preserve">وزير العدل، وزير المكلف بالمالية، الوزير المكلف بالتعليم العالي، محافظ بنك الجزائر، </w:t>
      </w:r>
      <w:r w:rsidR="00234F0D">
        <w:rPr>
          <w:rFonts w:ascii="Traditional Arabic" w:hAnsi="Traditional Arabic" w:cs="Traditional Arabic" w:hint="cs"/>
          <w:sz w:val="32"/>
          <w:szCs w:val="32"/>
          <w:rtl/>
          <w:lang w:bidi="ar-DZ"/>
        </w:rPr>
        <w:t>المصف</w:t>
      </w:r>
      <w:r w:rsidRPr="00060BF4">
        <w:rPr>
          <w:rFonts w:ascii="Traditional Arabic" w:hAnsi="Traditional Arabic" w:cs="Traditional Arabic"/>
          <w:sz w:val="32"/>
          <w:szCs w:val="32"/>
          <w:rtl/>
          <w:lang w:bidi="ar-DZ"/>
        </w:rPr>
        <w:t xml:space="preserve"> الوطني للخبراء المحاسبين ومحافظي الحسابات ومحاسبي المعتمدين.</w:t>
      </w:r>
    </w:p>
    <w:p w14:paraId="2D6B9A80" w14:textId="77777777" w:rsidR="00124E3F" w:rsidRPr="00124E3F" w:rsidRDefault="00BB6DDE" w:rsidP="00060BF4">
      <w:pPr>
        <w:pStyle w:val="Paragraphedeliste"/>
        <w:numPr>
          <w:ilvl w:val="0"/>
          <w:numId w:val="1"/>
        </w:numPr>
        <w:bidi/>
        <w:spacing w:line="276" w:lineRule="auto"/>
        <w:jc w:val="both"/>
        <w:rPr>
          <w:rFonts w:ascii="Traditional Arabic" w:hAnsi="Traditional Arabic" w:cs="Traditional Arabic"/>
          <w:sz w:val="32"/>
          <w:szCs w:val="32"/>
          <w:lang w:bidi="ar-DZ"/>
        </w:rPr>
      </w:pPr>
      <w:r w:rsidRPr="00060BF4">
        <w:rPr>
          <w:rFonts w:ascii="Traditional Arabic" w:hAnsi="Traditional Arabic" w:cs="Traditional Arabic"/>
          <w:b/>
          <w:bCs/>
          <w:sz w:val="32"/>
          <w:szCs w:val="32"/>
          <w:rtl/>
          <w:lang w:bidi="ar-DZ"/>
        </w:rPr>
        <w:t>تحديد عهدة الرئيس والأعضاء:</w:t>
      </w:r>
    </w:p>
    <w:p w14:paraId="0BD0CBF1" w14:textId="57CCBAF5" w:rsidR="00BB6DDE" w:rsidRPr="00124E3F" w:rsidRDefault="00BB6DDE" w:rsidP="00124E3F">
      <w:pPr>
        <w:bidi/>
        <w:spacing w:line="276" w:lineRule="auto"/>
        <w:ind w:firstLine="708"/>
        <w:jc w:val="both"/>
        <w:rPr>
          <w:rFonts w:ascii="Traditional Arabic" w:hAnsi="Traditional Arabic" w:cs="Traditional Arabic"/>
          <w:sz w:val="32"/>
          <w:szCs w:val="32"/>
          <w:lang w:bidi="ar-DZ"/>
        </w:rPr>
      </w:pPr>
      <w:r w:rsidRPr="00124E3F">
        <w:rPr>
          <w:rFonts w:ascii="Traditional Arabic" w:hAnsi="Traditional Arabic" w:cs="Traditional Arabic"/>
          <w:sz w:val="32"/>
          <w:szCs w:val="32"/>
          <w:rtl/>
          <w:lang w:bidi="ar-DZ"/>
        </w:rPr>
        <w:t xml:space="preserve">يعتبر تحديد مدة انتداب رئيس السلطة الإدارية المستقلة (العهدة) وأعضائها من بين الركائز الهامة والمعتمد عليها </w:t>
      </w:r>
      <w:r w:rsidR="00A051A8">
        <w:rPr>
          <w:rFonts w:ascii="Traditional Arabic" w:hAnsi="Traditional Arabic" w:cs="Traditional Arabic" w:hint="cs"/>
          <w:sz w:val="32"/>
          <w:szCs w:val="32"/>
          <w:rtl/>
          <w:lang w:bidi="ar-DZ"/>
        </w:rPr>
        <w:t>قصد</w:t>
      </w:r>
      <w:r w:rsidRPr="00124E3F">
        <w:rPr>
          <w:rFonts w:ascii="Traditional Arabic" w:hAnsi="Traditional Arabic" w:cs="Traditional Arabic"/>
          <w:sz w:val="32"/>
          <w:szCs w:val="32"/>
          <w:rtl/>
          <w:lang w:bidi="ar-DZ"/>
        </w:rPr>
        <w:t xml:space="preserve"> ابراز طابع الاستقلالية، فاعتبار مدة الانتداب محددة قانونا يعتبر ذلك بمثابة مؤشر يجسد استقلالية السلطات الإدارية المستقلة من نا</w:t>
      </w:r>
      <w:r w:rsidR="00CD6BC9" w:rsidRPr="00124E3F">
        <w:rPr>
          <w:rFonts w:ascii="Traditional Arabic" w:hAnsi="Traditional Arabic" w:cs="Traditional Arabic"/>
          <w:sz w:val="32"/>
          <w:szCs w:val="32"/>
          <w:rtl/>
          <w:lang w:bidi="ar-DZ"/>
        </w:rPr>
        <w:t xml:space="preserve">حية العضوية، حيث لم يتم النص على تعيين الرئيس والأعضاء لمدة غير محددة قانونا سيجعلهم عرضة للعزل في أي وقت من طرف السلطة التي قامت </w:t>
      </w:r>
      <w:r w:rsidR="000F21EB">
        <w:rPr>
          <w:rFonts w:ascii="Traditional Arabic" w:hAnsi="Traditional Arabic" w:cs="Traditional Arabic" w:hint="cs"/>
          <w:sz w:val="32"/>
          <w:szCs w:val="32"/>
          <w:rtl/>
          <w:lang w:bidi="ar-DZ"/>
        </w:rPr>
        <w:t>بالتعيين</w:t>
      </w:r>
      <w:r w:rsidR="00CD6BC9" w:rsidRPr="00124E3F">
        <w:rPr>
          <w:rFonts w:ascii="Traditional Arabic" w:hAnsi="Traditional Arabic" w:cs="Traditional Arabic"/>
          <w:sz w:val="32"/>
          <w:szCs w:val="32"/>
          <w:rtl/>
          <w:lang w:bidi="ar-DZ"/>
        </w:rPr>
        <w:t xml:space="preserve"> الامر الذي ينفي استقلاليتهم من الناحية العضوية مثل ما هو في مجلس النقد </w:t>
      </w:r>
      <w:r w:rsidR="001A5F19">
        <w:rPr>
          <w:rFonts w:ascii="Traditional Arabic" w:hAnsi="Traditional Arabic" w:cs="Traditional Arabic" w:hint="cs"/>
          <w:sz w:val="32"/>
          <w:szCs w:val="32"/>
          <w:rtl/>
          <w:lang w:bidi="ar-DZ"/>
        </w:rPr>
        <w:t>والقرض</w:t>
      </w:r>
      <w:r w:rsidR="00CD6BC9" w:rsidRPr="00124E3F">
        <w:rPr>
          <w:rFonts w:ascii="Traditional Arabic" w:hAnsi="Traditional Arabic" w:cs="Traditional Arabic"/>
          <w:sz w:val="32"/>
          <w:szCs w:val="32"/>
          <w:rtl/>
          <w:lang w:bidi="ar-DZ"/>
        </w:rPr>
        <w:t xml:space="preserve"> في ظل الامر </w:t>
      </w:r>
      <w:r w:rsidR="001A5F19">
        <w:rPr>
          <w:rFonts w:ascii="Traditional Arabic" w:hAnsi="Traditional Arabic" w:cs="Traditional Arabic" w:hint="cs"/>
          <w:sz w:val="32"/>
          <w:szCs w:val="32"/>
          <w:rtl/>
          <w:lang w:bidi="ar-DZ"/>
        </w:rPr>
        <w:t>03/11</w:t>
      </w:r>
      <w:r w:rsidR="00CD6BC9" w:rsidRPr="00124E3F">
        <w:rPr>
          <w:rFonts w:ascii="Traditional Arabic" w:hAnsi="Traditional Arabic" w:cs="Traditional Arabic"/>
          <w:sz w:val="32"/>
          <w:szCs w:val="32"/>
          <w:rtl/>
          <w:lang w:bidi="ar-DZ"/>
        </w:rPr>
        <w:t xml:space="preserve"> في </w:t>
      </w:r>
      <w:r w:rsidR="00524132">
        <w:rPr>
          <w:rFonts w:ascii="Traditional Arabic" w:hAnsi="Traditional Arabic" w:cs="Traditional Arabic" w:hint="cs"/>
          <w:sz w:val="32"/>
          <w:szCs w:val="32"/>
          <w:rtl/>
          <w:lang w:bidi="ar-DZ"/>
        </w:rPr>
        <w:t>حين</w:t>
      </w:r>
      <w:r w:rsidR="00CD6BC9" w:rsidRPr="00124E3F">
        <w:rPr>
          <w:rFonts w:ascii="Traditional Arabic" w:hAnsi="Traditional Arabic" w:cs="Traditional Arabic"/>
          <w:sz w:val="32"/>
          <w:szCs w:val="32"/>
          <w:rtl/>
          <w:lang w:bidi="ar-DZ"/>
        </w:rPr>
        <w:t xml:space="preserve"> حددت عهدة رئيس لجنة تنظيم عمليات البورصة لمدة 4 سنوات بما فيها أعضائها.</w:t>
      </w:r>
    </w:p>
    <w:p w14:paraId="06A19CF5" w14:textId="741D2FD0" w:rsidR="00CD6BC9" w:rsidRPr="00E81310" w:rsidRDefault="00CD6BC9" w:rsidP="00E81310">
      <w:pPr>
        <w:pStyle w:val="Paragraphedeliste"/>
        <w:numPr>
          <w:ilvl w:val="0"/>
          <w:numId w:val="1"/>
        </w:numPr>
        <w:bidi/>
        <w:spacing w:line="276" w:lineRule="auto"/>
        <w:jc w:val="both"/>
        <w:rPr>
          <w:rFonts w:ascii="Traditional Arabic" w:hAnsi="Traditional Arabic" w:cs="Traditional Arabic"/>
          <w:b/>
          <w:bCs/>
          <w:sz w:val="32"/>
          <w:szCs w:val="32"/>
          <w:rtl/>
          <w:lang w:bidi="ar-DZ"/>
        </w:rPr>
      </w:pPr>
      <w:r w:rsidRPr="00E81310">
        <w:rPr>
          <w:rFonts w:ascii="Traditional Arabic" w:hAnsi="Traditional Arabic" w:cs="Traditional Arabic"/>
          <w:b/>
          <w:bCs/>
          <w:sz w:val="32"/>
          <w:szCs w:val="32"/>
          <w:rtl/>
          <w:lang w:bidi="ar-DZ"/>
        </w:rPr>
        <w:t xml:space="preserve">نظام </w:t>
      </w:r>
      <w:r w:rsidR="00E81310" w:rsidRPr="00E81310">
        <w:rPr>
          <w:rFonts w:ascii="Traditional Arabic" w:hAnsi="Traditional Arabic" w:cs="Traditional Arabic" w:hint="cs"/>
          <w:b/>
          <w:bCs/>
          <w:sz w:val="32"/>
          <w:szCs w:val="32"/>
          <w:rtl/>
          <w:lang w:bidi="ar-DZ"/>
        </w:rPr>
        <w:t>التنافي</w:t>
      </w:r>
      <w:r w:rsidRPr="00E81310">
        <w:rPr>
          <w:rFonts w:ascii="Traditional Arabic" w:hAnsi="Traditional Arabic" w:cs="Traditional Arabic"/>
          <w:b/>
          <w:bCs/>
          <w:sz w:val="32"/>
          <w:szCs w:val="32"/>
          <w:rtl/>
          <w:lang w:bidi="ar-DZ"/>
        </w:rPr>
        <w:t xml:space="preserve"> واجراء الامتناع:</w:t>
      </w:r>
    </w:p>
    <w:p w14:paraId="7234B276" w14:textId="2CA61DC2" w:rsidR="00CD6BC9" w:rsidRPr="00E81310" w:rsidRDefault="00E81310" w:rsidP="00E81310">
      <w:p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 </w:t>
      </w:r>
      <w:r w:rsidR="00CD6BC9" w:rsidRPr="00E81310">
        <w:rPr>
          <w:rFonts w:ascii="Traditional Arabic" w:hAnsi="Traditional Arabic" w:cs="Traditional Arabic"/>
          <w:b/>
          <w:bCs/>
          <w:sz w:val="32"/>
          <w:szCs w:val="32"/>
          <w:rtl/>
          <w:lang w:bidi="ar-DZ"/>
        </w:rPr>
        <w:t>نظام الثنائي:</w:t>
      </w:r>
      <w:r w:rsidR="00CD6BC9" w:rsidRPr="00E81310">
        <w:rPr>
          <w:rFonts w:ascii="Traditional Arabic" w:hAnsi="Traditional Arabic" w:cs="Traditional Arabic"/>
          <w:sz w:val="32"/>
          <w:szCs w:val="32"/>
          <w:rtl/>
          <w:lang w:bidi="ar-DZ"/>
        </w:rPr>
        <w:t xml:space="preserve"> يكون هذا النطاق مطلق أو نسبي</w:t>
      </w:r>
      <w:r w:rsidR="003878BF" w:rsidRPr="00E81310">
        <w:rPr>
          <w:rFonts w:ascii="Traditional Arabic" w:hAnsi="Traditional Arabic" w:cs="Traditional Arabic"/>
          <w:sz w:val="32"/>
          <w:szCs w:val="32"/>
          <w:lang w:bidi="ar-DZ"/>
        </w:rPr>
        <w:t>.</w:t>
      </w:r>
    </w:p>
    <w:p w14:paraId="2227DC2C" w14:textId="77777777" w:rsidR="00465BB1" w:rsidRDefault="00CD6BC9" w:rsidP="00465BB1">
      <w:pPr>
        <w:bidi/>
        <w:spacing w:line="276" w:lineRule="auto"/>
        <w:ind w:firstLine="708"/>
        <w:jc w:val="both"/>
        <w:rPr>
          <w:rFonts w:ascii="Traditional Arabic" w:hAnsi="Traditional Arabic" w:cs="Traditional Arabic"/>
          <w:sz w:val="32"/>
          <w:szCs w:val="32"/>
          <w:rtl/>
          <w:lang w:bidi="ar-DZ"/>
        </w:rPr>
      </w:pPr>
      <w:r w:rsidRPr="00060BF4">
        <w:rPr>
          <w:rFonts w:ascii="Traditional Arabic" w:hAnsi="Traditional Arabic" w:cs="Traditional Arabic"/>
          <w:sz w:val="32"/>
          <w:szCs w:val="32"/>
          <w:rtl/>
          <w:lang w:bidi="ar-DZ"/>
        </w:rPr>
        <w:t>فالنظام الثنائي المطلق أو الكلي يظهر عندما ت</w:t>
      </w:r>
      <w:r w:rsidR="00E81310">
        <w:rPr>
          <w:rFonts w:ascii="Traditional Arabic" w:hAnsi="Traditional Arabic" w:cs="Traditional Arabic" w:hint="cs"/>
          <w:sz w:val="32"/>
          <w:szCs w:val="32"/>
          <w:rtl/>
          <w:lang w:bidi="ar-DZ"/>
        </w:rPr>
        <w:t>ت</w:t>
      </w:r>
      <w:r w:rsidRPr="00060BF4">
        <w:rPr>
          <w:rFonts w:ascii="Traditional Arabic" w:hAnsi="Traditional Arabic" w:cs="Traditional Arabic"/>
          <w:sz w:val="32"/>
          <w:szCs w:val="32"/>
          <w:rtl/>
          <w:lang w:bidi="ar-DZ"/>
        </w:rPr>
        <w:t>ناف</w:t>
      </w:r>
      <w:r w:rsidR="00E81310">
        <w:rPr>
          <w:rFonts w:ascii="Traditional Arabic" w:hAnsi="Traditional Arabic" w:cs="Traditional Arabic" w:hint="cs"/>
          <w:sz w:val="32"/>
          <w:szCs w:val="32"/>
          <w:rtl/>
          <w:lang w:bidi="ar-DZ"/>
        </w:rPr>
        <w:t>ى</w:t>
      </w:r>
      <w:r w:rsidRPr="00060BF4">
        <w:rPr>
          <w:rFonts w:ascii="Traditional Arabic" w:hAnsi="Traditional Arabic" w:cs="Traditional Arabic"/>
          <w:sz w:val="32"/>
          <w:szCs w:val="32"/>
          <w:rtl/>
          <w:lang w:bidi="ar-DZ"/>
        </w:rPr>
        <w:t xml:space="preserve"> وظيفة العضو مع </w:t>
      </w:r>
      <w:r w:rsidR="00E81310">
        <w:rPr>
          <w:rFonts w:ascii="Traditional Arabic" w:hAnsi="Traditional Arabic" w:cs="Traditional Arabic" w:hint="cs"/>
          <w:sz w:val="32"/>
          <w:szCs w:val="32"/>
          <w:rtl/>
          <w:lang w:bidi="ar-DZ"/>
        </w:rPr>
        <w:t>أ</w:t>
      </w:r>
      <w:r w:rsidRPr="00060BF4">
        <w:rPr>
          <w:rFonts w:ascii="Traditional Arabic" w:hAnsi="Traditional Arabic" w:cs="Traditional Arabic"/>
          <w:sz w:val="32"/>
          <w:szCs w:val="32"/>
          <w:rtl/>
          <w:lang w:bidi="ar-DZ"/>
        </w:rPr>
        <w:t>ية وظيفة أخرى</w:t>
      </w:r>
      <w:r w:rsidR="00CF7BD9" w:rsidRPr="00060BF4">
        <w:rPr>
          <w:rFonts w:ascii="Traditional Arabic" w:hAnsi="Traditional Arabic" w:cs="Traditional Arabic"/>
          <w:sz w:val="32"/>
          <w:szCs w:val="32"/>
          <w:rtl/>
          <w:lang w:bidi="ar-DZ"/>
        </w:rPr>
        <w:t xml:space="preserve"> سواء كانت عمومية أو خاصة، وكذلك مع أي نشاط مهني وأية </w:t>
      </w:r>
      <w:r w:rsidR="00374D5D">
        <w:rPr>
          <w:rFonts w:ascii="Traditional Arabic" w:hAnsi="Traditional Arabic" w:cs="Traditional Arabic" w:hint="cs"/>
          <w:sz w:val="32"/>
          <w:szCs w:val="32"/>
          <w:rtl/>
          <w:lang w:bidi="ar-DZ"/>
        </w:rPr>
        <w:t>إ</w:t>
      </w:r>
      <w:r w:rsidR="00CF7BD9" w:rsidRPr="00060BF4">
        <w:rPr>
          <w:rFonts w:ascii="Traditional Arabic" w:hAnsi="Traditional Arabic" w:cs="Traditional Arabic"/>
          <w:sz w:val="32"/>
          <w:szCs w:val="32"/>
          <w:rtl/>
          <w:lang w:bidi="ar-DZ"/>
        </w:rPr>
        <w:t>نابة انتخابية بالإضافة الى امتناع امتلاك الأعضاء لل</w:t>
      </w:r>
      <w:r w:rsidR="00374D5D">
        <w:rPr>
          <w:rFonts w:ascii="Traditional Arabic" w:hAnsi="Traditional Arabic" w:cs="Traditional Arabic" w:hint="cs"/>
          <w:sz w:val="32"/>
          <w:szCs w:val="32"/>
          <w:rtl/>
          <w:lang w:bidi="ar-DZ"/>
        </w:rPr>
        <w:t>م</w:t>
      </w:r>
      <w:r w:rsidR="00CF7BD9" w:rsidRPr="00060BF4">
        <w:rPr>
          <w:rFonts w:ascii="Traditional Arabic" w:hAnsi="Traditional Arabic" w:cs="Traditional Arabic"/>
          <w:sz w:val="32"/>
          <w:szCs w:val="32"/>
          <w:rtl/>
          <w:lang w:bidi="ar-DZ"/>
        </w:rPr>
        <w:t xml:space="preserve">صالح بصفة </w:t>
      </w:r>
      <w:r w:rsidR="00CF7BD9" w:rsidRPr="00060BF4">
        <w:rPr>
          <w:rFonts w:ascii="Traditional Arabic" w:hAnsi="Traditional Arabic" w:cs="Traditional Arabic"/>
          <w:sz w:val="32"/>
          <w:szCs w:val="32"/>
          <w:rtl/>
          <w:lang w:bidi="ar-DZ"/>
        </w:rPr>
        <w:lastRenderedPageBreak/>
        <w:t>مباشرة أو غير مباشرة، نجد هذا النظام في أحكام القانون المتعلق بالكهرباء وتوزيع الغاز حيث نصت المادة 121 منه على ما</w:t>
      </w:r>
      <w:r w:rsidR="007031DF">
        <w:rPr>
          <w:rFonts w:ascii="Traditional Arabic" w:hAnsi="Traditional Arabic" w:cs="Traditional Arabic" w:hint="cs"/>
          <w:sz w:val="32"/>
          <w:szCs w:val="32"/>
          <w:rtl/>
          <w:lang w:bidi="ar-DZ"/>
        </w:rPr>
        <w:t xml:space="preserve"> </w:t>
      </w:r>
      <w:r w:rsidR="00CF7BD9" w:rsidRPr="00060BF4">
        <w:rPr>
          <w:rFonts w:ascii="Traditional Arabic" w:hAnsi="Traditional Arabic" w:cs="Traditional Arabic"/>
          <w:sz w:val="32"/>
          <w:szCs w:val="32"/>
          <w:rtl/>
          <w:lang w:bidi="ar-DZ"/>
        </w:rPr>
        <w:t xml:space="preserve">يلي: </w:t>
      </w:r>
      <w:r w:rsidR="00CF7BD9" w:rsidRPr="007031DF">
        <w:rPr>
          <w:rFonts w:ascii="Traditional Arabic" w:hAnsi="Traditional Arabic" w:cs="Traditional Arabic"/>
          <w:b/>
          <w:bCs/>
          <w:sz w:val="32"/>
          <w:szCs w:val="32"/>
          <w:rtl/>
          <w:lang w:bidi="ar-DZ"/>
        </w:rPr>
        <w:t>"ت</w:t>
      </w:r>
      <w:r w:rsidR="007031DF">
        <w:rPr>
          <w:rFonts w:ascii="Traditional Arabic" w:hAnsi="Traditional Arabic" w:cs="Traditional Arabic" w:hint="cs"/>
          <w:b/>
          <w:bCs/>
          <w:sz w:val="32"/>
          <w:szCs w:val="32"/>
          <w:rtl/>
          <w:lang w:bidi="ar-DZ"/>
        </w:rPr>
        <w:t>ت</w:t>
      </w:r>
      <w:r w:rsidR="00CF7BD9" w:rsidRPr="007031DF">
        <w:rPr>
          <w:rFonts w:ascii="Traditional Arabic" w:hAnsi="Traditional Arabic" w:cs="Traditional Arabic"/>
          <w:b/>
          <w:bCs/>
          <w:sz w:val="32"/>
          <w:szCs w:val="32"/>
          <w:rtl/>
          <w:lang w:bidi="ar-DZ"/>
        </w:rPr>
        <w:t>ناف</w:t>
      </w:r>
      <w:r w:rsidR="007031DF">
        <w:rPr>
          <w:rFonts w:ascii="Traditional Arabic" w:hAnsi="Traditional Arabic" w:cs="Traditional Arabic" w:hint="cs"/>
          <w:b/>
          <w:bCs/>
          <w:sz w:val="32"/>
          <w:szCs w:val="32"/>
          <w:rtl/>
          <w:lang w:bidi="ar-DZ"/>
        </w:rPr>
        <w:t>ى</w:t>
      </w:r>
      <w:r w:rsidR="00CF7BD9" w:rsidRPr="007031DF">
        <w:rPr>
          <w:rFonts w:ascii="Traditional Arabic" w:hAnsi="Traditional Arabic" w:cs="Traditional Arabic"/>
          <w:b/>
          <w:bCs/>
          <w:sz w:val="32"/>
          <w:szCs w:val="32"/>
          <w:rtl/>
          <w:lang w:bidi="ar-DZ"/>
        </w:rPr>
        <w:t xml:space="preserve"> وظيفة عضو اللجنة المديرة مع أية نشاط مهني أو عهدة انتخابية وطنية أو محلية أو وظيفة عمومية، وكل امتلاك مباشر أو غير مباشر لمنفعة في مؤسسة تابعة لقطاع الطاقة </w:t>
      </w:r>
      <w:r w:rsidR="007031DF">
        <w:rPr>
          <w:rFonts w:ascii="Traditional Arabic" w:hAnsi="Traditional Arabic" w:cs="Traditional Arabic" w:hint="cs"/>
          <w:b/>
          <w:bCs/>
          <w:sz w:val="32"/>
          <w:szCs w:val="32"/>
          <w:rtl/>
          <w:lang w:bidi="ar-DZ"/>
        </w:rPr>
        <w:t>أ</w:t>
      </w:r>
      <w:r w:rsidR="00CF7BD9" w:rsidRPr="007031DF">
        <w:rPr>
          <w:rFonts w:ascii="Traditional Arabic" w:hAnsi="Traditional Arabic" w:cs="Traditional Arabic"/>
          <w:b/>
          <w:bCs/>
          <w:sz w:val="32"/>
          <w:szCs w:val="32"/>
          <w:rtl/>
          <w:lang w:bidi="ar-DZ"/>
        </w:rPr>
        <w:t>و مؤسسة لها صفة الزبون المؤهل"</w:t>
      </w:r>
      <w:r w:rsidR="009328E2">
        <w:rPr>
          <w:rFonts w:ascii="Traditional Arabic" w:hAnsi="Traditional Arabic" w:cs="Traditional Arabic" w:hint="cs"/>
          <w:b/>
          <w:bCs/>
          <w:sz w:val="32"/>
          <w:szCs w:val="32"/>
          <w:rtl/>
          <w:lang w:bidi="ar-DZ"/>
        </w:rPr>
        <w:t>،</w:t>
      </w:r>
      <w:r w:rsidR="009328E2">
        <w:rPr>
          <w:rFonts w:ascii="Traditional Arabic" w:hAnsi="Traditional Arabic" w:cs="Traditional Arabic" w:hint="cs"/>
          <w:sz w:val="32"/>
          <w:szCs w:val="32"/>
          <w:rtl/>
          <w:lang w:bidi="ar-DZ"/>
        </w:rPr>
        <w:t xml:space="preserve"> </w:t>
      </w:r>
      <w:r w:rsidR="00465BB1">
        <w:rPr>
          <w:rFonts w:ascii="Traditional Arabic" w:hAnsi="Traditional Arabic" w:cs="Traditional Arabic" w:hint="cs"/>
          <w:sz w:val="32"/>
          <w:szCs w:val="32"/>
          <w:rtl/>
          <w:lang w:bidi="ar-DZ"/>
        </w:rPr>
        <w:t>نفس الأحكام وردت في القانون المتعلق بالبريد والمواصلات السلكية واللاسلكية، حيث نصت المادة 18 منه على ما يلي:</w:t>
      </w:r>
    </w:p>
    <w:p w14:paraId="61704ACA" w14:textId="24793CFC" w:rsidR="00465BB1" w:rsidRPr="00465BB1" w:rsidRDefault="00465BB1" w:rsidP="00465BB1">
      <w:pPr>
        <w:bidi/>
        <w:spacing w:line="276" w:lineRule="auto"/>
        <w:ind w:firstLine="360"/>
        <w:jc w:val="both"/>
        <w:rPr>
          <w:rFonts w:ascii="Traditional Arabic" w:hAnsi="Traditional Arabic" w:cs="Traditional Arabic"/>
          <w:sz w:val="32"/>
          <w:szCs w:val="32"/>
          <w:lang w:bidi="ar-DZ"/>
        </w:rPr>
      </w:pPr>
      <w:r w:rsidRPr="00465BB1">
        <w:rPr>
          <w:rFonts w:ascii="Traditional Arabic" w:hAnsi="Traditional Arabic" w:cs="Traditional Arabic" w:hint="cs"/>
          <w:sz w:val="32"/>
          <w:szCs w:val="32"/>
          <w:rtl/>
          <w:lang w:bidi="ar-DZ"/>
        </w:rPr>
        <w:t>"تتنافى وظيفة العضو في المجلس مع أي نشاط مهني أو منصب عمومي آخر، وكذا مع كل امتلاك مباشر او غير مباشر لمصالح في مؤسسة تابعة لقطاعات البريد والمواصلات السلكية واللاسلكية والسمعي البصري والمعلوماتية".</w:t>
      </w:r>
    </w:p>
    <w:p w14:paraId="5A255FCB" w14:textId="3E829892" w:rsidR="00465BB1" w:rsidRDefault="00465BB1" w:rsidP="00465BB1">
      <w:pPr>
        <w:bidi/>
        <w:spacing w:line="276" w:lineRule="auto"/>
        <w:ind w:firstLine="360"/>
        <w:jc w:val="both"/>
        <w:rPr>
          <w:rFonts w:ascii="Traditional Arabic" w:hAnsi="Traditional Arabic" w:cs="Traditional Arabic"/>
          <w:sz w:val="32"/>
          <w:szCs w:val="32"/>
          <w:rtl/>
          <w:lang w:bidi="ar-DZ"/>
        </w:rPr>
      </w:pPr>
      <w:r w:rsidRPr="00465BB1">
        <w:rPr>
          <w:rFonts w:ascii="Traditional Arabic" w:hAnsi="Traditional Arabic" w:cs="Traditional Arabic" w:hint="cs"/>
          <w:sz w:val="32"/>
          <w:szCs w:val="32"/>
          <w:rtl/>
          <w:lang w:bidi="ar-DZ"/>
        </w:rPr>
        <w:t xml:space="preserve">أما على مستوى </w:t>
      </w:r>
      <w:r>
        <w:rPr>
          <w:rFonts w:ascii="Traditional Arabic" w:hAnsi="Traditional Arabic" w:cs="Traditional Arabic" w:hint="cs"/>
          <w:sz w:val="32"/>
          <w:szCs w:val="32"/>
          <w:rtl/>
          <w:lang w:bidi="ar-DZ"/>
        </w:rPr>
        <w:t>قطاع المناجم كرس المشرع مبدا النتافي النسبي ضمن الاحكام المتعلقة بكلى الوكالتين عن طريق منع أعضاء السلطتين من الجمع بين وظائفهم بصفتهم أعضاء نجلس إدارة السلطتين امتلاك أي مصلحة مباشرة او غير مباشرة في أيه مؤسسة تابعة للقط</w:t>
      </w:r>
      <w:r w:rsidR="00CA7144">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ع المنجمي</w:t>
      </w:r>
      <w:r w:rsidR="00B326A1">
        <w:rPr>
          <w:rFonts w:ascii="Traditional Arabic" w:hAnsi="Traditional Arabic" w:cs="Traditional Arabic" w:hint="cs"/>
          <w:sz w:val="32"/>
          <w:szCs w:val="32"/>
          <w:rtl/>
          <w:lang w:bidi="ar-DZ"/>
        </w:rPr>
        <w:t>، بمعنى انه يمكن لأعضاء السلطتين المذكورتين ممارسة نشاطات أخرى كما يمكن لهم امتلاك مصالح في أي مؤسسة كانت باستثناء تلك التابعة للقطاع المنجمي.</w:t>
      </w:r>
    </w:p>
    <w:p w14:paraId="3323EF3F" w14:textId="77B2A5A5" w:rsidR="00D81275" w:rsidRPr="00D81275" w:rsidRDefault="00D81275" w:rsidP="00D81275">
      <w:pPr>
        <w:bidi/>
        <w:spacing w:line="276" w:lineRule="auto"/>
        <w:jc w:val="both"/>
        <w:rPr>
          <w:rFonts w:ascii="Traditional Arabic" w:hAnsi="Traditional Arabic" w:cs="Traditional Arabic"/>
          <w:b/>
          <w:bCs/>
          <w:sz w:val="32"/>
          <w:szCs w:val="32"/>
          <w:rtl/>
          <w:lang w:bidi="ar-DZ"/>
        </w:rPr>
      </w:pPr>
      <w:r w:rsidRPr="00D81275">
        <w:rPr>
          <w:rFonts w:ascii="Traditional Arabic" w:hAnsi="Traditional Arabic" w:cs="Traditional Arabic" w:hint="cs"/>
          <w:b/>
          <w:bCs/>
          <w:sz w:val="32"/>
          <w:szCs w:val="32"/>
          <w:rtl/>
          <w:lang w:bidi="ar-DZ"/>
        </w:rPr>
        <w:t>- اجراء الإمتناع:</w:t>
      </w:r>
    </w:p>
    <w:p w14:paraId="1B89B5A3" w14:textId="4423BA93" w:rsidR="00D81275" w:rsidRDefault="00D81275" w:rsidP="00290B95">
      <w:pPr>
        <w:bidi/>
        <w:spacing w:line="276" w:lineRule="auto"/>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لا يقصد بإجراء الامتناع منع أعضاء أجهزة إدارة السلطات الإدارية المستقلة من الجمع بين وظائفهم ووظائف أخرى </w:t>
      </w:r>
      <w:r w:rsidR="007113D5">
        <w:rPr>
          <w:rFonts w:ascii="Traditional Arabic" w:hAnsi="Traditional Arabic" w:cs="Traditional Arabic" w:hint="cs"/>
          <w:sz w:val="32"/>
          <w:szCs w:val="32"/>
          <w:rtl/>
          <w:lang w:bidi="ar-DZ"/>
        </w:rPr>
        <w:t xml:space="preserve">أو نشاطات أخرى، أو امتلاك مصالح في مؤسسة معينة، وانما يقصد به أن تستثنى بعض أعضاء الهيئة من المشاركة في المداولات المتعلقة بالمؤسسات محل المتابعة </w:t>
      </w:r>
      <w:r w:rsidR="00290B95">
        <w:rPr>
          <w:rFonts w:ascii="Traditional Arabic" w:hAnsi="Traditional Arabic" w:cs="Traditional Arabic" w:hint="cs"/>
          <w:sz w:val="32"/>
          <w:szCs w:val="32"/>
          <w:rtl/>
          <w:lang w:bidi="ar-DZ"/>
        </w:rPr>
        <w:t>بحجة وضعيتهم الشخصية اتجاهها، في هذا الصدد تنص المادة 29 من الامر 03/03 المتعلق بالمنافسة على انه "لا يمكن لأي عضو في مجلس المنافسة أن يشارك في مداولة تتعلق بقضية له فيها مصلحة أو يكون بينه وبين أحد أطرافها صلة قرابة إلى الدرجة الرابعة او يكون قد مثل او يمثل أحد الأطراف المعنية".</w:t>
      </w:r>
    </w:p>
    <w:p w14:paraId="29B97424" w14:textId="1303AE0C" w:rsidR="00290B95" w:rsidRDefault="00290B95" w:rsidP="00290B95">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Pr>
          <w:rFonts w:ascii="Traditional Arabic" w:hAnsi="Traditional Arabic" w:cs="Traditional Arabic" w:hint="cs"/>
          <w:sz w:val="32"/>
          <w:szCs w:val="32"/>
          <w:rtl/>
          <w:lang w:bidi="ar-DZ"/>
        </w:rPr>
        <w:t xml:space="preserve">وعليه الأشخاص المعنية ملزمة بإعلام الرئيس بالمصالح التي يمتلكونها، مما يسمح </w:t>
      </w:r>
      <w:r w:rsidR="00FA6C40">
        <w:rPr>
          <w:rFonts w:ascii="Traditional Arabic" w:hAnsi="Traditional Arabic" w:cs="Traditional Arabic" w:hint="cs"/>
          <w:sz w:val="32"/>
          <w:szCs w:val="32"/>
          <w:rtl/>
          <w:lang w:bidi="ar-DZ"/>
        </w:rPr>
        <w:t>بإضفاء</w:t>
      </w:r>
      <w:r>
        <w:rPr>
          <w:rFonts w:ascii="Traditional Arabic" w:hAnsi="Traditional Arabic" w:cs="Traditional Arabic" w:hint="cs"/>
          <w:sz w:val="32"/>
          <w:szCs w:val="32"/>
          <w:rtl/>
          <w:lang w:bidi="ar-DZ"/>
        </w:rPr>
        <w:t xml:space="preserve"> الصفة الموضوعية والحيا على مداولات المجلس</w:t>
      </w:r>
      <w:r w:rsidR="00FA6C40">
        <w:rPr>
          <w:rFonts w:ascii="Traditional Arabic" w:hAnsi="Traditional Arabic" w:cs="Traditional Arabic" w:hint="cs"/>
          <w:sz w:val="32"/>
          <w:szCs w:val="32"/>
          <w:rtl/>
          <w:lang w:bidi="ar-DZ"/>
        </w:rPr>
        <w:t>.</w:t>
      </w:r>
    </w:p>
    <w:p w14:paraId="0F38B5EA" w14:textId="53CDB418" w:rsidR="00E25E22" w:rsidRPr="00E25E22" w:rsidRDefault="00E25E22" w:rsidP="00E25E22">
      <w:pPr>
        <w:bidi/>
        <w:spacing w:line="276" w:lineRule="auto"/>
        <w:jc w:val="both"/>
        <w:rPr>
          <w:rFonts w:ascii="Traditional Arabic" w:hAnsi="Traditional Arabic" w:cs="Traditional Arabic"/>
          <w:b/>
          <w:bCs/>
          <w:sz w:val="32"/>
          <w:szCs w:val="32"/>
          <w:rtl/>
          <w:lang w:bidi="ar-DZ"/>
        </w:rPr>
      </w:pPr>
      <w:r w:rsidRPr="00E25E22">
        <w:rPr>
          <w:rFonts w:ascii="Traditional Arabic" w:hAnsi="Traditional Arabic" w:cs="Traditional Arabic" w:hint="cs"/>
          <w:b/>
          <w:bCs/>
          <w:sz w:val="32"/>
          <w:szCs w:val="32"/>
          <w:rtl/>
          <w:lang w:bidi="ar-DZ"/>
        </w:rPr>
        <w:t>ب- قيود او حدود الاستقلالية العضوية:</w:t>
      </w:r>
    </w:p>
    <w:p w14:paraId="1582D7E9" w14:textId="3F611E7B" w:rsidR="00E25E22" w:rsidRDefault="00E25E22" w:rsidP="00E25E22">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Pr>
          <w:rFonts w:ascii="Traditional Arabic" w:hAnsi="Traditional Arabic" w:cs="Traditional Arabic" w:hint="cs"/>
          <w:sz w:val="32"/>
          <w:szCs w:val="32"/>
          <w:rtl/>
          <w:lang w:bidi="ar-DZ"/>
        </w:rPr>
        <w:t>تتمثل هذه القيود فيما يلي:</w:t>
      </w:r>
    </w:p>
    <w:p w14:paraId="292A85A9" w14:textId="160EF683" w:rsidR="007031DF" w:rsidRDefault="00FF2D0E" w:rsidP="007031DF">
      <w:pPr>
        <w:pStyle w:val="Paragraphedeliste"/>
        <w:numPr>
          <w:ilvl w:val="0"/>
          <w:numId w:val="5"/>
        </w:numPr>
        <w:bidi/>
        <w:spacing w:line="276" w:lineRule="auto"/>
        <w:jc w:val="both"/>
        <w:rPr>
          <w:rFonts w:ascii="Traditional Arabic" w:hAnsi="Traditional Arabic" w:cs="Traditional Arabic"/>
          <w:b/>
          <w:bCs/>
          <w:sz w:val="32"/>
          <w:szCs w:val="32"/>
          <w:lang w:bidi="ar-DZ"/>
        </w:rPr>
      </w:pPr>
      <w:r w:rsidRPr="00FF2D0E">
        <w:rPr>
          <w:rFonts w:ascii="Traditional Arabic" w:hAnsi="Traditional Arabic" w:cs="Traditional Arabic" w:hint="cs"/>
          <w:b/>
          <w:bCs/>
          <w:sz w:val="32"/>
          <w:szCs w:val="32"/>
          <w:rtl/>
          <w:lang w:bidi="ar-DZ"/>
        </w:rPr>
        <w:t>احتكار السلطة التنفيذية لسلطة التعيين:</w:t>
      </w:r>
    </w:p>
    <w:p w14:paraId="5713C100" w14:textId="22F5FD20" w:rsidR="00FF2D0E" w:rsidRPr="008452B3" w:rsidRDefault="00FF2D0E" w:rsidP="00FF2D0E">
      <w:pPr>
        <w:pStyle w:val="Paragraphedeliste"/>
        <w:numPr>
          <w:ilvl w:val="0"/>
          <w:numId w:val="1"/>
        </w:numPr>
        <w:bidi/>
        <w:spacing w:line="276" w:lineRule="auto"/>
        <w:jc w:val="both"/>
        <w:rPr>
          <w:rFonts w:ascii="Traditional Arabic" w:hAnsi="Traditional Arabic" w:cs="Traditional Arabic"/>
          <w:b/>
          <w:bCs/>
          <w:sz w:val="32"/>
          <w:szCs w:val="32"/>
          <w:lang w:bidi="ar-DZ"/>
        </w:rPr>
      </w:pPr>
      <w:r w:rsidRPr="008452B3">
        <w:rPr>
          <w:rFonts w:ascii="Traditional Arabic" w:hAnsi="Traditional Arabic" w:cs="Traditional Arabic" w:hint="cs"/>
          <w:b/>
          <w:bCs/>
          <w:sz w:val="32"/>
          <w:szCs w:val="32"/>
          <w:rtl/>
          <w:lang w:bidi="ar-DZ"/>
        </w:rPr>
        <w:lastRenderedPageBreak/>
        <w:t>تعيين الرئيس:</w:t>
      </w:r>
    </w:p>
    <w:p w14:paraId="51FC767C" w14:textId="5E6920F5" w:rsidR="00FF2D0E" w:rsidRDefault="00FF2D0E" w:rsidP="008452B3">
      <w:pPr>
        <w:bidi/>
        <w:spacing w:line="276" w:lineRule="auto"/>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كل السلطات لاسيما في المجال الاقتصادي والمالي يتم تعيينهم بمرسوم رئاسي صادر عن رئيس ال</w:t>
      </w:r>
      <w:r w:rsidR="005B7277">
        <w:rPr>
          <w:rFonts w:ascii="Traditional Arabic" w:hAnsi="Traditional Arabic" w:cs="Traditional Arabic" w:hint="cs"/>
          <w:sz w:val="32"/>
          <w:szCs w:val="32"/>
          <w:rtl/>
          <w:lang w:bidi="ar-DZ"/>
        </w:rPr>
        <w:t>جمه</w:t>
      </w:r>
      <w:r>
        <w:rPr>
          <w:rFonts w:ascii="Traditional Arabic" w:hAnsi="Traditional Arabic" w:cs="Traditional Arabic" w:hint="cs"/>
          <w:sz w:val="32"/>
          <w:szCs w:val="32"/>
          <w:rtl/>
          <w:lang w:bidi="ar-DZ"/>
        </w:rPr>
        <w:t>ورية</w:t>
      </w:r>
      <w:r w:rsidR="005B7277">
        <w:rPr>
          <w:rFonts w:ascii="Traditional Arabic" w:hAnsi="Traditional Arabic" w:cs="Traditional Arabic" w:hint="cs"/>
          <w:sz w:val="32"/>
          <w:szCs w:val="32"/>
          <w:rtl/>
          <w:lang w:bidi="ar-DZ"/>
        </w:rPr>
        <w:t>، مثل مجلس النقد والقرض</w:t>
      </w:r>
      <w:r w:rsidR="00CF4990">
        <w:rPr>
          <w:rFonts w:ascii="Traditional Arabic" w:hAnsi="Traditional Arabic" w:cs="Traditional Arabic" w:hint="cs"/>
          <w:sz w:val="32"/>
          <w:szCs w:val="32"/>
          <w:rtl/>
          <w:lang w:bidi="ar-DZ"/>
        </w:rPr>
        <w:t xml:space="preserve">، باستثناء رئيس لجنة تنظيم عمليات البورصة ومراقبتها، حيث خول المشرع سلطة تعيين رئيسها للحكومة وذلك </w:t>
      </w:r>
      <w:r w:rsidR="00700409">
        <w:rPr>
          <w:rFonts w:ascii="Traditional Arabic" w:hAnsi="Traditional Arabic" w:cs="Traditional Arabic" w:hint="cs"/>
          <w:sz w:val="32"/>
          <w:szCs w:val="32"/>
          <w:rtl/>
          <w:lang w:bidi="ar-DZ"/>
        </w:rPr>
        <w:t>ما نصت عليه المادة 02 من المرسوم التنفيذي 94/175 "يعين رئيس لجنة تنظيم عمليات البورصة ومراقبتها في مدة نيابية تدوم 4 سنوات بمرسوم تنفيذي</w:t>
      </w:r>
      <w:r w:rsidR="00EF360D">
        <w:rPr>
          <w:rFonts w:ascii="Traditional Arabic" w:hAnsi="Traditional Arabic" w:cs="Traditional Arabic" w:hint="cs"/>
          <w:sz w:val="32"/>
          <w:szCs w:val="32"/>
          <w:rtl/>
          <w:lang w:bidi="ar-DZ"/>
        </w:rPr>
        <w:t xml:space="preserve"> يتخذ في مجلس الحكومة بناءا على اقتراح الوزير المكلف بالمالية"، لكن في سنة 2013 صدر مرسوم يخول تعيين رئيس اللجنة الى رئيس الجمهورية</w:t>
      </w:r>
      <w:r w:rsidR="008452B3">
        <w:rPr>
          <w:rFonts w:ascii="Traditional Arabic" w:hAnsi="Traditional Arabic" w:cs="Traditional Arabic" w:hint="cs"/>
          <w:sz w:val="32"/>
          <w:szCs w:val="32"/>
          <w:rtl/>
          <w:lang w:bidi="ar-DZ"/>
        </w:rPr>
        <w:t>.</w:t>
      </w:r>
    </w:p>
    <w:p w14:paraId="50D53B61" w14:textId="0C7995A5" w:rsidR="008452B3" w:rsidRDefault="008452B3" w:rsidP="008452B3">
      <w:pPr>
        <w:bidi/>
        <w:spacing w:line="276" w:lineRule="auto"/>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يظهر جليا مدى تدخل رئيس الجمهورية وتأثيره على تشكيلة السلطات الإدارية المستقلة مما يحد من استقلاليتها.</w:t>
      </w:r>
    </w:p>
    <w:p w14:paraId="2FC67DC0" w14:textId="77777777" w:rsidR="0060178E" w:rsidRDefault="008452B3" w:rsidP="0060178E">
      <w:pPr>
        <w:pStyle w:val="Paragraphedeliste"/>
        <w:numPr>
          <w:ilvl w:val="0"/>
          <w:numId w:val="1"/>
        </w:numPr>
        <w:bidi/>
        <w:spacing w:line="276" w:lineRule="auto"/>
        <w:jc w:val="both"/>
        <w:rPr>
          <w:rFonts w:ascii="Traditional Arabic" w:hAnsi="Traditional Arabic" w:cs="Traditional Arabic"/>
          <w:b/>
          <w:bCs/>
          <w:sz w:val="32"/>
          <w:szCs w:val="32"/>
          <w:lang w:bidi="ar-DZ"/>
        </w:rPr>
      </w:pPr>
      <w:r w:rsidRPr="008452B3">
        <w:rPr>
          <w:rFonts w:ascii="Traditional Arabic" w:hAnsi="Traditional Arabic" w:cs="Traditional Arabic" w:hint="cs"/>
          <w:b/>
          <w:bCs/>
          <w:sz w:val="32"/>
          <w:szCs w:val="32"/>
          <w:rtl/>
          <w:lang w:bidi="ar-DZ"/>
        </w:rPr>
        <w:t>تعيين الأعضاء:</w:t>
      </w:r>
    </w:p>
    <w:p w14:paraId="0A56A403" w14:textId="70678790" w:rsidR="008452B3" w:rsidRDefault="008452B3" w:rsidP="0060178E">
      <w:pPr>
        <w:bidi/>
        <w:spacing w:line="276" w:lineRule="auto"/>
        <w:ind w:firstLine="708"/>
        <w:jc w:val="both"/>
        <w:rPr>
          <w:rFonts w:ascii="Traditional Arabic" w:hAnsi="Traditional Arabic" w:cs="Traditional Arabic"/>
          <w:sz w:val="32"/>
          <w:szCs w:val="32"/>
          <w:rtl/>
          <w:lang w:bidi="ar-DZ"/>
        </w:rPr>
      </w:pPr>
      <w:r w:rsidRPr="0060178E">
        <w:rPr>
          <w:rFonts w:ascii="Traditional Arabic" w:hAnsi="Traditional Arabic" w:cs="Traditional Arabic" w:hint="cs"/>
          <w:sz w:val="32"/>
          <w:szCs w:val="32"/>
          <w:rtl/>
          <w:lang w:bidi="ar-DZ"/>
        </w:rPr>
        <w:t xml:space="preserve">أغلب أعضاء السلطات الإدارية المستقلة يتم تعيينهم بمرسوم رئاسي الصادر عن رئيس الجمهورية باستثناء البعض منها كأعضاء لجنة تنظيم عمليات البورصة ومراقبتها كذلك أعضاء غرفة التحكيم للجنة ضبط الكهرباء والغاز حيث نصت المادة 134 من القانون 02/01 المتعلقة بالكهرباء وتوزيع الغاز بواسطة القنوات على أن أعضاء هذه الغرفة يتم تعيينهم </w:t>
      </w:r>
      <w:r w:rsidR="0060178E" w:rsidRPr="0060178E">
        <w:rPr>
          <w:rFonts w:ascii="Traditional Arabic" w:hAnsi="Traditional Arabic" w:cs="Traditional Arabic" w:hint="cs"/>
          <w:sz w:val="32"/>
          <w:szCs w:val="32"/>
          <w:rtl/>
          <w:lang w:bidi="ar-DZ"/>
        </w:rPr>
        <w:t>من طرف الوزير المكلف بالطاقة والوزير المكلف بالعدل.</w:t>
      </w:r>
    </w:p>
    <w:p w14:paraId="4EC895D9" w14:textId="216F44FA" w:rsidR="0060178E" w:rsidRDefault="0060178E" w:rsidP="0060178E">
      <w:pPr>
        <w:pStyle w:val="Paragraphedeliste"/>
        <w:numPr>
          <w:ilvl w:val="0"/>
          <w:numId w:val="5"/>
        </w:numPr>
        <w:bidi/>
        <w:spacing w:line="276" w:lineRule="auto"/>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ظروف انهاء عضوية الرئيس والأعضاء:</w:t>
      </w:r>
    </w:p>
    <w:p w14:paraId="44B5FB38" w14:textId="4CC3B0E1" w:rsidR="0060178E" w:rsidRDefault="0060178E" w:rsidP="0060178E">
      <w:pPr>
        <w:bidi/>
        <w:spacing w:line="276" w:lineRule="auto"/>
        <w:ind w:firstLine="708"/>
        <w:jc w:val="both"/>
        <w:rPr>
          <w:rFonts w:ascii="Traditional Arabic" w:hAnsi="Traditional Arabic" w:cs="Traditional Arabic"/>
          <w:sz w:val="32"/>
          <w:szCs w:val="32"/>
          <w:rtl/>
          <w:lang w:bidi="ar-DZ"/>
        </w:rPr>
      </w:pPr>
      <w:r w:rsidRPr="0060178E">
        <w:rPr>
          <w:rFonts w:ascii="Traditional Arabic" w:hAnsi="Traditional Arabic" w:cs="Traditional Arabic" w:hint="cs"/>
          <w:sz w:val="32"/>
          <w:szCs w:val="32"/>
          <w:rtl/>
          <w:lang w:bidi="ar-DZ"/>
        </w:rPr>
        <w:t xml:space="preserve">أن عدم تحديد عهدة أعضاء السلطات الإدارية المستقلة ورؤسائها يؤدي الى انهاء مهامهم بنفس طريقة تعليمهم إلا أنه لا توجد أية إشارة للظروف والأسباب </w:t>
      </w:r>
      <w:r>
        <w:rPr>
          <w:rFonts w:ascii="Traditional Arabic" w:hAnsi="Traditional Arabic" w:cs="Traditional Arabic" w:hint="cs"/>
          <w:sz w:val="32"/>
          <w:szCs w:val="32"/>
          <w:rtl/>
          <w:lang w:bidi="ar-DZ"/>
        </w:rPr>
        <w:t>المؤدية إلى إنهاء عضويتهم خلال مدة نيابتهم.</w:t>
      </w:r>
    </w:p>
    <w:p w14:paraId="0A659536" w14:textId="26DFCBDE" w:rsidR="0060178E" w:rsidRPr="0060178E" w:rsidRDefault="0060178E" w:rsidP="0060178E">
      <w:pPr>
        <w:pStyle w:val="Paragraphedeliste"/>
        <w:numPr>
          <w:ilvl w:val="0"/>
          <w:numId w:val="5"/>
        </w:numPr>
        <w:bidi/>
        <w:spacing w:line="276" w:lineRule="auto"/>
        <w:jc w:val="both"/>
        <w:rPr>
          <w:rFonts w:ascii="Traditional Arabic" w:hAnsi="Traditional Arabic" w:cs="Traditional Arabic"/>
          <w:b/>
          <w:bCs/>
          <w:sz w:val="32"/>
          <w:szCs w:val="32"/>
          <w:lang w:bidi="ar-DZ"/>
        </w:rPr>
      </w:pPr>
      <w:r w:rsidRPr="0060178E">
        <w:rPr>
          <w:rFonts w:ascii="Traditional Arabic" w:hAnsi="Traditional Arabic" w:cs="Traditional Arabic" w:hint="cs"/>
          <w:b/>
          <w:bCs/>
          <w:sz w:val="32"/>
          <w:szCs w:val="32"/>
          <w:rtl/>
          <w:lang w:bidi="ar-DZ"/>
        </w:rPr>
        <w:t>عدم تحديد مدة إنتداب الرئيس والأعضاء:</w:t>
      </w:r>
    </w:p>
    <w:p w14:paraId="729CD145" w14:textId="0AEBAA60" w:rsidR="0060178E" w:rsidRDefault="0060178E" w:rsidP="0060178E">
      <w:pPr>
        <w:bidi/>
        <w:spacing w:line="276" w:lineRule="auto"/>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هناك سلطات إدارية مستقلة لم ينص المشرع على مدة انتداب الرئيس والأعضاء مما يجعلهم عرضة للعزل في أي وقت، وهذا من شأنه المساس باستقلالية هذه الهيئات، من السلطات التي لم يحدد المشرع مدة نيابة أعضائها نذكر: سلطة </w:t>
      </w:r>
      <w:r w:rsidR="00557D04">
        <w:rPr>
          <w:rFonts w:ascii="Traditional Arabic" w:hAnsi="Traditional Arabic" w:cs="Traditional Arabic" w:hint="cs"/>
          <w:sz w:val="32"/>
          <w:szCs w:val="32"/>
          <w:rtl/>
          <w:lang w:bidi="ar-DZ"/>
        </w:rPr>
        <w:t>ض</w:t>
      </w:r>
      <w:r>
        <w:rPr>
          <w:rFonts w:ascii="Traditional Arabic" w:hAnsi="Traditional Arabic" w:cs="Traditional Arabic" w:hint="cs"/>
          <w:sz w:val="32"/>
          <w:szCs w:val="32"/>
          <w:rtl/>
          <w:lang w:bidi="ar-DZ"/>
        </w:rPr>
        <w:t>بط البريد والمواصلات، لجنة ضبط الكهرباء والغاز، الوكالتين المنجمميتين، مجلس النقد والقرض...</w:t>
      </w:r>
    </w:p>
    <w:p w14:paraId="72FA60EE" w14:textId="2B7027E4" w:rsidR="0060178E" w:rsidRPr="0060178E" w:rsidRDefault="0060178E" w:rsidP="0060178E">
      <w:pPr>
        <w:pStyle w:val="Paragraphedeliste"/>
        <w:numPr>
          <w:ilvl w:val="0"/>
          <w:numId w:val="5"/>
        </w:numPr>
        <w:bidi/>
        <w:spacing w:line="276" w:lineRule="auto"/>
        <w:jc w:val="both"/>
        <w:rPr>
          <w:rFonts w:ascii="Traditional Arabic" w:hAnsi="Traditional Arabic" w:cs="Traditional Arabic"/>
          <w:b/>
          <w:bCs/>
          <w:sz w:val="32"/>
          <w:szCs w:val="32"/>
          <w:lang w:bidi="ar-DZ"/>
        </w:rPr>
      </w:pPr>
      <w:r w:rsidRPr="0060178E">
        <w:rPr>
          <w:rFonts w:ascii="Traditional Arabic" w:hAnsi="Traditional Arabic" w:cs="Traditional Arabic" w:hint="cs"/>
          <w:b/>
          <w:bCs/>
          <w:sz w:val="32"/>
          <w:szCs w:val="32"/>
          <w:rtl/>
          <w:lang w:bidi="ar-DZ"/>
        </w:rPr>
        <w:t>غياب اجراء الامتناع:</w:t>
      </w:r>
    </w:p>
    <w:p w14:paraId="08B72E66" w14:textId="552F6C89" w:rsidR="0060178E" w:rsidRDefault="0060178E" w:rsidP="00BD0D46">
      <w:pPr>
        <w:bidi/>
        <w:spacing w:line="276" w:lineRule="auto"/>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يقصد اجراء الامتناع كما سبق ايضاحه </w:t>
      </w:r>
      <w:r w:rsidR="00C800D5">
        <w:rPr>
          <w:rFonts w:ascii="Traditional Arabic" w:hAnsi="Traditional Arabic" w:cs="Traditional Arabic" w:hint="cs"/>
          <w:sz w:val="32"/>
          <w:szCs w:val="32"/>
          <w:rtl/>
          <w:lang w:bidi="ar-DZ"/>
        </w:rPr>
        <w:t xml:space="preserve">ان تستثني بعض أعضاء الهيئة من المشاركة في المداولات </w:t>
      </w:r>
      <w:r w:rsidR="00557D04">
        <w:rPr>
          <w:rFonts w:ascii="Traditional Arabic" w:hAnsi="Traditional Arabic" w:cs="Traditional Arabic" w:hint="cs"/>
          <w:sz w:val="32"/>
          <w:szCs w:val="32"/>
          <w:rtl/>
          <w:lang w:bidi="ar-DZ"/>
        </w:rPr>
        <w:t>المتعلقة</w:t>
      </w:r>
      <w:r w:rsidR="00C800D5">
        <w:rPr>
          <w:rFonts w:ascii="Traditional Arabic" w:hAnsi="Traditional Arabic" w:cs="Traditional Arabic" w:hint="cs"/>
          <w:sz w:val="32"/>
          <w:szCs w:val="32"/>
          <w:rtl/>
          <w:lang w:bidi="ar-DZ"/>
        </w:rPr>
        <w:t xml:space="preserve"> بالمؤسسات محل المتابعة بحجة وضعيتهم الشخصية اتجاها</w:t>
      </w:r>
      <w:r w:rsidR="00557D04">
        <w:rPr>
          <w:rFonts w:ascii="Traditional Arabic" w:hAnsi="Traditional Arabic" w:cs="Traditional Arabic" w:hint="cs"/>
          <w:sz w:val="32"/>
          <w:szCs w:val="32"/>
          <w:rtl/>
          <w:lang w:bidi="ar-DZ"/>
        </w:rPr>
        <w:t>.</w:t>
      </w:r>
    </w:p>
    <w:p w14:paraId="5FC8C82F" w14:textId="5CABFE4A" w:rsidR="0067704C" w:rsidRPr="0060178E" w:rsidRDefault="0067704C" w:rsidP="00BD0D46">
      <w:pPr>
        <w:bidi/>
        <w:spacing w:line="276" w:lineRule="auto"/>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غياب اجراء الامتناع ضمن الاحكام القانونية المتعلقة بالسلطات الإدارية المستقلة مسألة تمس باستقلالية الأعضاء وحيادهم في ممارستهم لوظائفهم، بالنسب</w:t>
      </w:r>
      <w:r>
        <w:rPr>
          <w:rFonts w:ascii="Traditional Arabic" w:hAnsi="Traditional Arabic" w:cs="Traditional Arabic" w:hint="eastAsia"/>
          <w:sz w:val="32"/>
          <w:szCs w:val="32"/>
          <w:rtl/>
          <w:lang w:bidi="ar-DZ"/>
        </w:rPr>
        <w:t>ة</w:t>
      </w:r>
      <w:r>
        <w:rPr>
          <w:rFonts w:ascii="Traditional Arabic" w:hAnsi="Traditional Arabic" w:cs="Traditional Arabic" w:hint="cs"/>
          <w:sz w:val="32"/>
          <w:szCs w:val="32"/>
          <w:rtl/>
          <w:lang w:bidi="ar-DZ"/>
        </w:rPr>
        <w:t xml:space="preserve"> للجنة المصرفية في الأمر 03/11 إجراء الامتناع غائب على مستواها حيث لم يشير المشرع الجزائري إله، مما قد يطرح التساؤل عن مفهوم مبدا الحياد الذي من المفروض ان تخضع له اللجنة المصرفية خاصة </w:t>
      </w:r>
      <w:r w:rsidR="00557D04">
        <w:rPr>
          <w:rFonts w:ascii="Traditional Arabic" w:hAnsi="Traditional Arabic" w:cs="Traditional Arabic" w:hint="cs"/>
          <w:sz w:val="32"/>
          <w:szCs w:val="32"/>
          <w:rtl/>
          <w:lang w:bidi="ar-DZ"/>
        </w:rPr>
        <w:t>وأنها</w:t>
      </w:r>
      <w:r>
        <w:rPr>
          <w:rFonts w:ascii="Traditional Arabic" w:hAnsi="Traditional Arabic" w:cs="Traditional Arabic" w:hint="cs"/>
          <w:sz w:val="32"/>
          <w:szCs w:val="32"/>
          <w:rtl/>
          <w:lang w:bidi="ar-DZ"/>
        </w:rPr>
        <w:t xml:space="preserve"> تنظر في المخالفات التي ترتكبها البنوك والمؤسسات المالية التي تربطها بأعضائها مصالح.</w:t>
      </w:r>
    </w:p>
    <w:p w14:paraId="71EF3C64" w14:textId="77777777" w:rsidR="0060178E" w:rsidRPr="008452B3" w:rsidRDefault="0060178E" w:rsidP="0060178E">
      <w:pPr>
        <w:bidi/>
        <w:spacing w:line="276" w:lineRule="auto"/>
        <w:ind w:left="708"/>
        <w:jc w:val="both"/>
        <w:rPr>
          <w:rFonts w:ascii="Traditional Arabic" w:hAnsi="Traditional Arabic" w:cs="Traditional Arabic"/>
          <w:sz w:val="32"/>
          <w:szCs w:val="32"/>
          <w:lang w:bidi="ar-DZ"/>
        </w:rPr>
      </w:pPr>
    </w:p>
    <w:p w14:paraId="3FA37C67" w14:textId="77777777" w:rsidR="00FF2D0E" w:rsidRPr="00FF2D0E" w:rsidRDefault="00FF2D0E" w:rsidP="00FF2D0E">
      <w:pPr>
        <w:bidi/>
        <w:spacing w:line="276" w:lineRule="auto"/>
        <w:ind w:left="360"/>
        <w:jc w:val="both"/>
        <w:rPr>
          <w:rFonts w:ascii="Traditional Arabic" w:hAnsi="Traditional Arabic" w:cs="Traditional Arabic"/>
          <w:sz w:val="32"/>
          <w:szCs w:val="32"/>
          <w:lang w:bidi="ar-DZ"/>
        </w:rPr>
      </w:pPr>
    </w:p>
    <w:p w14:paraId="51279D0D" w14:textId="77777777" w:rsidR="003878BF" w:rsidRPr="00060BF4" w:rsidRDefault="003878BF" w:rsidP="003878BF">
      <w:pPr>
        <w:bidi/>
        <w:spacing w:line="276" w:lineRule="auto"/>
        <w:jc w:val="both"/>
        <w:rPr>
          <w:rFonts w:ascii="Traditional Arabic" w:hAnsi="Traditional Arabic" w:cs="Traditional Arabic"/>
          <w:sz w:val="32"/>
          <w:szCs w:val="32"/>
          <w:rtl/>
          <w:lang w:bidi="ar-DZ"/>
        </w:rPr>
      </w:pPr>
    </w:p>
    <w:sectPr w:rsidR="003878BF" w:rsidRPr="00060BF4" w:rsidSect="00124E3F">
      <w:pgSz w:w="11906" w:h="16838" w:code="9"/>
      <w:pgMar w:top="1418" w:right="1418" w:bottom="1418" w:left="1418"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B18D8"/>
    <w:multiLevelType w:val="hybridMultilevel"/>
    <w:tmpl w:val="5686AD64"/>
    <w:lvl w:ilvl="0" w:tplc="F9AA9E7A">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C4C6C"/>
    <w:multiLevelType w:val="hybridMultilevel"/>
    <w:tmpl w:val="8E7A7590"/>
    <w:lvl w:ilvl="0" w:tplc="05BC4244">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510AC3"/>
    <w:multiLevelType w:val="hybridMultilevel"/>
    <w:tmpl w:val="44CCDACE"/>
    <w:lvl w:ilvl="0" w:tplc="47FE4700">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7F4E8D"/>
    <w:multiLevelType w:val="hybridMultilevel"/>
    <w:tmpl w:val="D6BA5154"/>
    <w:lvl w:ilvl="0" w:tplc="931C4372">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F70F99"/>
    <w:multiLevelType w:val="hybridMultilevel"/>
    <w:tmpl w:val="566CD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7E"/>
    <w:rsid w:val="00033B43"/>
    <w:rsid w:val="00060BF4"/>
    <w:rsid w:val="00073212"/>
    <w:rsid w:val="000F21EB"/>
    <w:rsid w:val="000F58EF"/>
    <w:rsid w:val="00124E3F"/>
    <w:rsid w:val="001A5F19"/>
    <w:rsid w:val="001C56E5"/>
    <w:rsid w:val="001E6746"/>
    <w:rsid w:val="00234F0D"/>
    <w:rsid w:val="00290B95"/>
    <w:rsid w:val="00374D5D"/>
    <w:rsid w:val="003878BF"/>
    <w:rsid w:val="003F6AF8"/>
    <w:rsid w:val="00444E7E"/>
    <w:rsid w:val="00465BB1"/>
    <w:rsid w:val="00524132"/>
    <w:rsid w:val="00557D04"/>
    <w:rsid w:val="00570695"/>
    <w:rsid w:val="005B7277"/>
    <w:rsid w:val="005D7BA9"/>
    <w:rsid w:val="0060178E"/>
    <w:rsid w:val="00670F15"/>
    <w:rsid w:val="0067704C"/>
    <w:rsid w:val="00700409"/>
    <w:rsid w:val="007031DF"/>
    <w:rsid w:val="007113D5"/>
    <w:rsid w:val="007F2777"/>
    <w:rsid w:val="008452B3"/>
    <w:rsid w:val="009328E2"/>
    <w:rsid w:val="00A051A8"/>
    <w:rsid w:val="00A85057"/>
    <w:rsid w:val="00AA0E7E"/>
    <w:rsid w:val="00B326A1"/>
    <w:rsid w:val="00B41811"/>
    <w:rsid w:val="00BB6DDE"/>
    <w:rsid w:val="00BD0D46"/>
    <w:rsid w:val="00C22B40"/>
    <w:rsid w:val="00C800D5"/>
    <w:rsid w:val="00CA7144"/>
    <w:rsid w:val="00CB30F2"/>
    <w:rsid w:val="00CD6BC9"/>
    <w:rsid w:val="00CF4990"/>
    <w:rsid w:val="00CF611F"/>
    <w:rsid w:val="00CF7BD9"/>
    <w:rsid w:val="00D63477"/>
    <w:rsid w:val="00D81275"/>
    <w:rsid w:val="00DF5965"/>
    <w:rsid w:val="00E25E22"/>
    <w:rsid w:val="00E47FBB"/>
    <w:rsid w:val="00E81310"/>
    <w:rsid w:val="00EF360D"/>
    <w:rsid w:val="00F224C1"/>
    <w:rsid w:val="00FA6C40"/>
    <w:rsid w:val="00FF2D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5CFB"/>
  <w15:chartTrackingRefBased/>
  <w15:docId w15:val="{66EF2EA1-5002-4FF8-9A46-E61EB1BD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0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1039</Words>
  <Characters>5717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ADMIN-2</cp:lastModifiedBy>
  <cp:revision>200</cp:revision>
  <dcterms:created xsi:type="dcterms:W3CDTF">2021-01-27T14:42:00Z</dcterms:created>
  <dcterms:modified xsi:type="dcterms:W3CDTF">2021-01-27T15:30:00Z</dcterms:modified>
</cp:coreProperties>
</file>