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20" w:rsidRDefault="001F00D0" w:rsidP="001F00D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1F00D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إعمال</w:t>
      </w:r>
      <w:proofErr w:type="gramEnd"/>
      <w:r w:rsidRPr="001F00D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قاعدة الإسناد</w:t>
      </w:r>
    </w:p>
    <w:p w:rsidR="001F00D0" w:rsidRPr="00905C08" w:rsidRDefault="001F00D0" w:rsidP="001F00D0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  <w:r w:rsidRPr="00905C0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أولا: </w:t>
      </w:r>
      <w:proofErr w:type="gramStart"/>
      <w:r w:rsidRPr="00905C0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تطبيق</w:t>
      </w:r>
      <w:proofErr w:type="gramEnd"/>
      <w:r w:rsidRPr="00905C0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القانون الأجنبي</w:t>
      </w:r>
    </w:p>
    <w:p w:rsidR="001F00D0" w:rsidRPr="00DD7BD9" w:rsidRDefault="001F00D0" w:rsidP="00DD7BD9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على أي </w:t>
      </w:r>
      <w:proofErr w:type="gramStart"/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>أساس</w:t>
      </w:r>
      <w:proofErr w:type="gramEnd"/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يطبق القانون الأجنبي؟ هل باعتباره واقعة أم </w:t>
      </w:r>
      <w:proofErr w:type="gramStart"/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>باعتباره</w:t>
      </w:r>
      <w:proofErr w:type="gramEnd"/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قانونا؟ </w:t>
      </w:r>
    </w:p>
    <w:p w:rsidR="001F00D0" w:rsidRPr="00DD7BD9" w:rsidRDefault="001F00D0" w:rsidP="00DD7BD9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هل </w:t>
      </w:r>
      <w:proofErr w:type="gramStart"/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>باعتباره</w:t>
      </w:r>
      <w:proofErr w:type="gramEnd"/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قانونا وطنيا أم قانونا أجنبيا؟</w:t>
      </w:r>
    </w:p>
    <w:p w:rsidR="00DD7BD9" w:rsidRPr="00DD7BD9" w:rsidRDefault="001F00D0" w:rsidP="00DD7BD9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>ما هو موقف المشرع الجزائري من هذه المسألة؟</w:t>
      </w:r>
    </w:p>
    <w:p w:rsidR="00DD7BD9" w:rsidRPr="00DD7BD9" w:rsidRDefault="00DD7BD9" w:rsidP="00DD7BD9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ما مدى إلزامية قاعدة الإسناد أمام القضاء الوطني؟ </w:t>
      </w:r>
      <w:proofErr w:type="gramStart"/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proofErr w:type="gramEnd"/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يقع عليه عبء البحث عن مضمون القانون الأجنبي؟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وماذا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لو استحال الوصول إلى مضمون القانون الأجنبي ؟</w:t>
      </w:r>
    </w:p>
    <w:p w:rsidR="00DD7BD9" w:rsidRPr="00DD7BD9" w:rsidRDefault="00DD7BD9" w:rsidP="00DD7BD9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DD7BD9">
        <w:rPr>
          <w:rFonts w:ascii="Sakkal Majalla" w:hAnsi="Sakkal Majalla" w:cs="Sakkal Majalla" w:hint="cs"/>
          <w:sz w:val="32"/>
          <w:szCs w:val="32"/>
          <w:rtl/>
          <w:lang w:bidi="ar-DZ"/>
        </w:rPr>
        <w:t>ما هو موقف المشرع الجزائري من مسألة البحث عن مضمون القانون الأجنبي؟</w:t>
      </w:r>
    </w:p>
    <w:p w:rsidR="001F00D0" w:rsidRDefault="00DD7BD9" w:rsidP="00DD7BD9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هل يخضع القاضي في تطبيقه للقانون الأجنبي لرقابة المحكمة العليا؟</w:t>
      </w:r>
    </w:p>
    <w:p w:rsidR="00905C08" w:rsidRDefault="00905C08" w:rsidP="00905C08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  <w:r w:rsidRPr="00905C0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ثانيا: موانع تطبيق القانون الأجنبي  أمام القضاء الوطني</w:t>
      </w:r>
    </w:p>
    <w:p w:rsidR="00233BE9" w:rsidRDefault="00233BE9" w:rsidP="00233BE9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b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ما المقصود بالنظام العام؟ وماهي شروط الدفع به </w:t>
      </w:r>
      <w:proofErr w:type="spellStart"/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لإستبعاد</w:t>
      </w:r>
      <w:proofErr w:type="spellEnd"/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تطبيق القانون الأجنبي؟</w:t>
      </w:r>
    </w:p>
    <w:p w:rsidR="00233BE9" w:rsidRDefault="00233BE9" w:rsidP="00233BE9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b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ماهي آثار الدفع بالنظام العام؟</w:t>
      </w:r>
    </w:p>
    <w:p w:rsidR="00233BE9" w:rsidRDefault="00233BE9" w:rsidP="00233BE9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b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ما</w:t>
      </w:r>
      <w:r w:rsidR="00621F67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لمقصود</w:t>
      </w:r>
      <w:proofErr w:type="gramEnd"/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بالغش نحو القانون؟ وماهي شروط الدفع بالغش نحو القانون؟</w:t>
      </w:r>
    </w:p>
    <w:p w:rsidR="00233BE9" w:rsidRDefault="00621F67" w:rsidP="00233BE9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b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ما هو نطاق الدفع بالغش نحو القانون؟ هل يتم الدفع إذا حدث الغش نحو القانون الوطني أم نحو القانون الأجنبي كذلك؟</w:t>
      </w:r>
    </w:p>
    <w:p w:rsidR="00621F67" w:rsidRDefault="00621F67" w:rsidP="00621F6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b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فيما تتمثل آثار الدفع بالغش نحو القانون؟</w:t>
      </w:r>
    </w:p>
    <w:p w:rsidR="00A307B5" w:rsidRDefault="00A307B5" w:rsidP="00A307B5">
      <w:pPr>
        <w:bidi/>
        <w:jc w:val="both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</w:p>
    <w:p w:rsidR="00A307B5" w:rsidRPr="00A307B5" w:rsidRDefault="00A307B5" w:rsidP="00A307B5">
      <w:pPr>
        <w:bidi/>
        <w:jc w:val="both"/>
        <w:rPr>
          <w:rFonts w:ascii="Sakkal Majalla" w:hAnsi="Sakkal Majalla" w:cs="Sakkal Majalla" w:hint="cs"/>
          <w:b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ملاحظة هامة: يرجى من طلبة الفوجين 04 و07 التواجد معا طلية الحصتين حتى نتمكن من تغطية الموضوع أعلاه و الإجابة على الأسئلة التي يطرحها ربحا للوقت و التزاما بالتقدم في إنجاز البرنامج، أرجو التفاعل الإيجابي </w:t>
      </w:r>
      <w:bookmarkStart w:id="0" w:name="_GoBack"/>
      <w:bookmarkEnd w:id="0"/>
    </w:p>
    <w:sectPr w:rsidR="00A307B5" w:rsidRPr="00A307B5" w:rsidSect="001F0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4AE"/>
    <w:multiLevelType w:val="hybridMultilevel"/>
    <w:tmpl w:val="02B2AAD4"/>
    <w:lvl w:ilvl="0" w:tplc="C2A01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22F02"/>
    <w:multiLevelType w:val="hybridMultilevel"/>
    <w:tmpl w:val="6D2A3FBA"/>
    <w:lvl w:ilvl="0" w:tplc="D6EE2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D0"/>
    <w:rsid w:val="001F00D0"/>
    <w:rsid w:val="00233BE9"/>
    <w:rsid w:val="00621F67"/>
    <w:rsid w:val="00905C08"/>
    <w:rsid w:val="00A307B5"/>
    <w:rsid w:val="00C36E20"/>
    <w:rsid w:val="00D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7636-698C-409D-8B2F-B17EBE81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1</cp:revision>
  <dcterms:created xsi:type="dcterms:W3CDTF">2021-02-08T21:45:00Z</dcterms:created>
  <dcterms:modified xsi:type="dcterms:W3CDTF">2021-02-08T23:40:00Z</dcterms:modified>
</cp:coreProperties>
</file>