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22" w:rsidRPr="00EF5B22" w:rsidRDefault="00EF5B22" w:rsidP="00EF5B22">
      <w:pPr>
        <w:spacing w:line="276" w:lineRule="auto"/>
        <w:jc w:val="both"/>
        <w:rPr>
          <w:rFonts w:asciiTheme="majorBidi" w:hAnsiTheme="majorBidi" w:cstheme="majorBidi"/>
          <w:b/>
          <w:bCs/>
        </w:rPr>
      </w:pPr>
      <w:r w:rsidRPr="00EF5B22">
        <w:rPr>
          <w:rFonts w:asciiTheme="majorBidi" w:hAnsiTheme="majorBidi" w:cstheme="majorBidi"/>
          <w:b/>
          <w:bCs/>
        </w:rPr>
        <w:t xml:space="preserve">Département science humaine : </w:t>
      </w:r>
    </w:p>
    <w:p w:rsidR="00EF5B22" w:rsidRDefault="00EF5B22" w:rsidP="00EF5B22">
      <w:pPr>
        <w:spacing w:line="276" w:lineRule="auto"/>
        <w:jc w:val="both"/>
        <w:rPr>
          <w:rFonts w:asciiTheme="majorBidi" w:hAnsiTheme="majorBidi" w:cstheme="majorBidi"/>
        </w:rPr>
      </w:pPr>
      <w:r>
        <w:rPr>
          <w:rFonts w:asciiTheme="majorBidi" w:hAnsiTheme="majorBidi" w:cstheme="majorBidi"/>
        </w:rPr>
        <w:t>Groupe : 1-2-3-4-5-6-7-8</w:t>
      </w:r>
      <w:bookmarkStart w:id="0" w:name="_GoBack"/>
      <w:bookmarkEnd w:id="0"/>
    </w:p>
    <w:p w:rsidR="00D56913" w:rsidRPr="00EF5B22" w:rsidRDefault="00B44A72" w:rsidP="00EF5B22">
      <w:pPr>
        <w:spacing w:line="276" w:lineRule="auto"/>
        <w:jc w:val="both"/>
        <w:rPr>
          <w:rFonts w:asciiTheme="majorBidi" w:hAnsiTheme="majorBidi" w:cstheme="majorBidi"/>
          <w:sz w:val="24"/>
          <w:szCs w:val="24"/>
        </w:rPr>
      </w:pPr>
      <w:r w:rsidRPr="00EF5B22">
        <w:rPr>
          <w:rFonts w:asciiTheme="majorBidi" w:hAnsiTheme="majorBidi" w:cstheme="majorBidi"/>
          <w:b/>
          <w:bCs/>
          <w:sz w:val="24"/>
          <w:szCs w:val="24"/>
        </w:rPr>
        <w:t>L’anthropologie</w:t>
      </w:r>
      <w:r w:rsidRPr="00EF5B22">
        <w:rPr>
          <w:rFonts w:asciiTheme="majorBidi" w:hAnsiTheme="majorBidi" w:cstheme="majorBidi"/>
          <w:sz w:val="24"/>
          <w:szCs w:val="24"/>
        </w:rPr>
        <w:t xml:space="preserve"> : </w:t>
      </w:r>
      <w:r w:rsidR="00C06D33" w:rsidRPr="00EF5B22">
        <w:rPr>
          <w:rFonts w:asciiTheme="majorBidi" w:hAnsiTheme="majorBidi" w:cstheme="majorBidi"/>
          <w:sz w:val="24"/>
          <w:szCs w:val="24"/>
        </w:rPr>
        <w:t>du grec ancien « </w:t>
      </w:r>
      <w:proofErr w:type="spellStart"/>
      <w:r w:rsidR="00C06D33" w:rsidRPr="00EF5B22">
        <w:rPr>
          <w:rFonts w:asciiTheme="majorBidi" w:hAnsiTheme="majorBidi" w:cstheme="majorBidi"/>
          <w:sz w:val="24"/>
          <w:szCs w:val="24"/>
        </w:rPr>
        <w:t>ánthrôpos</w:t>
      </w:r>
      <w:proofErr w:type="spellEnd"/>
      <w:r w:rsidR="00C06D33" w:rsidRPr="00EF5B22">
        <w:rPr>
          <w:rFonts w:asciiTheme="majorBidi" w:hAnsiTheme="majorBidi" w:cstheme="majorBidi"/>
          <w:sz w:val="24"/>
          <w:szCs w:val="24"/>
        </w:rPr>
        <w:t> » signifiant homme « </w:t>
      </w:r>
      <w:proofErr w:type="spellStart"/>
      <w:r w:rsidR="00C06D33" w:rsidRPr="00EF5B22">
        <w:rPr>
          <w:rFonts w:asciiTheme="majorBidi" w:hAnsiTheme="majorBidi" w:cstheme="majorBidi"/>
          <w:sz w:val="24"/>
          <w:szCs w:val="24"/>
        </w:rPr>
        <w:t>logie</w:t>
      </w:r>
      <w:proofErr w:type="spellEnd"/>
      <w:r w:rsidR="00C06D33" w:rsidRPr="00EF5B22">
        <w:rPr>
          <w:rFonts w:asciiTheme="majorBidi" w:hAnsiTheme="majorBidi" w:cstheme="majorBidi"/>
          <w:sz w:val="24"/>
          <w:szCs w:val="24"/>
        </w:rPr>
        <w:t xml:space="preserve"> » signifiant étude </w:t>
      </w:r>
      <w:r w:rsidR="00B057A8" w:rsidRPr="00EF5B22">
        <w:rPr>
          <w:rFonts w:asciiTheme="majorBidi" w:hAnsiTheme="majorBidi" w:cstheme="majorBidi"/>
          <w:sz w:val="24"/>
          <w:szCs w:val="24"/>
        </w:rPr>
        <w:t>consiste à étudier l’humain du passé comme du présent</w:t>
      </w:r>
      <w:r w:rsidR="00AF10C2" w:rsidRPr="00EF5B22">
        <w:rPr>
          <w:rFonts w:asciiTheme="majorBidi" w:hAnsiTheme="majorBidi" w:cstheme="majorBidi"/>
          <w:sz w:val="24"/>
          <w:szCs w:val="24"/>
        </w:rPr>
        <w:t xml:space="preserve">. </w:t>
      </w:r>
      <w:r w:rsidR="00EF5B22" w:rsidRPr="00EF5B22">
        <w:rPr>
          <w:rFonts w:asciiTheme="majorBidi" w:hAnsiTheme="majorBidi" w:cstheme="majorBidi"/>
          <w:sz w:val="24"/>
          <w:szCs w:val="24"/>
        </w:rPr>
        <w:t>Elle</w:t>
      </w:r>
      <w:r w:rsidR="00AF10C2" w:rsidRPr="00EF5B22">
        <w:rPr>
          <w:rFonts w:asciiTheme="majorBidi" w:hAnsiTheme="majorBidi" w:cstheme="majorBidi"/>
          <w:sz w:val="24"/>
          <w:szCs w:val="24"/>
        </w:rPr>
        <w:t xml:space="preserve"> est </w:t>
      </w:r>
      <w:r w:rsidRPr="00EF5B22">
        <w:rPr>
          <w:rFonts w:asciiTheme="majorBidi" w:hAnsiTheme="majorBidi" w:cstheme="majorBidi"/>
          <w:sz w:val="24"/>
          <w:szCs w:val="24"/>
        </w:rPr>
        <w:t>née de la rencontre avec les autres peuples ou les peuples « sauvage ». Son objectif fut décrire les rites, les mythes, les mœurs des autres peuples. Elle a voulu mettre en lumière la diversité des cultures humaines, et même s’elle a longtemps focalisé son analyse sur les sociétés dites « primitives », elle porte aujourd’hui un nouveau regard distancié sur les sociétés modernes</w:t>
      </w:r>
    </w:p>
    <w:p w:rsidR="00D56913" w:rsidRPr="00D56913" w:rsidRDefault="00D56913" w:rsidP="00EF5B22">
      <w:pPr>
        <w:shd w:val="clear" w:color="auto" w:fill="FFFFFF"/>
        <w:spacing w:after="165" w:line="276" w:lineRule="auto"/>
        <w:jc w:val="both"/>
        <w:rPr>
          <w:rFonts w:asciiTheme="majorBidi" w:eastAsia="Times New Roman" w:hAnsiTheme="majorBidi" w:cstheme="majorBidi"/>
          <w:color w:val="333333"/>
          <w:sz w:val="24"/>
          <w:szCs w:val="24"/>
          <w:lang w:eastAsia="fr-FR"/>
        </w:rPr>
      </w:pPr>
      <w:r w:rsidRPr="00D56913">
        <w:rPr>
          <w:rFonts w:asciiTheme="majorBidi" w:eastAsia="Times New Roman" w:hAnsiTheme="majorBidi" w:cstheme="majorBidi"/>
          <w:color w:val="333333"/>
          <w:sz w:val="24"/>
          <w:szCs w:val="24"/>
          <w:lang w:eastAsia="fr-FR"/>
        </w:rPr>
        <w:t xml:space="preserve">Afin d’analyser les phénomènes humains, les anthropologues utilisent des techniques </w:t>
      </w:r>
      <w:r w:rsidR="00BD2FB1" w:rsidRPr="00EF5B22">
        <w:rPr>
          <w:rFonts w:asciiTheme="majorBidi" w:eastAsia="Times New Roman" w:hAnsiTheme="majorBidi" w:cstheme="majorBidi"/>
          <w:color w:val="333333"/>
          <w:sz w:val="24"/>
          <w:szCs w:val="24"/>
          <w:lang w:eastAsia="fr-FR"/>
        </w:rPr>
        <w:t xml:space="preserve">et des outils d’enquête </w:t>
      </w:r>
      <w:r w:rsidRPr="00D56913">
        <w:rPr>
          <w:rFonts w:asciiTheme="majorBidi" w:eastAsia="Times New Roman" w:hAnsiTheme="majorBidi" w:cstheme="majorBidi"/>
          <w:color w:val="333333"/>
          <w:sz w:val="24"/>
          <w:szCs w:val="24"/>
          <w:lang w:eastAsia="fr-FR"/>
        </w:rPr>
        <w:t>variées, qui définissent les quatre sous-disciplines classiques : ces domaines - l'anthropologie biologique, l'archéologie, l'ethnologie (ou anthropologie sociale et culturelle), e</w:t>
      </w:r>
      <w:r w:rsidR="00BD2FB1" w:rsidRPr="00EF5B22">
        <w:rPr>
          <w:rFonts w:asciiTheme="majorBidi" w:eastAsia="Times New Roman" w:hAnsiTheme="majorBidi" w:cstheme="majorBidi"/>
          <w:color w:val="333333"/>
          <w:sz w:val="24"/>
          <w:szCs w:val="24"/>
          <w:lang w:eastAsia="fr-FR"/>
        </w:rPr>
        <w:t>t l’anthropologie linguistique (</w:t>
      </w:r>
      <w:r w:rsidRPr="00D56913">
        <w:rPr>
          <w:rFonts w:asciiTheme="majorBidi" w:eastAsia="Times New Roman" w:hAnsiTheme="majorBidi" w:cstheme="majorBidi"/>
          <w:color w:val="333333"/>
          <w:sz w:val="24"/>
          <w:szCs w:val="24"/>
          <w:lang w:eastAsia="fr-FR"/>
        </w:rPr>
        <w:t>l’anthropologie a un seul sujet – l’humain et sa culture – mais quatre façons de l’étudier.</w:t>
      </w:r>
      <w:r w:rsidR="00BD2FB1" w:rsidRPr="00EF5B22">
        <w:rPr>
          <w:rFonts w:asciiTheme="majorBidi" w:eastAsia="Times New Roman" w:hAnsiTheme="majorBidi" w:cstheme="majorBidi"/>
          <w:color w:val="333333"/>
          <w:sz w:val="24"/>
          <w:szCs w:val="24"/>
          <w:lang w:eastAsia="fr-FR"/>
        </w:rPr>
        <w:t>)</w:t>
      </w:r>
    </w:p>
    <w:p w:rsidR="00D56913" w:rsidRPr="00D56913" w:rsidRDefault="00D56913" w:rsidP="00EF5B22">
      <w:pPr>
        <w:shd w:val="clear" w:color="auto" w:fill="FFFFFF"/>
        <w:spacing w:after="165" w:line="276" w:lineRule="auto"/>
        <w:jc w:val="both"/>
        <w:rPr>
          <w:rFonts w:asciiTheme="majorBidi" w:eastAsia="Times New Roman" w:hAnsiTheme="majorBidi" w:cstheme="majorBidi"/>
          <w:color w:val="333333"/>
          <w:sz w:val="24"/>
          <w:szCs w:val="24"/>
          <w:lang w:eastAsia="fr-FR"/>
        </w:rPr>
      </w:pPr>
      <w:r w:rsidRPr="00D56913">
        <w:rPr>
          <w:rFonts w:asciiTheme="majorBidi" w:eastAsia="Times New Roman" w:hAnsiTheme="majorBidi" w:cstheme="majorBidi"/>
          <w:color w:val="333333"/>
          <w:sz w:val="24"/>
          <w:szCs w:val="24"/>
          <w:lang w:eastAsia="fr-FR"/>
        </w:rPr>
        <w:t>Donc, les anthropologues peuvent travailler partout</w:t>
      </w:r>
      <w:r w:rsidRPr="00D56913">
        <w:rPr>
          <w:rFonts w:asciiTheme="majorBidi" w:eastAsia="Times New Roman" w:hAnsiTheme="majorBidi" w:cstheme="majorBidi"/>
          <w:b/>
          <w:bCs/>
          <w:color w:val="333333"/>
          <w:sz w:val="24"/>
          <w:szCs w:val="24"/>
          <w:lang w:eastAsia="fr-FR"/>
        </w:rPr>
        <w:t> :</w:t>
      </w:r>
    </w:p>
    <w:p w:rsidR="00D56913" w:rsidRPr="00D56913" w:rsidRDefault="00CB72EF" w:rsidP="00EF5B22">
      <w:pPr>
        <w:numPr>
          <w:ilvl w:val="0"/>
          <w:numId w:val="1"/>
        </w:numPr>
        <w:shd w:val="clear" w:color="auto" w:fill="FFFFFF"/>
        <w:spacing w:before="100" w:beforeAutospacing="1" w:after="120" w:line="276" w:lineRule="auto"/>
        <w:jc w:val="both"/>
        <w:rPr>
          <w:rFonts w:asciiTheme="majorBidi" w:eastAsia="Times New Roman" w:hAnsiTheme="majorBidi" w:cstheme="majorBidi"/>
          <w:color w:val="333333"/>
          <w:sz w:val="24"/>
          <w:szCs w:val="24"/>
          <w:lang w:eastAsia="fr-FR"/>
        </w:rPr>
      </w:pPr>
      <w:r w:rsidRPr="00EF5B22">
        <w:rPr>
          <w:rFonts w:asciiTheme="majorBidi" w:eastAsia="Times New Roman" w:hAnsiTheme="majorBidi" w:cstheme="majorBidi"/>
          <w:color w:val="333333"/>
          <w:sz w:val="24"/>
          <w:szCs w:val="24"/>
          <w:lang w:eastAsia="fr-FR"/>
        </w:rPr>
        <w:t>Au</w:t>
      </w:r>
      <w:r w:rsidR="00D56913" w:rsidRPr="00D56913">
        <w:rPr>
          <w:rFonts w:asciiTheme="majorBidi" w:eastAsia="Times New Roman" w:hAnsiTheme="majorBidi" w:cstheme="majorBidi"/>
          <w:color w:val="333333"/>
          <w:sz w:val="24"/>
          <w:szCs w:val="24"/>
          <w:lang w:eastAsia="fr-FR"/>
        </w:rPr>
        <w:t xml:space="preserve"> sein de laboratoires pour analyser les traces laissées par des populations </w:t>
      </w:r>
      <w:r w:rsidRPr="00EF5B22">
        <w:rPr>
          <w:rFonts w:asciiTheme="majorBidi" w:eastAsia="Times New Roman" w:hAnsiTheme="majorBidi" w:cstheme="majorBidi"/>
          <w:color w:val="333333"/>
          <w:sz w:val="24"/>
          <w:szCs w:val="24"/>
          <w:lang w:eastAsia="fr-FR"/>
        </w:rPr>
        <w:t>disparues ;</w:t>
      </w:r>
    </w:p>
    <w:p w:rsidR="00D56913" w:rsidRPr="00D56913" w:rsidRDefault="00CB72EF" w:rsidP="00EF5B22">
      <w:pPr>
        <w:numPr>
          <w:ilvl w:val="0"/>
          <w:numId w:val="1"/>
        </w:numPr>
        <w:shd w:val="clear" w:color="auto" w:fill="FFFFFF"/>
        <w:spacing w:before="100" w:beforeAutospacing="1" w:after="120" w:line="276" w:lineRule="auto"/>
        <w:jc w:val="both"/>
        <w:rPr>
          <w:rFonts w:asciiTheme="majorBidi" w:eastAsia="Times New Roman" w:hAnsiTheme="majorBidi" w:cstheme="majorBidi"/>
          <w:color w:val="333333"/>
          <w:sz w:val="24"/>
          <w:szCs w:val="24"/>
          <w:lang w:eastAsia="fr-FR"/>
        </w:rPr>
      </w:pPr>
      <w:r w:rsidRPr="00EF5B22">
        <w:rPr>
          <w:rFonts w:asciiTheme="majorBidi" w:eastAsia="Times New Roman" w:hAnsiTheme="majorBidi" w:cstheme="majorBidi"/>
          <w:color w:val="333333"/>
          <w:sz w:val="24"/>
          <w:szCs w:val="24"/>
          <w:lang w:eastAsia="fr-FR"/>
        </w:rPr>
        <w:t>Dans</w:t>
      </w:r>
      <w:r w:rsidR="00D56913" w:rsidRPr="00D56913">
        <w:rPr>
          <w:rFonts w:asciiTheme="majorBidi" w:eastAsia="Times New Roman" w:hAnsiTheme="majorBidi" w:cstheme="majorBidi"/>
          <w:color w:val="333333"/>
          <w:sz w:val="24"/>
          <w:szCs w:val="24"/>
          <w:lang w:eastAsia="fr-FR"/>
        </w:rPr>
        <w:t xml:space="preserve"> les bibliothèques et archives afin de déchiffrer les langues et autres manifestations de la richesse d'expression typique de notre espèce.</w:t>
      </w:r>
    </w:p>
    <w:p w:rsidR="00D56913" w:rsidRPr="00D56913" w:rsidRDefault="00CB72EF" w:rsidP="00EF5B22">
      <w:pPr>
        <w:numPr>
          <w:ilvl w:val="0"/>
          <w:numId w:val="1"/>
        </w:numPr>
        <w:shd w:val="clear" w:color="auto" w:fill="FFFFFF"/>
        <w:spacing w:before="100" w:beforeAutospacing="1" w:after="120" w:line="276" w:lineRule="auto"/>
        <w:jc w:val="both"/>
        <w:rPr>
          <w:rFonts w:asciiTheme="majorBidi" w:eastAsia="Times New Roman" w:hAnsiTheme="majorBidi" w:cstheme="majorBidi"/>
          <w:color w:val="333333"/>
          <w:sz w:val="24"/>
          <w:szCs w:val="24"/>
          <w:lang w:eastAsia="fr-FR"/>
        </w:rPr>
      </w:pPr>
      <w:r w:rsidRPr="00EF5B22">
        <w:rPr>
          <w:rFonts w:asciiTheme="majorBidi" w:eastAsia="Times New Roman" w:hAnsiTheme="majorBidi" w:cstheme="majorBidi"/>
          <w:color w:val="333333"/>
          <w:sz w:val="24"/>
          <w:szCs w:val="24"/>
          <w:lang w:eastAsia="fr-FR"/>
        </w:rPr>
        <w:t>Dans</w:t>
      </w:r>
      <w:r w:rsidR="00D56913" w:rsidRPr="00D56913">
        <w:rPr>
          <w:rFonts w:asciiTheme="majorBidi" w:eastAsia="Times New Roman" w:hAnsiTheme="majorBidi" w:cstheme="majorBidi"/>
          <w:color w:val="333333"/>
          <w:sz w:val="24"/>
          <w:szCs w:val="24"/>
          <w:lang w:eastAsia="fr-FR"/>
        </w:rPr>
        <w:t xml:space="preserve"> un temple abandonné, pour déchiffrer les traces symboliques de la communauté que les personnes disparues aient </w:t>
      </w:r>
      <w:r w:rsidRPr="00EF5B22">
        <w:rPr>
          <w:rFonts w:asciiTheme="majorBidi" w:eastAsia="Times New Roman" w:hAnsiTheme="majorBidi" w:cstheme="majorBidi"/>
          <w:color w:val="333333"/>
          <w:sz w:val="24"/>
          <w:szCs w:val="24"/>
          <w:lang w:eastAsia="fr-FR"/>
        </w:rPr>
        <w:t>imaginées ;</w:t>
      </w:r>
    </w:p>
    <w:p w:rsidR="00D56913" w:rsidRPr="00D56913" w:rsidRDefault="00CB72EF" w:rsidP="00EF5B22">
      <w:pPr>
        <w:numPr>
          <w:ilvl w:val="0"/>
          <w:numId w:val="1"/>
        </w:numPr>
        <w:shd w:val="clear" w:color="auto" w:fill="FFFFFF"/>
        <w:spacing w:before="100" w:beforeAutospacing="1" w:after="120" w:line="276" w:lineRule="auto"/>
        <w:jc w:val="both"/>
        <w:rPr>
          <w:rFonts w:asciiTheme="majorBidi" w:eastAsia="Times New Roman" w:hAnsiTheme="majorBidi" w:cstheme="majorBidi"/>
          <w:color w:val="333333"/>
          <w:sz w:val="24"/>
          <w:szCs w:val="24"/>
          <w:lang w:eastAsia="fr-FR"/>
        </w:rPr>
      </w:pPr>
      <w:r w:rsidRPr="00EF5B22">
        <w:rPr>
          <w:rFonts w:asciiTheme="majorBidi" w:eastAsia="Times New Roman" w:hAnsiTheme="majorBidi" w:cstheme="majorBidi"/>
          <w:color w:val="333333"/>
          <w:sz w:val="24"/>
          <w:szCs w:val="24"/>
          <w:lang w:eastAsia="fr-FR"/>
        </w:rPr>
        <w:t>Dans</w:t>
      </w:r>
      <w:r w:rsidR="00D56913" w:rsidRPr="00D56913">
        <w:rPr>
          <w:rFonts w:asciiTheme="majorBidi" w:eastAsia="Times New Roman" w:hAnsiTheme="majorBidi" w:cstheme="majorBidi"/>
          <w:color w:val="333333"/>
          <w:sz w:val="24"/>
          <w:szCs w:val="24"/>
          <w:lang w:eastAsia="fr-FR"/>
        </w:rPr>
        <w:t xml:space="preserve"> un laboratoire, pour analyser comment l'ADN et les traits morphologiques des populations aujourd'hui dispersées démontrent qu'un lien généalogique les unissaient dans le </w:t>
      </w:r>
      <w:r w:rsidRPr="00EF5B22">
        <w:rPr>
          <w:rFonts w:asciiTheme="majorBidi" w:eastAsia="Times New Roman" w:hAnsiTheme="majorBidi" w:cstheme="majorBidi"/>
          <w:color w:val="333333"/>
          <w:sz w:val="24"/>
          <w:szCs w:val="24"/>
          <w:lang w:eastAsia="fr-FR"/>
        </w:rPr>
        <w:t>passé ;</w:t>
      </w:r>
    </w:p>
    <w:p w:rsidR="00D56913" w:rsidRPr="00D56913" w:rsidRDefault="00CB72EF" w:rsidP="00EF5B22">
      <w:pPr>
        <w:numPr>
          <w:ilvl w:val="0"/>
          <w:numId w:val="1"/>
        </w:numPr>
        <w:shd w:val="clear" w:color="auto" w:fill="FFFFFF"/>
        <w:spacing w:before="100" w:beforeAutospacing="1" w:after="120" w:line="276" w:lineRule="auto"/>
        <w:jc w:val="both"/>
        <w:rPr>
          <w:rFonts w:asciiTheme="majorBidi" w:eastAsia="Times New Roman" w:hAnsiTheme="majorBidi" w:cstheme="majorBidi"/>
          <w:color w:val="333333"/>
          <w:sz w:val="24"/>
          <w:szCs w:val="24"/>
          <w:lang w:eastAsia="fr-FR"/>
        </w:rPr>
      </w:pPr>
      <w:r w:rsidRPr="00EF5B22">
        <w:rPr>
          <w:rFonts w:asciiTheme="majorBidi" w:eastAsia="Times New Roman" w:hAnsiTheme="majorBidi" w:cstheme="majorBidi"/>
          <w:color w:val="333333"/>
          <w:sz w:val="24"/>
          <w:szCs w:val="24"/>
          <w:lang w:eastAsia="fr-FR"/>
        </w:rPr>
        <w:lastRenderedPageBreak/>
        <w:t>Dans</w:t>
      </w:r>
      <w:r w:rsidR="00D56913" w:rsidRPr="00D56913">
        <w:rPr>
          <w:rFonts w:asciiTheme="majorBidi" w:eastAsia="Times New Roman" w:hAnsiTheme="majorBidi" w:cstheme="majorBidi"/>
          <w:color w:val="333333"/>
          <w:sz w:val="24"/>
          <w:szCs w:val="24"/>
          <w:lang w:eastAsia="fr-FR"/>
        </w:rPr>
        <w:t xml:space="preserve"> des cavernes, pour identifier les traces de cultures disparues et comment leurs occupants s’adaptaient à des environnements en </w:t>
      </w:r>
      <w:r w:rsidRPr="00EF5B22">
        <w:rPr>
          <w:rFonts w:asciiTheme="majorBidi" w:eastAsia="Times New Roman" w:hAnsiTheme="majorBidi" w:cstheme="majorBidi"/>
          <w:color w:val="333333"/>
          <w:sz w:val="24"/>
          <w:szCs w:val="24"/>
          <w:lang w:eastAsia="fr-FR"/>
        </w:rPr>
        <w:t>évolution ;</w:t>
      </w:r>
    </w:p>
    <w:p w:rsidR="003E4425" w:rsidRPr="00EF5B22" w:rsidRDefault="003E4425"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L’anthropologie se subdivise en plusieurs spécialités et sous-disciplines :</w:t>
      </w:r>
    </w:p>
    <w:p w:rsidR="003E4425" w:rsidRPr="00EF5B22" w:rsidRDefault="00CB72EF"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1-</w:t>
      </w:r>
      <w:r w:rsidR="003E4425" w:rsidRPr="00EF5B22">
        <w:rPr>
          <w:rFonts w:asciiTheme="majorBidi" w:hAnsiTheme="majorBidi" w:cstheme="majorBidi"/>
          <w:sz w:val="24"/>
          <w:szCs w:val="24"/>
        </w:rPr>
        <w:t xml:space="preserve">L’anthropologie sociale et culturelle : l’étude des cultures et sociétés des quatre coins du </w:t>
      </w:r>
      <w:r w:rsidR="00EF5B22" w:rsidRPr="00EF5B22">
        <w:rPr>
          <w:rFonts w:asciiTheme="majorBidi" w:hAnsiTheme="majorBidi" w:cstheme="majorBidi"/>
          <w:sz w:val="24"/>
          <w:szCs w:val="24"/>
        </w:rPr>
        <w:t>monde ;</w:t>
      </w:r>
    </w:p>
    <w:p w:rsidR="003E4425" w:rsidRPr="00EF5B22" w:rsidRDefault="00CB72EF" w:rsidP="00EF5B22">
      <w:pPr>
        <w:spacing w:line="276" w:lineRule="auto"/>
        <w:jc w:val="both"/>
        <w:rPr>
          <w:rFonts w:asciiTheme="majorBidi" w:hAnsiTheme="majorBidi" w:cstheme="majorBidi"/>
          <w:sz w:val="24"/>
          <w:szCs w:val="24"/>
        </w:rPr>
      </w:pPr>
      <w:r w:rsidRPr="00EF5B22">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91440</wp:posOffset>
                </wp:positionV>
                <wp:extent cx="66675" cy="45719"/>
                <wp:effectExtent l="38100" t="19050" r="66675" b="31115"/>
                <wp:wrapNone/>
                <wp:docPr id="1" name="Étoile à 4 branches 1"/>
                <wp:cNvGraphicFramePr/>
                <a:graphic xmlns:a="http://schemas.openxmlformats.org/drawingml/2006/main">
                  <a:graphicData uri="http://schemas.microsoft.com/office/word/2010/wordprocessingShape">
                    <wps:wsp>
                      <wps:cNvSpPr/>
                      <wps:spPr>
                        <a:xfrm>
                          <a:off x="0" y="0"/>
                          <a:ext cx="66675" cy="45719"/>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2A55AA"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 o:spid="_x0000_s1026" type="#_x0000_t187" style="position:absolute;margin-left:7.9pt;margin-top:7.2pt;width:5.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" fillcolor="#5b9bd5 [3204]" strokecolor="#1f4d78 [1604]" strokeweight="1pt"/>
            </w:pict>
          </mc:Fallback>
        </mc:AlternateContent>
      </w:r>
      <w:r w:rsidRPr="00EF5B22">
        <w:rPr>
          <w:rFonts w:asciiTheme="majorBidi" w:hAnsiTheme="majorBidi" w:cstheme="majorBidi"/>
          <w:sz w:val="24"/>
          <w:szCs w:val="24"/>
        </w:rPr>
        <w:t xml:space="preserve">       </w:t>
      </w:r>
      <w:r w:rsidR="003E4425" w:rsidRPr="00EF5B22">
        <w:rPr>
          <w:rFonts w:asciiTheme="majorBidi" w:hAnsiTheme="majorBidi" w:cstheme="majorBidi"/>
          <w:sz w:val="24"/>
          <w:szCs w:val="24"/>
        </w:rPr>
        <w:t xml:space="preserve">L’ethnographie et l’ethnologie : l’étude et l’analyse des peuples du monde, grâce à la recherche sur le terrain et à l’observation </w:t>
      </w:r>
      <w:r w:rsidRPr="00EF5B22">
        <w:rPr>
          <w:rFonts w:asciiTheme="majorBidi" w:hAnsiTheme="majorBidi" w:cstheme="majorBidi"/>
          <w:sz w:val="24"/>
          <w:szCs w:val="24"/>
        </w:rPr>
        <w:t>participante ;</w:t>
      </w:r>
    </w:p>
    <w:p w:rsidR="003E4425" w:rsidRPr="00EF5B22" w:rsidRDefault="00CB72EF"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2-</w:t>
      </w:r>
      <w:r w:rsidR="003E4425" w:rsidRPr="00EF5B22">
        <w:rPr>
          <w:rFonts w:asciiTheme="majorBidi" w:hAnsiTheme="majorBidi" w:cstheme="majorBidi"/>
          <w:sz w:val="24"/>
          <w:szCs w:val="24"/>
        </w:rPr>
        <w:t xml:space="preserve">L’archéologie : l’étude des sociétés grâce aux vestiges </w:t>
      </w:r>
      <w:r w:rsidR="00EF5B22" w:rsidRPr="00EF5B22">
        <w:rPr>
          <w:rFonts w:asciiTheme="majorBidi" w:hAnsiTheme="majorBidi" w:cstheme="majorBidi"/>
          <w:sz w:val="24"/>
          <w:szCs w:val="24"/>
        </w:rPr>
        <w:t>matériels ;</w:t>
      </w:r>
    </w:p>
    <w:p w:rsidR="003E4425" w:rsidRPr="00EF5B22" w:rsidRDefault="00CB72EF"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3-</w:t>
      </w:r>
      <w:r w:rsidR="003E4425" w:rsidRPr="00EF5B22">
        <w:rPr>
          <w:rFonts w:asciiTheme="majorBidi" w:hAnsiTheme="majorBidi" w:cstheme="majorBidi"/>
          <w:sz w:val="24"/>
          <w:szCs w:val="24"/>
        </w:rPr>
        <w:t xml:space="preserve">L’anthropologie physique et biologique : l’étude de l’évolution et de la biologie </w:t>
      </w:r>
      <w:r w:rsidR="00EF5B22" w:rsidRPr="00EF5B22">
        <w:rPr>
          <w:rFonts w:asciiTheme="majorBidi" w:hAnsiTheme="majorBidi" w:cstheme="majorBidi"/>
          <w:sz w:val="24"/>
          <w:szCs w:val="24"/>
        </w:rPr>
        <w:t>humaine ;</w:t>
      </w:r>
    </w:p>
    <w:p w:rsidR="003E4425" w:rsidRPr="00EF5B22" w:rsidRDefault="00CB72EF"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4-</w:t>
      </w:r>
      <w:r w:rsidR="003E4425" w:rsidRPr="00EF5B22">
        <w:rPr>
          <w:rFonts w:asciiTheme="majorBidi" w:hAnsiTheme="majorBidi" w:cstheme="majorBidi"/>
          <w:sz w:val="24"/>
          <w:szCs w:val="24"/>
        </w:rPr>
        <w:t>L’anthropologie judiciaire : l’application de compétences anthropologiques à l’étude de restes humains dans un contexte judiciaire (du crime à l’échelle locale comme du crime de guerre à l’échelle internationale, grâce à l’excavation de la tombe des victimes</w:t>
      </w:r>
      <w:r w:rsidR="00EF5B22" w:rsidRPr="00EF5B22">
        <w:rPr>
          <w:rFonts w:asciiTheme="majorBidi" w:hAnsiTheme="majorBidi" w:cstheme="majorBidi"/>
          <w:sz w:val="24"/>
          <w:szCs w:val="24"/>
        </w:rPr>
        <w:t>) ;</w:t>
      </w:r>
    </w:p>
    <w:p w:rsidR="003E4425" w:rsidRPr="00EF5B22" w:rsidRDefault="00CB72EF"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5-</w:t>
      </w:r>
      <w:r w:rsidR="003E4425" w:rsidRPr="00EF5B22">
        <w:rPr>
          <w:rFonts w:asciiTheme="majorBidi" w:hAnsiTheme="majorBidi" w:cstheme="majorBidi"/>
          <w:sz w:val="24"/>
          <w:szCs w:val="24"/>
        </w:rPr>
        <w:t xml:space="preserve">La linguistique : l’étude du langage humain à l’aide de méthodes pour enregistrer et analyser les langues parlées dans le monde ainsi que le langage au </w:t>
      </w:r>
      <w:r w:rsidR="00EF5B22" w:rsidRPr="00EF5B22">
        <w:rPr>
          <w:rFonts w:asciiTheme="majorBidi" w:hAnsiTheme="majorBidi" w:cstheme="majorBidi"/>
          <w:sz w:val="24"/>
          <w:szCs w:val="24"/>
        </w:rPr>
        <w:t>quotidien ;</w:t>
      </w:r>
    </w:p>
    <w:p w:rsidR="003339D2" w:rsidRPr="00EF5B22" w:rsidRDefault="003339D2" w:rsidP="00EF5B22">
      <w:pPr>
        <w:spacing w:line="276" w:lineRule="auto"/>
        <w:jc w:val="both"/>
        <w:rPr>
          <w:rFonts w:asciiTheme="majorBidi" w:hAnsiTheme="majorBidi" w:cstheme="majorBidi"/>
          <w:sz w:val="24"/>
          <w:szCs w:val="24"/>
        </w:rPr>
      </w:pPr>
      <w:r w:rsidRPr="00EF5B22">
        <w:rPr>
          <w:rFonts w:asciiTheme="majorBidi" w:hAnsiTheme="majorBidi" w:cstheme="majorBidi"/>
          <w:sz w:val="24"/>
          <w:szCs w:val="24"/>
        </w:rPr>
        <w:t>Aujourd’hui, cette diversité est menacée par un système mondial où la politique, l’économie et la technologie affaiblissent les frontières. L’anthropologie sait réagir : nous avons développé des moyens pour identifier et analyser les traits qui nous rendent uniquement humains face à cette mastodonte : nos mœurs, nos langues, nos adaptations biologiques, et nos passés souvent restent uniques. Ces dimensions sont même renforcées pour résister au système mondial. Même si la diversité est menacée, notre héritage humain va toujours chercher et produire des cultures ayant des traits uniques.</w:t>
      </w:r>
    </w:p>
    <w:sectPr w:rsidR="003339D2" w:rsidRPr="00EF5B22" w:rsidSect="00EF5B2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253F1"/>
    <w:multiLevelType w:val="multilevel"/>
    <w:tmpl w:val="26F8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72"/>
    <w:rsid w:val="00145FC9"/>
    <w:rsid w:val="002F4A40"/>
    <w:rsid w:val="003339D2"/>
    <w:rsid w:val="003E4425"/>
    <w:rsid w:val="00614899"/>
    <w:rsid w:val="00A15DCD"/>
    <w:rsid w:val="00AF10C2"/>
    <w:rsid w:val="00B057A8"/>
    <w:rsid w:val="00B44A72"/>
    <w:rsid w:val="00BD2FB1"/>
    <w:rsid w:val="00C06D33"/>
    <w:rsid w:val="00CB72EF"/>
    <w:rsid w:val="00D56913"/>
    <w:rsid w:val="00ED6710"/>
    <w:rsid w:val="00EF5B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C136"/>
  <w15:chartTrackingRefBased/>
  <w15:docId w15:val="{1AE85E0B-1B48-4B0D-83F1-A700D525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249B-AF02-42D7-83BF-05EE8346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WinBlue</dc:creator>
  <cp:keywords/>
  <dc:description/>
  <cp:lastModifiedBy>WinBlue</cp:lastModifiedBy>
  <cp:revision>2</cp:revision>
  <dcterms:created xsi:type="dcterms:W3CDTF">2021-01-13T21:14:00Z</dcterms:created>
  <dcterms:modified xsi:type="dcterms:W3CDTF">2021-01-30T22:49:00Z</dcterms:modified>
</cp:coreProperties>
</file>