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8E" w:rsidRPr="00FB7629" w:rsidRDefault="000F028E" w:rsidP="000F028E">
      <w:pPr>
        <w:rPr>
          <w:sz w:val="32"/>
          <w:szCs w:val="32"/>
        </w:rPr>
      </w:pPr>
      <w:r w:rsidRPr="00FB7629">
        <w:rPr>
          <w:sz w:val="32"/>
          <w:szCs w:val="32"/>
          <w:highlight w:val="green"/>
        </w:rPr>
        <w:t>Université de Guelma</w:t>
      </w:r>
    </w:p>
    <w:p w:rsidR="000F028E" w:rsidRPr="00FB7629" w:rsidRDefault="000F028E" w:rsidP="000F028E">
      <w:pPr>
        <w:rPr>
          <w:sz w:val="24"/>
          <w:szCs w:val="24"/>
        </w:rPr>
      </w:pPr>
      <w:r w:rsidRPr="00FB7629">
        <w:rPr>
          <w:sz w:val="32"/>
          <w:szCs w:val="32"/>
          <w:highlight w:val="yellow"/>
        </w:rPr>
        <w:t>Faculté des sciences humaines</w:t>
      </w:r>
    </w:p>
    <w:p w:rsidR="000F028E" w:rsidRPr="00FB7629" w:rsidRDefault="000F028E" w:rsidP="000F028E">
      <w:pPr>
        <w:rPr>
          <w:sz w:val="32"/>
          <w:szCs w:val="32"/>
        </w:rPr>
      </w:pPr>
      <w:r w:rsidRPr="00FB7629">
        <w:rPr>
          <w:sz w:val="32"/>
          <w:szCs w:val="32"/>
          <w:highlight w:val="green"/>
        </w:rPr>
        <w:t>Département de philosophie</w:t>
      </w:r>
    </w:p>
    <w:p w:rsidR="000F028E" w:rsidRPr="00FB7629" w:rsidRDefault="000F028E" w:rsidP="000F028E">
      <w:pPr>
        <w:rPr>
          <w:sz w:val="32"/>
          <w:szCs w:val="32"/>
        </w:rPr>
      </w:pPr>
      <w:r w:rsidRPr="00FB7629">
        <w:rPr>
          <w:sz w:val="32"/>
          <w:szCs w:val="32"/>
          <w:highlight w:val="yellow"/>
        </w:rPr>
        <w:t>Module : des textes philosophiques en français</w:t>
      </w:r>
    </w:p>
    <w:p w:rsidR="000F028E" w:rsidRPr="00FB7629" w:rsidRDefault="000F028E" w:rsidP="000F028E">
      <w:pPr>
        <w:rPr>
          <w:sz w:val="32"/>
          <w:szCs w:val="32"/>
        </w:rPr>
      </w:pPr>
      <w:r w:rsidRPr="00FB7629">
        <w:rPr>
          <w:sz w:val="32"/>
          <w:szCs w:val="32"/>
          <w:highlight w:val="green"/>
        </w:rPr>
        <w:t>Niveau : master02</w:t>
      </w:r>
    </w:p>
    <w:p w:rsidR="000F028E" w:rsidRPr="00FB7629" w:rsidRDefault="000F028E"/>
    <w:p w:rsidR="00FB7629" w:rsidRPr="00FB7629" w:rsidRDefault="00734244" w:rsidP="00FB7629">
      <w:pPr>
        <w:spacing w:before="100" w:beforeAutospacing="1" w:after="100" w:afterAutospacing="1" w:line="240" w:lineRule="auto"/>
        <w:jc w:val="both"/>
        <w:rPr>
          <w:color w:val="FF0000"/>
          <w:sz w:val="48"/>
          <w:szCs w:val="48"/>
        </w:rPr>
      </w:pPr>
      <w:r w:rsidRPr="00FB7629">
        <w:rPr>
          <w:color w:val="FF0000"/>
          <w:sz w:val="48"/>
          <w:szCs w:val="48"/>
          <w:highlight w:val="yellow"/>
        </w:rPr>
        <w:t>Cours 01</w:t>
      </w:r>
    </w:p>
    <w:p w:rsidR="00FB7629" w:rsidRPr="00FB7629" w:rsidRDefault="00FB7629" w:rsidP="00FB762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yellow"/>
          <w:lang w:eastAsia="fr-FR"/>
        </w:rPr>
        <w:t>INTRODUCTION</w:t>
      </w:r>
    </w:p>
    <w:p w:rsidR="00FB7629" w:rsidRDefault="00FB7629" w:rsidP="00FB7629">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FB7629">
        <w:rPr>
          <w:rFonts w:ascii="Times New Roman" w:eastAsia="Times New Roman" w:hAnsi="Times New Roman" w:cs="Times New Roman"/>
          <w:sz w:val="24"/>
          <w:szCs w:val="24"/>
          <w:lang w:eastAsia="fr-FR"/>
        </w:rPr>
        <w:t>Initier à la philosophie de l’éducation nécessite des choix. L’intitulé même « </w:t>
      </w:r>
      <w:r w:rsidRPr="00FB7629">
        <w:rPr>
          <w:rFonts w:ascii="Times New Roman" w:eastAsia="Times New Roman" w:hAnsi="Times New Roman" w:cs="Times New Roman"/>
          <w:b/>
          <w:bCs/>
          <w:sz w:val="24"/>
          <w:szCs w:val="24"/>
          <w:lang w:eastAsia="fr-FR"/>
        </w:rPr>
        <w:t>Philosophiede l’Education</w:t>
      </w:r>
      <w:r w:rsidRPr="00FB7629">
        <w:rPr>
          <w:rFonts w:ascii="Times New Roman" w:eastAsia="Times New Roman" w:hAnsi="Times New Roman" w:cs="Times New Roman"/>
          <w:sz w:val="24"/>
          <w:szCs w:val="24"/>
          <w:lang w:eastAsia="fr-FR"/>
        </w:rPr>
        <w:t> » mérite explication et décantation : Qu’entend-t-on par philosophie ? Qu’entend-t-on par éducation ? Rien qu’en posant ces questions, on est déjà entré dans l’activité philosophique qui nécessite d’abord de s’entendre sur le sens des mots. Afin, d’éviter des élucubrations au sujet de l’importance et les fondements théoriques de la philosophie de l’éducation, ainsi que de s’en départir des conflits stériles portés sur la démarche du raisonnement philosophique.</w:t>
      </w:r>
      <w:r w:rsidRPr="00FB7629">
        <w:rPr>
          <w:rFonts w:ascii="Times New Roman" w:eastAsia="Times New Roman" w:hAnsi="Times New Roman" w:cs="Times New Roman"/>
          <w:b/>
          <w:bCs/>
          <w:sz w:val="24"/>
          <w:szCs w:val="24"/>
          <w:lang w:eastAsia="fr-FR"/>
        </w:rPr>
        <w:t>   </w:t>
      </w:r>
    </w:p>
    <w:p w:rsidR="00FA601E" w:rsidRPr="001B05A8" w:rsidRDefault="00FA601E" w:rsidP="00FB7629">
      <w:pPr>
        <w:spacing w:before="100" w:beforeAutospacing="1" w:after="100" w:afterAutospacing="1" w:line="240" w:lineRule="auto"/>
        <w:jc w:val="both"/>
        <w:rPr>
          <w:rtl/>
          <w:lang w:bidi="ar-DZ"/>
        </w:rPr>
      </w:pPr>
      <w:r>
        <w:rPr>
          <w:rFonts w:ascii="Times New Roman" w:eastAsia="Times New Roman" w:hAnsi="Times New Roman" w:cs="Times New Roman" w:hint="cs"/>
          <w:b/>
          <w:bCs/>
          <w:sz w:val="24"/>
          <w:szCs w:val="24"/>
          <w:rtl/>
          <w:lang w:eastAsia="fr-FR" w:bidi="ar-DZ"/>
        </w:rPr>
        <w:t xml:space="preserve">يتطلب البدء في فلسفة التعليم </w:t>
      </w:r>
      <w:r w:rsidR="003659AB">
        <w:rPr>
          <w:rFonts w:ascii="Times New Roman" w:eastAsia="Times New Roman" w:hAnsi="Times New Roman" w:cs="Times New Roman" w:hint="cs"/>
          <w:b/>
          <w:bCs/>
          <w:sz w:val="24"/>
          <w:szCs w:val="24"/>
          <w:rtl/>
          <w:lang w:eastAsia="fr-FR" w:bidi="ar-DZ"/>
        </w:rPr>
        <w:t>اختيارات، فالعنوانذاته فلسفة</w:t>
      </w:r>
      <w:r>
        <w:rPr>
          <w:rFonts w:ascii="Times New Roman" w:eastAsia="Times New Roman" w:hAnsi="Times New Roman" w:cs="Times New Roman" w:hint="cs"/>
          <w:b/>
          <w:bCs/>
          <w:sz w:val="24"/>
          <w:szCs w:val="24"/>
          <w:rtl/>
          <w:lang w:eastAsia="fr-FR" w:bidi="ar-DZ"/>
        </w:rPr>
        <w:t xml:space="preserve"> التربية </w:t>
      </w:r>
      <w:r w:rsidR="003659AB">
        <w:rPr>
          <w:rFonts w:ascii="Times New Roman" w:eastAsia="Times New Roman" w:hAnsi="Times New Roman" w:cs="Times New Roman" w:hint="cs"/>
          <w:b/>
          <w:bCs/>
          <w:sz w:val="24"/>
          <w:szCs w:val="24"/>
          <w:rtl/>
          <w:lang w:eastAsia="fr-FR" w:bidi="ar-DZ"/>
        </w:rPr>
        <w:t>والتعليم يستحق</w:t>
      </w:r>
      <w:r>
        <w:rPr>
          <w:rFonts w:ascii="Times New Roman" w:eastAsia="Times New Roman" w:hAnsi="Times New Roman" w:cs="Times New Roman" w:hint="cs"/>
          <w:b/>
          <w:bCs/>
          <w:sz w:val="24"/>
          <w:szCs w:val="24"/>
          <w:rtl/>
          <w:lang w:eastAsia="fr-FR" w:bidi="ar-DZ"/>
        </w:rPr>
        <w:t xml:space="preserve"> الشرح </w:t>
      </w:r>
      <w:r w:rsidR="003659AB">
        <w:rPr>
          <w:rFonts w:ascii="Times New Roman" w:eastAsia="Times New Roman" w:hAnsi="Times New Roman" w:cs="Times New Roman" w:hint="cs"/>
          <w:b/>
          <w:bCs/>
          <w:sz w:val="24"/>
          <w:szCs w:val="24"/>
          <w:rtl/>
          <w:lang w:eastAsia="fr-FR" w:bidi="ar-DZ"/>
        </w:rPr>
        <w:t>والتوضيح. ماذ</w:t>
      </w:r>
      <w:r w:rsidR="003659AB">
        <w:rPr>
          <w:rFonts w:ascii="Times New Roman" w:eastAsia="Times New Roman" w:hAnsi="Times New Roman" w:cs="Times New Roman" w:hint="eastAsia"/>
          <w:b/>
          <w:bCs/>
          <w:sz w:val="24"/>
          <w:szCs w:val="24"/>
          <w:rtl/>
          <w:lang w:eastAsia="fr-FR" w:bidi="ar-DZ"/>
        </w:rPr>
        <w:t>ا</w:t>
      </w:r>
      <w:r w:rsidR="001B05A8">
        <w:rPr>
          <w:rFonts w:ascii="Times New Roman" w:eastAsia="Times New Roman" w:hAnsi="Times New Roman" w:cs="Times New Roman" w:hint="cs"/>
          <w:b/>
          <w:bCs/>
          <w:sz w:val="24"/>
          <w:szCs w:val="24"/>
          <w:rtl/>
          <w:lang w:eastAsia="fr-FR" w:bidi="ar-DZ"/>
        </w:rPr>
        <w:t xml:space="preserve"> نعني بالفلسفة وماذا نعني بالتعليم</w:t>
      </w:r>
      <w:r w:rsidR="0095136B">
        <w:rPr>
          <w:rFonts w:hint="cs"/>
          <w:rtl/>
        </w:rPr>
        <w:t>.</w:t>
      </w:r>
      <w:r w:rsidR="0095136B" w:rsidRPr="0095136B">
        <w:rPr>
          <w:rFonts w:hint="cs"/>
          <w:b/>
          <w:bCs/>
          <w:rtl/>
        </w:rPr>
        <w:t>بمجرد طر</w:t>
      </w:r>
      <w:r w:rsidR="0095136B">
        <w:rPr>
          <w:rFonts w:hint="cs"/>
          <w:b/>
          <w:bCs/>
          <w:rtl/>
        </w:rPr>
        <w:t xml:space="preserve">ح هذه </w:t>
      </w:r>
      <w:r w:rsidR="003659AB">
        <w:rPr>
          <w:rFonts w:hint="cs"/>
          <w:b/>
          <w:bCs/>
          <w:rtl/>
        </w:rPr>
        <w:t>الأسئلة، نكون</w:t>
      </w:r>
      <w:r w:rsidR="0095136B">
        <w:rPr>
          <w:rFonts w:hint="cs"/>
          <w:b/>
          <w:bCs/>
          <w:rtl/>
        </w:rPr>
        <w:t xml:space="preserve"> قد دخلنا بالفعل في النشاط الفلسفي الذي يتطلب أولا الاتفاق على معنى </w:t>
      </w:r>
      <w:r w:rsidR="003659AB">
        <w:rPr>
          <w:rFonts w:hint="cs"/>
          <w:b/>
          <w:bCs/>
          <w:rtl/>
        </w:rPr>
        <w:t>الكلمات. لتجنب</w:t>
      </w:r>
      <w:r w:rsidR="0095136B">
        <w:rPr>
          <w:rFonts w:hint="cs"/>
          <w:b/>
          <w:bCs/>
          <w:rtl/>
        </w:rPr>
        <w:t xml:space="preserve"> الصخب حول أهمية </w:t>
      </w:r>
      <w:r w:rsidR="003659AB">
        <w:rPr>
          <w:rFonts w:hint="cs"/>
          <w:b/>
          <w:bCs/>
          <w:rtl/>
        </w:rPr>
        <w:t>والأسس النظرية</w:t>
      </w:r>
      <w:r w:rsidR="0095136B">
        <w:rPr>
          <w:rFonts w:hint="cs"/>
          <w:b/>
          <w:bCs/>
          <w:rtl/>
        </w:rPr>
        <w:t xml:space="preserve"> لفلسفة </w:t>
      </w:r>
      <w:r w:rsidR="003659AB">
        <w:rPr>
          <w:rFonts w:hint="cs"/>
          <w:b/>
          <w:bCs/>
          <w:rtl/>
        </w:rPr>
        <w:t>التعليم، وكذلكللتخلص من</w:t>
      </w:r>
      <w:r w:rsidR="0095136B">
        <w:rPr>
          <w:rFonts w:hint="cs"/>
          <w:b/>
          <w:bCs/>
          <w:rtl/>
        </w:rPr>
        <w:t xml:space="preserve"> صراعات حول عملية التفكير الفلسفي</w:t>
      </w:r>
    </w:p>
    <w:p w:rsidR="00FB7629" w:rsidRPr="00FB7629" w:rsidRDefault="00FB7629" w:rsidP="0099767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yellow"/>
          <w:lang w:eastAsia="fr-FR"/>
        </w:rPr>
        <w:t xml:space="preserve">DEFINITION DES </w:t>
      </w:r>
      <w:r w:rsidR="0099767A">
        <w:rPr>
          <w:rFonts w:ascii="Times New Roman" w:eastAsia="Times New Roman" w:hAnsi="Times New Roman" w:cs="Times New Roman"/>
          <w:b/>
          <w:bCs/>
          <w:sz w:val="24"/>
          <w:szCs w:val="24"/>
          <w:highlight w:val="yellow"/>
          <w:lang w:eastAsia="fr-FR"/>
        </w:rPr>
        <w:t>CONCEPTS </w:t>
      </w:r>
    </w:p>
    <w:p w:rsidR="00FB7629" w:rsidRPr="00FB7629" w:rsidRDefault="00FB7629" w:rsidP="00FB762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 </w:t>
      </w:r>
    </w:p>
    <w:p w:rsidR="00FB7629" w:rsidRPr="00FB7629" w:rsidRDefault="00FB7629" w:rsidP="00FB762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 xml:space="preserve">Education : </w:t>
      </w:r>
      <w:r w:rsidRPr="00FB7629">
        <w:rPr>
          <w:rFonts w:ascii="Times New Roman" w:eastAsia="Times New Roman" w:hAnsi="Times New Roman" w:cs="Times New Roman"/>
          <w:sz w:val="24"/>
          <w:szCs w:val="24"/>
          <w:lang w:eastAsia="fr-FR"/>
        </w:rPr>
        <w:t xml:space="preserve">L’éducation est l’ensemble des processus et des procédés qui permettent à tout enfant humain d’accéder progressivement à la culture, l’accès à la culture étant ce qui distingue l’homme de l’animal.                      </w:t>
      </w:r>
      <w:r w:rsidR="00842D70" w:rsidRPr="00FB7629">
        <w:rPr>
          <w:rFonts w:ascii="Times New Roman" w:eastAsia="Times New Roman" w:hAnsi="Times New Roman" w:cs="Times New Roman"/>
          <w:b/>
          <w:bCs/>
          <w:sz w:val="24"/>
          <w:szCs w:val="24"/>
          <w:lang w:eastAsia="fr-FR"/>
        </w:rPr>
        <w:t>Rebout</w:t>
      </w:r>
      <w:r w:rsidRPr="00FB7629">
        <w:rPr>
          <w:rFonts w:ascii="Times New Roman" w:eastAsia="Times New Roman" w:hAnsi="Times New Roman" w:cs="Times New Roman"/>
          <w:b/>
          <w:bCs/>
          <w:sz w:val="24"/>
          <w:szCs w:val="24"/>
          <w:lang w:eastAsia="fr-FR"/>
        </w:rPr>
        <w:t>, O.</w:t>
      </w:r>
      <w:r w:rsidRPr="00FB7629">
        <w:rPr>
          <w:rFonts w:ascii="Times New Roman" w:eastAsia="Times New Roman" w:hAnsi="Times New Roman" w:cs="Times New Roman"/>
          <w:sz w:val="24"/>
          <w:szCs w:val="24"/>
          <w:lang w:eastAsia="fr-FR"/>
        </w:rPr>
        <w:t xml:space="preserve"> (1989). </w:t>
      </w:r>
      <w:r w:rsidRPr="00FB7629">
        <w:rPr>
          <w:rFonts w:ascii="Times New Roman" w:eastAsia="Times New Roman" w:hAnsi="Times New Roman" w:cs="Times New Roman"/>
          <w:i/>
          <w:iCs/>
          <w:sz w:val="24"/>
          <w:szCs w:val="24"/>
          <w:lang w:eastAsia="fr-FR"/>
        </w:rPr>
        <w:t>La philosophie de l’éducation</w:t>
      </w:r>
      <w:r w:rsidRPr="00FB7629">
        <w:rPr>
          <w:rFonts w:ascii="Times New Roman" w:eastAsia="Times New Roman" w:hAnsi="Times New Roman" w:cs="Times New Roman"/>
          <w:sz w:val="24"/>
          <w:szCs w:val="24"/>
          <w:lang w:eastAsia="fr-FR"/>
        </w:rPr>
        <w:t>, éd. PUF, QSJ n°2441, p. 25</w:t>
      </w:r>
    </w:p>
    <w:p w:rsidR="00FB7629" w:rsidRPr="00FB7629" w:rsidRDefault="00FB7629" w:rsidP="00FB762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pédagogie</w:t>
      </w:r>
      <w:r w:rsidRPr="00FB7629">
        <w:rPr>
          <w:rFonts w:ascii="Times New Roman" w:eastAsia="Times New Roman" w:hAnsi="Times New Roman" w:cs="Times New Roman"/>
          <w:sz w:val="24"/>
          <w:szCs w:val="24"/>
          <w:lang w:eastAsia="fr-FR"/>
        </w:rPr>
        <w:t> : c’est la science positive du fait éducatif, elle étudie qui concernent l’homme, envisagé comme être éducable.</w:t>
      </w:r>
    </w:p>
    <w:p w:rsidR="00FB7629" w:rsidRPr="00FB7629" w:rsidRDefault="00FB7629" w:rsidP="00FB762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 xml:space="preserve">Philosophie : </w:t>
      </w:r>
      <w:r w:rsidRPr="00FB7629">
        <w:rPr>
          <w:rFonts w:ascii="Times New Roman" w:eastAsia="Times New Roman" w:hAnsi="Times New Roman" w:cs="Times New Roman"/>
          <w:sz w:val="24"/>
          <w:szCs w:val="24"/>
          <w:lang w:eastAsia="fr-FR"/>
        </w:rPr>
        <w:t xml:space="preserve">Epistémologiquement, Le mot </w:t>
      </w:r>
      <w:r w:rsidRPr="00FB7629">
        <w:rPr>
          <w:rFonts w:ascii="Times New Roman" w:eastAsia="Times New Roman" w:hAnsi="Times New Roman" w:cs="Times New Roman"/>
          <w:b/>
          <w:bCs/>
          <w:sz w:val="24"/>
          <w:szCs w:val="24"/>
          <w:lang w:eastAsia="fr-FR"/>
        </w:rPr>
        <w:t>philosophie</w:t>
      </w:r>
      <w:r w:rsidRPr="00FB7629">
        <w:rPr>
          <w:rFonts w:ascii="Times New Roman" w:eastAsia="Times New Roman" w:hAnsi="Times New Roman" w:cs="Times New Roman"/>
          <w:sz w:val="24"/>
          <w:szCs w:val="24"/>
          <w:lang w:eastAsia="fr-FR"/>
        </w:rPr>
        <w:t xml:space="preserve"> proviendrait du </w:t>
      </w:r>
      <w:hyperlink r:id="rId5" w:tooltip="Grec ancien" w:history="1">
        <w:r w:rsidRPr="00FB7629">
          <w:rPr>
            <w:rFonts w:ascii="Times New Roman" w:eastAsia="Times New Roman" w:hAnsi="Times New Roman" w:cs="Times New Roman"/>
            <w:color w:val="0000FF"/>
            <w:sz w:val="24"/>
            <w:szCs w:val="24"/>
            <w:u w:val="single"/>
            <w:lang w:eastAsia="fr-FR"/>
          </w:rPr>
          <w:t>grec ancien</w:t>
        </w:r>
      </w:hyperlink>
      <w:r w:rsidRPr="00FB7629">
        <w:rPr>
          <w:rFonts w:ascii="Times New Roman" w:eastAsia="Times New Roman" w:hAnsi="Times New Roman" w:cs="Times New Roman"/>
          <w:sz w:val="24"/>
          <w:szCs w:val="24"/>
          <w:lang w:eastAsia="fr-FR"/>
        </w:rPr>
        <w:t xml:space="preserve">, composé de </w:t>
      </w:r>
      <w:r w:rsidRPr="00FB7629">
        <w:rPr>
          <w:rFonts w:ascii="Times New Roman" w:eastAsia="Times New Roman" w:hAnsi="Times New Roman" w:cs="Times New Roman"/>
          <w:i/>
          <w:iCs/>
          <w:sz w:val="24"/>
          <w:szCs w:val="24"/>
          <w:lang w:eastAsia="fr-FR"/>
        </w:rPr>
        <w:t>philosophie</w:t>
      </w:r>
      <w:r w:rsidRPr="00FB7629">
        <w:rPr>
          <w:rFonts w:ascii="Times New Roman" w:eastAsia="Times New Roman" w:hAnsi="Times New Roman" w:cs="Times New Roman"/>
          <w:b/>
          <w:bCs/>
          <w:sz w:val="24"/>
          <w:szCs w:val="24"/>
          <w:lang w:eastAsia="fr-FR"/>
        </w:rPr>
        <w:t>« aimer, amour »</w:t>
      </w:r>
      <w:r w:rsidRPr="00FB7629">
        <w:rPr>
          <w:rFonts w:ascii="Times New Roman" w:eastAsia="Times New Roman" w:hAnsi="Times New Roman" w:cs="Times New Roman"/>
          <w:sz w:val="24"/>
          <w:szCs w:val="24"/>
          <w:lang w:eastAsia="fr-FR"/>
        </w:rPr>
        <w:t xml:space="preserve"> et </w:t>
      </w:r>
      <w:proofErr w:type="spellStart"/>
      <w:r w:rsidRPr="00FB7629">
        <w:rPr>
          <w:rFonts w:ascii="Times New Roman" w:eastAsia="Times New Roman" w:hAnsi="Times New Roman" w:cs="Times New Roman"/>
          <w:i/>
          <w:iCs/>
          <w:sz w:val="24"/>
          <w:szCs w:val="24"/>
          <w:lang w:eastAsia="fr-FR"/>
        </w:rPr>
        <w:t>sophos</w:t>
      </w:r>
      <w:r w:rsidRPr="00FB7629">
        <w:rPr>
          <w:rFonts w:ascii="Times New Roman" w:eastAsia="Times New Roman" w:hAnsi="Times New Roman" w:cs="Times New Roman"/>
          <w:sz w:val="24"/>
          <w:szCs w:val="24"/>
          <w:lang w:eastAsia="fr-FR"/>
        </w:rPr>
        <w:t>ou</w:t>
      </w:r>
      <w:proofErr w:type="spellEnd"/>
      <w:r w:rsidRPr="00FB7629">
        <w:rPr>
          <w:rFonts w:ascii="Times New Roman" w:eastAsia="Times New Roman" w:hAnsi="Times New Roman" w:cs="Times New Roman"/>
          <w:sz w:val="24"/>
          <w:szCs w:val="24"/>
          <w:lang w:eastAsia="fr-FR"/>
        </w:rPr>
        <w:t xml:space="preserve"> </w:t>
      </w:r>
      <w:r w:rsidRPr="00FB7629">
        <w:rPr>
          <w:rFonts w:ascii="Times New Roman" w:eastAsia="Times New Roman" w:hAnsi="Times New Roman" w:cs="Times New Roman"/>
          <w:i/>
          <w:iCs/>
          <w:sz w:val="24"/>
          <w:szCs w:val="24"/>
          <w:lang w:eastAsia="fr-FR"/>
        </w:rPr>
        <w:t>Sophia,</w:t>
      </w:r>
      <w:r w:rsidRPr="00FB7629">
        <w:rPr>
          <w:rFonts w:ascii="Times New Roman" w:eastAsia="Times New Roman" w:hAnsi="Times New Roman" w:cs="Times New Roman"/>
          <w:b/>
          <w:bCs/>
          <w:sz w:val="24"/>
          <w:szCs w:val="24"/>
          <w:lang w:eastAsia="fr-FR"/>
        </w:rPr>
        <w:t xml:space="preserve">« la </w:t>
      </w:r>
      <w:hyperlink r:id="rId6" w:tooltip="Sagesse" w:history="1">
        <w:r w:rsidRPr="00FB7629">
          <w:rPr>
            <w:rFonts w:ascii="Times New Roman" w:eastAsia="Times New Roman" w:hAnsi="Times New Roman" w:cs="Times New Roman"/>
            <w:b/>
            <w:bCs/>
            <w:color w:val="0000FF"/>
            <w:sz w:val="24"/>
            <w:szCs w:val="24"/>
            <w:u w:val="single"/>
            <w:lang w:eastAsia="fr-FR"/>
          </w:rPr>
          <w:t>sagesse</w:t>
        </w:r>
      </w:hyperlink>
      <w:r w:rsidRPr="00FB7629">
        <w:rPr>
          <w:rFonts w:ascii="Times New Roman" w:eastAsia="Times New Roman" w:hAnsi="Times New Roman" w:cs="Times New Roman"/>
          <w:b/>
          <w:bCs/>
          <w:sz w:val="24"/>
          <w:szCs w:val="24"/>
          <w:lang w:eastAsia="fr-FR"/>
        </w:rPr>
        <w:t xml:space="preserve">, le </w:t>
      </w:r>
      <w:hyperlink r:id="rId7" w:tooltip="Savoir" w:history="1">
        <w:r w:rsidRPr="00FB7629">
          <w:rPr>
            <w:rFonts w:ascii="Times New Roman" w:eastAsia="Times New Roman" w:hAnsi="Times New Roman" w:cs="Times New Roman"/>
            <w:b/>
            <w:bCs/>
            <w:color w:val="0000FF"/>
            <w:sz w:val="24"/>
            <w:szCs w:val="24"/>
            <w:u w:val="single"/>
            <w:lang w:eastAsia="fr-FR"/>
          </w:rPr>
          <w:t>savoir</w:t>
        </w:r>
      </w:hyperlink>
      <w:r w:rsidRPr="00FB7629">
        <w:rPr>
          <w:rFonts w:ascii="Times New Roman" w:eastAsia="Times New Roman" w:hAnsi="Times New Roman" w:cs="Times New Roman"/>
          <w:b/>
          <w:bCs/>
          <w:sz w:val="24"/>
          <w:szCs w:val="24"/>
          <w:lang w:eastAsia="fr-FR"/>
        </w:rPr>
        <w:t> »</w:t>
      </w:r>
      <w:r w:rsidRPr="00FB7629">
        <w:rPr>
          <w:rFonts w:ascii="Times New Roman" w:eastAsia="Times New Roman" w:hAnsi="Times New Roman" w:cs="Times New Roman"/>
          <w:sz w:val="24"/>
          <w:szCs w:val="24"/>
          <w:lang w:eastAsia="fr-FR"/>
        </w:rPr>
        <w:t>, c'est-à-dire littéralement : « l'amour de la sagesse » ou « l'amour du savoir ».</w:t>
      </w:r>
    </w:p>
    <w:p w:rsidR="00FB7629" w:rsidRPr="00FB7629" w:rsidRDefault="00FB7629" w:rsidP="00FB762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La philosophie</w:t>
      </w:r>
      <w:r w:rsidRPr="00FB7629">
        <w:rPr>
          <w:rFonts w:ascii="Times New Roman" w:eastAsia="Times New Roman" w:hAnsi="Times New Roman" w:cs="Times New Roman"/>
          <w:sz w:val="24"/>
          <w:szCs w:val="24"/>
          <w:lang w:eastAsia="fr-FR"/>
        </w:rPr>
        <w:t xml:space="preserve"> désigne une activité et une discipline fondée sur un questionnement, une interprétation et une réflexion sur le monde et l'existence humaine.</w:t>
      </w:r>
    </w:p>
    <w:p w:rsidR="00FB7629" w:rsidRPr="00FB7629" w:rsidRDefault="00FB7629" w:rsidP="00FB762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 xml:space="preserve">Philosophie de L’éducation : </w:t>
      </w:r>
      <w:r w:rsidRPr="00FB7629">
        <w:rPr>
          <w:rFonts w:ascii="Times New Roman" w:eastAsia="Times New Roman" w:hAnsi="Times New Roman" w:cs="Times New Roman"/>
          <w:sz w:val="24"/>
          <w:szCs w:val="24"/>
          <w:lang w:eastAsia="fr-FR"/>
        </w:rPr>
        <w:t xml:space="preserve">La philosophie de l’éducation est une réflexion critique sur des problèmes d’éducation et sur les fondements de l’activité éducative. </w:t>
      </w:r>
      <w:r w:rsidRPr="00FB7629">
        <w:rPr>
          <w:rFonts w:ascii="Times New Roman" w:eastAsia="Times New Roman" w:hAnsi="Times New Roman" w:cs="Times New Roman"/>
          <w:b/>
          <w:bCs/>
          <w:sz w:val="24"/>
          <w:szCs w:val="24"/>
          <w:lang w:eastAsia="fr-FR"/>
        </w:rPr>
        <w:t>Bachelard</w:t>
      </w:r>
    </w:p>
    <w:p w:rsidR="000F028E" w:rsidRPr="00FB7629" w:rsidRDefault="000F028E" w:rsidP="000F028E">
      <w:pPr>
        <w:rPr>
          <w:color w:val="FF0000"/>
          <w:sz w:val="48"/>
          <w:szCs w:val="48"/>
        </w:rPr>
      </w:pPr>
    </w:p>
    <w:p w:rsidR="00734244" w:rsidRPr="00FB7629" w:rsidRDefault="00F50321"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yellow"/>
          <w:lang w:eastAsia="fr-FR"/>
        </w:rPr>
        <w:t>1 -</w:t>
      </w:r>
      <w:r w:rsidR="00734244" w:rsidRPr="00FB7629">
        <w:rPr>
          <w:rFonts w:ascii="Times New Roman" w:eastAsia="Times New Roman" w:hAnsi="Times New Roman" w:cs="Times New Roman"/>
          <w:b/>
          <w:bCs/>
          <w:sz w:val="24"/>
          <w:szCs w:val="24"/>
          <w:highlight w:val="yellow"/>
          <w:lang w:eastAsia="fr-FR"/>
        </w:rPr>
        <w:t>FONDEMENTS THEORIQUES DE LA PHILOSOPHIE DE L’EDUCATION ;</w:t>
      </w:r>
    </w:p>
    <w:p w:rsidR="00734244" w:rsidRPr="00FB7629" w:rsidRDefault="00734244" w:rsidP="00734244">
      <w:pPr>
        <w:spacing w:before="100" w:beforeAutospacing="1" w:after="100" w:afterAutospacing="1" w:line="240" w:lineRule="auto"/>
        <w:jc w:val="both"/>
        <w:rPr>
          <w:rFonts w:ascii="Times New Roman" w:eastAsia="Times New Roman" w:hAnsi="Times New Roman" w:cs="Times New Roman"/>
          <w:sz w:val="24"/>
          <w:szCs w:val="24"/>
          <w:rtl/>
          <w:lang w:eastAsia="fr-FR"/>
        </w:rPr>
      </w:pPr>
      <w:r w:rsidRPr="00FB7629">
        <w:rPr>
          <w:rFonts w:ascii="Times New Roman" w:eastAsia="Times New Roman" w:hAnsi="Times New Roman" w:cs="Times New Roman"/>
          <w:sz w:val="24"/>
          <w:szCs w:val="24"/>
          <w:lang w:eastAsia="fr-FR"/>
        </w:rPr>
        <w:t>Les sciences de l'</w:t>
      </w:r>
      <w:r w:rsidRPr="00FB7629">
        <w:rPr>
          <w:rFonts w:ascii="Times New Roman" w:eastAsia="Times New Roman" w:hAnsi="Times New Roman" w:cs="Times New Roman"/>
          <w:i/>
          <w:iCs/>
          <w:sz w:val="24"/>
          <w:szCs w:val="24"/>
          <w:lang w:eastAsia="fr-FR"/>
        </w:rPr>
        <w:t>éducation</w:t>
      </w:r>
      <w:r w:rsidRPr="00FB7629">
        <w:rPr>
          <w:rFonts w:ascii="Times New Roman" w:eastAsia="Times New Roman" w:hAnsi="Times New Roman" w:cs="Times New Roman"/>
          <w:sz w:val="24"/>
          <w:szCs w:val="24"/>
          <w:lang w:eastAsia="fr-FR"/>
        </w:rPr>
        <w:t> puisent leurs </w:t>
      </w:r>
      <w:r w:rsidRPr="00FB7629">
        <w:rPr>
          <w:rFonts w:ascii="Times New Roman" w:eastAsia="Times New Roman" w:hAnsi="Times New Roman" w:cs="Times New Roman"/>
          <w:i/>
          <w:iCs/>
          <w:sz w:val="24"/>
          <w:szCs w:val="24"/>
          <w:lang w:eastAsia="fr-FR"/>
        </w:rPr>
        <w:t>fondements théoriques</w:t>
      </w:r>
      <w:r w:rsidRPr="00FB7629">
        <w:rPr>
          <w:rFonts w:ascii="Times New Roman" w:eastAsia="Times New Roman" w:hAnsi="Times New Roman" w:cs="Times New Roman"/>
          <w:sz w:val="24"/>
          <w:szCs w:val="24"/>
          <w:lang w:eastAsia="fr-FR"/>
        </w:rPr>
        <w:t>, entre autres, dans la psychologie, la sociologie, la </w:t>
      </w:r>
      <w:r w:rsidRPr="00FB7629">
        <w:rPr>
          <w:rFonts w:ascii="Times New Roman" w:eastAsia="Times New Roman" w:hAnsi="Times New Roman" w:cs="Times New Roman"/>
          <w:i/>
          <w:iCs/>
          <w:sz w:val="24"/>
          <w:szCs w:val="24"/>
          <w:lang w:eastAsia="fr-FR"/>
        </w:rPr>
        <w:t>philosophie</w:t>
      </w:r>
      <w:r w:rsidRPr="00FB7629">
        <w:rPr>
          <w:rFonts w:ascii="Times New Roman" w:eastAsia="Times New Roman" w:hAnsi="Times New Roman" w:cs="Times New Roman"/>
          <w:sz w:val="24"/>
          <w:szCs w:val="24"/>
          <w:lang w:eastAsia="fr-FR"/>
        </w:rPr>
        <w:t> et les sciences cognitives. Toutefois, on peut traditionnellement identifier plusieurs types de fondements théoriques de la philosophie de l’éducation.</w:t>
      </w:r>
    </w:p>
    <w:p w:rsidR="00EF1F60" w:rsidRPr="00FB7629" w:rsidRDefault="00EF1F60" w:rsidP="00EF1F60">
      <w:pPr>
        <w:spacing w:before="100" w:beforeAutospacing="1" w:after="100" w:afterAutospacing="1" w:line="240" w:lineRule="auto"/>
        <w:jc w:val="both"/>
        <w:rPr>
          <w:rFonts w:ascii="Times New Roman" w:eastAsia="Times New Roman" w:hAnsi="Times New Roman" w:cs="Times New Roman"/>
          <w:sz w:val="24"/>
          <w:szCs w:val="24"/>
          <w:rtl/>
          <w:lang w:eastAsia="fr-FR"/>
        </w:rPr>
      </w:pPr>
      <w:r w:rsidRPr="00FB7629">
        <w:rPr>
          <w:rFonts w:ascii="Times New Roman" w:eastAsia="Times New Roman" w:hAnsi="Times New Roman" w:cs="Times New Roman" w:hint="cs"/>
          <w:sz w:val="24"/>
          <w:szCs w:val="24"/>
          <w:rtl/>
          <w:lang w:eastAsia="fr-FR"/>
        </w:rPr>
        <w:t xml:space="preserve">ترسم علوم التربية أسسها النظرية في علم </w:t>
      </w:r>
      <w:r w:rsidR="00240867" w:rsidRPr="00FB7629">
        <w:rPr>
          <w:rFonts w:ascii="Times New Roman" w:eastAsia="Times New Roman" w:hAnsi="Times New Roman" w:cs="Times New Roman" w:hint="cs"/>
          <w:sz w:val="24"/>
          <w:szCs w:val="24"/>
          <w:rtl/>
          <w:lang w:eastAsia="fr-FR"/>
        </w:rPr>
        <w:t>النفس، وعلم</w:t>
      </w:r>
      <w:r w:rsidRPr="00FB7629">
        <w:rPr>
          <w:rFonts w:ascii="Times New Roman" w:eastAsia="Times New Roman" w:hAnsi="Times New Roman" w:cs="Times New Roman" w:hint="cs"/>
          <w:sz w:val="24"/>
          <w:szCs w:val="24"/>
          <w:rtl/>
          <w:lang w:eastAsia="fr-FR"/>
        </w:rPr>
        <w:t xml:space="preserve"> الاجتماع والفلسفة</w:t>
      </w:r>
    </w:p>
    <w:p w:rsidR="00F50321" w:rsidRPr="00FB7629" w:rsidRDefault="00F50321" w:rsidP="00EF1F60">
      <w:pPr>
        <w:spacing w:before="100" w:beforeAutospacing="1" w:after="100" w:afterAutospacing="1" w:line="240" w:lineRule="auto"/>
        <w:jc w:val="both"/>
        <w:rPr>
          <w:rFonts w:ascii="Times New Roman" w:eastAsia="Times New Roman" w:hAnsi="Times New Roman" w:cs="Times New Roman"/>
          <w:sz w:val="24"/>
          <w:szCs w:val="24"/>
          <w:rtl/>
          <w:lang w:eastAsia="fr-FR" w:bidi="ar-DZ"/>
        </w:rPr>
      </w:pPr>
      <w:r w:rsidRPr="00FB7629">
        <w:rPr>
          <w:rFonts w:ascii="Times New Roman" w:eastAsia="Times New Roman" w:hAnsi="Times New Roman" w:cs="Times New Roman" w:hint="cs"/>
          <w:sz w:val="24"/>
          <w:szCs w:val="24"/>
          <w:rtl/>
          <w:lang w:eastAsia="fr-FR"/>
        </w:rPr>
        <w:t xml:space="preserve">يمكننا تحديد عدة أنواع من الأسس النظرية لفلسفة التعليم </w:t>
      </w:r>
    </w:p>
    <w:p w:rsidR="00734244" w:rsidRPr="00FB7629" w:rsidRDefault="00F50321"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magenta"/>
          <w:lang w:eastAsia="fr-FR"/>
        </w:rPr>
        <w:t>1</w:t>
      </w:r>
      <w:r w:rsidR="00734244" w:rsidRPr="00FB7629">
        <w:rPr>
          <w:rFonts w:ascii="Times New Roman" w:eastAsia="Times New Roman" w:hAnsi="Times New Roman" w:cs="Times New Roman"/>
          <w:b/>
          <w:bCs/>
          <w:sz w:val="24"/>
          <w:szCs w:val="24"/>
          <w:highlight w:val="magenta"/>
          <w:lang w:eastAsia="fr-FR"/>
        </w:rPr>
        <w:t>.1. Le fondement logique et le fondement éthique.</w:t>
      </w:r>
    </w:p>
    <w:p w:rsidR="00734244" w:rsidRPr="00FB7629" w:rsidRDefault="00734244" w:rsidP="007342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Le Fondement logique</w:t>
      </w:r>
      <w:r w:rsidRPr="00FB7629">
        <w:rPr>
          <w:rFonts w:ascii="Times New Roman" w:eastAsia="Times New Roman" w:hAnsi="Times New Roman" w:cs="Times New Roman"/>
          <w:sz w:val="24"/>
          <w:szCs w:val="24"/>
          <w:lang w:eastAsia="fr-FR"/>
        </w:rPr>
        <w:t> stipule qu’on ne peut éduquer, que s'il y a un résultat possible, sinon cela ne sert à rien. L’éducation a donc pour base la volonté ou le désir de former un homme, l’action véritable de convertir un enfant en un homme social et socialisable. Si, éduquer ne vise aucune finalité, l’acte éducatif perd tout son sens et s’en trouve automatiquement voué à l’échec.</w:t>
      </w:r>
    </w:p>
    <w:p w:rsidR="00602A31" w:rsidRPr="00FB7629" w:rsidRDefault="00602A31" w:rsidP="007342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7629">
        <w:rPr>
          <w:rFonts w:ascii="Times New Roman" w:eastAsia="Times New Roman" w:hAnsi="Times New Roman" w:cs="Times New Roman" w:hint="cs"/>
          <w:b/>
          <w:bCs/>
          <w:sz w:val="24"/>
          <w:szCs w:val="24"/>
          <w:rtl/>
          <w:lang w:eastAsia="fr-FR" w:bidi="ar-DZ"/>
        </w:rPr>
        <w:t>ينص الأساس المنطقي على انه لا يمكن للمرء ان يعلم الا اذا كانت هناك نتيجة محتملة, و الا فانه لا فا</w:t>
      </w:r>
      <w:r w:rsidR="00B91BDA" w:rsidRPr="00FB7629">
        <w:rPr>
          <w:rFonts w:ascii="Times New Roman" w:eastAsia="Times New Roman" w:hAnsi="Times New Roman" w:cs="Times New Roman" w:hint="cs"/>
          <w:b/>
          <w:bCs/>
          <w:sz w:val="24"/>
          <w:szCs w:val="24"/>
          <w:rtl/>
          <w:lang w:eastAsia="fr-FR" w:bidi="ar-DZ"/>
        </w:rPr>
        <w:t xml:space="preserve">ئدة منه. و بالتالي, فان التعليم يقوم على الإرادة أو </w:t>
      </w:r>
      <w:proofErr w:type="gramStart"/>
      <w:r w:rsidR="00B91BDA" w:rsidRPr="00FB7629">
        <w:rPr>
          <w:rFonts w:ascii="Times New Roman" w:eastAsia="Times New Roman" w:hAnsi="Times New Roman" w:cs="Times New Roman" w:hint="cs"/>
          <w:b/>
          <w:bCs/>
          <w:sz w:val="24"/>
          <w:szCs w:val="24"/>
          <w:rtl/>
          <w:lang w:eastAsia="fr-FR" w:bidi="ar-DZ"/>
        </w:rPr>
        <w:t>الرغبة</w:t>
      </w:r>
      <w:proofErr w:type="gramEnd"/>
      <w:r w:rsidR="00B91BDA" w:rsidRPr="00FB7629">
        <w:rPr>
          <w:rFonts w:ascii="Times New Roman" w:eastAsia="Times New Roman" w:hAnsi="Times New Roman" w:cs="Times New Roman" w:hint="cs"/>
          <w:b/>
          <w:bCs/>
          <w:sz w:val="24"/>
          <w:szCs w:val="24"/>
          <w:rtl/>
          <w:lang w:eastAsia="fr-FR" w:bidi="ar-DZ"/>
        </w:rPr>
        <w:t xml:space="preserve"> في تدريب الرجل.</w:t>
      </w:r>
    </w:p>
    <w:p w:rsidR="00734244" w:rsidRPr="00FB7629" w:rsidRDefault="00734244" w:rsidP="007342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Le Fondement éthique </w:t>
      </w:r>
      <w:r w:rsidRPr="00FB7629">
        <w:rPr>
          <w:rFonts w:ascii="Times New Roman" w:eastAsia="Times New Roman" w:hAnsi="Times New Roman" w:cs="Times New Roman"/>
          <w:sz w:val="24"/>
          <w:szCs w:val="24"/>
          <w:lang w:eastAsia="fr-FR"/>
        </w:rPr>
        <w:t>préconise que l’éducateur suppose qu'il y a toujours quelque chose de mieux dans l'autre, même si on ne le voit pas ; il y a reconnaissance de l'existence d'un potentiel supposé, toujours perfectible. En sens, il n’existe donc pas de personnes bêtes ou vides de sens, que cela soit palpable ou pas, perceptible ou non, il y a toujours une base au fond de chaque individu, qui n’attend que d’être perfectionné pour qu’elle s’affirme. En outre, l’éducateur peut aussi apprendre de son apprenant.</w:t>
      </w:r>
    </w:p>
    <w:p w:rsidR="00F50321" w:rsidRPr="00FB7629" w:rsidRDefault="003D48C6" w:rsidP="007342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7629">
        <w:rPr>
          <w:rFonts w:ascii="Times New Roman" w:eastAsia="Times New Roman" w:hAnsi="Times New Roman" w:cs="Times New Roman" w:hint="cs"/>
          <w:sz w:val="24"/>
          <w:szCs w:val="24"/>
          <w:rtl/>
          <w:lang w:eastAsia="fr-FR"/>
        </w:rPr>
        <w:t xml:space="preserve">يدعو الأساس الأخلاقي إلى ان المعلم يفترض ان هناك دائما شيئا أفضل في </w:t>
      </w:r>
      <w:r w:rsidR="00240867" w:rsidRPr="00FB7629">
        <w:rPr>
          <w:rFonts w:ascii="Times New Roman" w:eastAsia="Times New Roman" w:hAnsi="Times New Roman" w:cs="Times New Roman" w:hint="cs"/>
          <w:sz w:val="24"/>
          <w:szCs w:val="24"/>
          <w:rtl/>
          <w:lang w:eastAsia="fr-FR"/>
        </w:rPr>
        <w:t>الأخر،</w:t>
      </w:r>
      <w:r w:rsidRPr="00FB7629">
        <w:rPr>
          <w:rFonts w:ascii="Times New Roman" w:eastAsia="Times New Roman" w:hAnsi="Times New Roman" w:cs="Times New Roman" w:hint="cs"/>
          <w:sz w:val="24"/>
          <w:szCs w:val="24"/>
          <w:rtl/>
          <w:lang w:eastAsia="fr-FR"/>
        </w:rPr>
        <w:t xml:space="preserve"> حتى لو لم يتم رؤيته</w:t>
      </w:r>
      <w:r w:rsidR="00CE432C" w:rsidRPr="00FB7629">
        <w:rPr>
          <w:rFonts w:ascii="Times New Roman" w:eastAsia="Times New Roman" w:hAnsi="Times New Roman" w:cs="Times New Roman" w:hint="cs"/>
          <w:sz w:val="24"/>
          <w:szCs w:val="24"/>
          <w:rtl/>
          <w:lang w:eastAsia="fr-FR"/>
        </w:rPr>
        <w:t xml:space="preserve">؛ هناك إدراك لوجود إمكانية </w:t>
      </w:r>
      <w:r w:rsidR="00240867" w:rsidRPr="00FB7629">
        <w:rPr>
          <w:rFonts w:ascii="Times New Roman" w:eastAsia="Times New Roman" w:hAnsi="Times New Roman" w:cs="Times New Roman" w:hint="cs"/>
          <w:sz w:val="24"/>
          <w:szCs w:val="24"/>
          <w:rtl/>
          <w:lang w:eastAsia="fr-FR"/>
        </w:rPr>
        <w:t>مفترضة،</w:t>
      </w:r>
      <w:r w:rsidR="00CE432C" w:rsidRPr="00FB7629">
        <w:rPr>
          <w:rFonts w:ascii="Times New Roman" w:eastAsia="Times New Roman" w:hAnsi="Times New Roman" w:cs="Times New Roman" w:hint="cs"/>
          <w:sz w:val="24"/>
          <w:szCs w:val="24"/>
          <w:rtl/>
          <w:lang w:eastAsia="fr-FR"/>
        </w:rPr>
        <w:t xml:space="preserve"> قابلة للكمال دائما. </w:t>
      </w:r>
    </w:p>
    <w:p w:rsidR="00734244" w:rsidRPr="00FB7629" w:rsidRDefault="00734244"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 </w:t>
      </w:r>
      <w:r w:rsidRPr="00FB7629">
        <w:rPr>
          <w:rFonts w:ascii="Times New Roman" w:eastAsia="Times New Roman" w:hAnsi="Times New Roman" w:cs="Times New Roman"/>
          <w:b/>
          <w:bCs/>
          <w:sz w:val="24"/>
          <w:szCs w:val="24"/>
          <w:highlight w:val="magenta"/>
          <w:lang w:eastAsia="fr-FR"/>
        </w:rPr>
        <w:t>2.2.</w:t>
      </w:r>
      <w:r w:rsidR="00240867" w:rsidRPr="00FB7629">
        <w:rPr>
          <w:rFonts w:ascii="Times New Roman" w:eastAsia="Times New Roman" w:hAnsi="Times New Roman" w:cs="Times New Roman"/>
          <w:b/>
          <w:bCs/>
          <w:sz w:val="24"/>
          <w:szCs w:val="24"/>
          <w:highlight w:val="magenta"/>
          <w:lang w:eastAsia="fr-FR"/>
        </w:rPr>
        <w:t> Le</w:t>
      </w:r>
      <w:r w:rsidRPr="00FB7629">
        <w:rPr>
          <w:rFonts w:ascii="Times New Roman" w:eastAsia="Times New Roman" w:hAnsi="Times New Roman" w:cs="Times New Roman"/>
          <w:b/>
          <w:bCs/>
          <w:sz w:val="24"/>
          <w:szCs w:val="24"/>
          <w:highlight w:val="magenta"/>
          <w:lang w:eastAsia="fr-FR"/>
        </w:rPr>
        <w:t xml:space="preserve"> fondement théorique deDescartes.</w:t>
      </w:r>
    </w:p>
    <w:p w:rsidR="00734244" w:rsidRPr="00FB7629" w:rsidRDefault="00734244"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En philosophie, il sera rare de pouvoir obtenir une preuve absolue, on se contentera généralement d'un faisceau concordant de présomptions. Il n'est pas inutile de rappeler les grands points de la méthode de Descartes :</w:t>
      </w:r>
    </w:p>
    <w:p w:rsidR="00734244" w:rsidRPr="00FB7629" w:rsidRDefault="00734244" w:rsidP="007342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Rejeter tous les préjugés,</w:t>
      </w:r>
    </w:p>
    <w:p w:rsidR="00734244" w:rsidRPr="00FB7629" w:rsidRDefault="00734244" w:rsidP="007342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Découper un problème en éléments les plus simples possibles,</w:t>
      </w:r>
    </w:p>
    <w:p w:rsidR="00734244" w:rsidRPr="00FB7629" w:rsidRDefault="00734244" w:rsidP="0073424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Avancer par étapes à partir du plus simple vers le complexe.</w:t>
      </w:r>
    </w:p>
    <w:p w:rsidR="00240867" w:rsidRPr="00FB7629" w:rsidRDefault="00240867" w:rsidP="00240867">
      <w:pPr>
        <w:spacing w:before="100" w:beforeAutospacing="1" w:after="100" w:afterAutospacing="1" w:line="240" w:lineRule="auto"/>
        <w:ind w:left="360"/>
        <w:jc w:val="both"/>
        <w:rPr>
          <w:rFonts w:ascii="Times New Roman" w:eastAsia="Times New Roman" w:hAnsi="Times New Roman" w:cs="Times New Roman"/>
          <w:sz w:val="24"/>
          <w:szCs w:val="24"/>
          <w:rtl/>
          <w:lang w:eastAsia="fr-FR" w:bidi="ar-DZ"/>
        </w:rPr>
      </w:pPr>
      <w:r w:rsidRPr="00FB7629">
        <w:rPr>
          <w:rFonts w:ascii="Times New Roman" w:eastAsia="Times New Roman" w:hAnsi="Times New Roman" w:cs="Times New Roman" w:hint="cs"/>
          <w:sz w:val="24"/>
          <w:szCs w:val="24"/>
          <w:rtl/>
          <w:lang w:eastAsia="fr-FR" w:bidi="ar-DZ"/>
        </w:rPr>
        <w:t xml:space="preserve">في </w:t>
      </w:r>
      <w:r w:rsidR="002F5926" w:rsidRPr="00FB7629">
        <w:rPr>
          <w:rFonts w:ascii="Times New Roman" w:eastAsia="Times New Roman" w:hAnsi="Times New Roman" w:cs="Times New Roman" w:hint="cs"/>
          <w:sz w:val="24"/>
          <w:szCs w:val="24"/>
          <w:rtl/>
          <w:lang w:eastAsia="fr-FR" w:bidi="ar-DZ"/>
        </w:rPr>
        <w:t>الفلسفة،</w:t>
      </w:r>
      <w:r w:rsidRPr="00FB7629">
        <w:rPr>
          <w:rFonts w:ascii="Times New Roman" w:eastAsia="Times New Roman" w:hAnsi="Times New Roman" w:cs="Times New Roman" w:hint="cs"/>
          <w:sz w:val="24"/>
          <w:szCs w:val="24"/>
          <w:rtl/>
          <w:lang w:eastAsia="fr-FR" w:bidi="ar-DZ"/>
        </w:rPr>
        <w:t xml:space="preserve"> سيكون من النادر الحصول على دليل </w:t>
      </w:r>
      <w:r w:rsidR="002F5926" w:rsidRPr="00FB7629">
        <w:rPr>
          <w:rFonts w:ascii="Times New Roman" w:eastAsia="Times New Roman" w:hAnsi="Times New Roman" w:cs="Times New Roman" w:hint="cs"/>
          <w:sz w:val="24"/>
          <w:szCs w:val="24"/>
          <w:rtl/>
          <w:lang w:eastAsia="fr-FR" w:bidi="ar-DZ"/>
        </w:rPr>
        <w:t>مطلق،</w:t>
      </w:r>
      <w:r w:rsidR="00855A23" w:rsidRPr="00FB7629">
        <w:rPr>
          <w:rFonts w:ascii="Times New Roman" w:eastAsia="Times New Roman" w:hAnsi="Times New Roman" w:cs="Times New Roman" w:hint="cs"/>
          <w:sz w:val="24"/>
          <w:szCs w:val="24"/>
          <w:rtl/>
          <w:lang w:eastAsia="fr-FR" w:bidi="ar-DZ"/>
        </w:rPr>
        <w:t xml:space="preserve"> وسنكو</w:t>
      </w:r>
      <w:r w:rsidR="00855A23" w:rsidRPr="00FB7629">
        <w:rPr>
          <w:rFonts w:ascii="Times New Roman" w:eastAsia="Times New Roman" w:hAnsi="Times New Roman" w:cs="Times New Roman" w:hint="eastAsia"/>
          <w:sz w:val="24"/>
          <w:szCs w:val="24"/>
          <w:rtl/>
          <w:lang w:eastAsia="fr-FR" w:bidi="ar-DZ"/>
        </w:rPr>
        <w:t>ن</w:t>
      </w:r>
      <w:r w:rsidRPr="00FB7629">
        <w:rPr>
          <w:rFonts w:ascii="Times New Roman" w:eastAsia="Times New Roman" w:hAnsi="Times New Roman" w:cs="Times New Roman" w:hint="cs"/>
          <w:sz w:val="24"/>
          <w:szCs w:val="24"/>
          <w:rtl/>
          <w:lang w:eastAsia="fr-FR" w:bidi="ar-DZ"/>
        </w:rPr>
        <w:t xml:space="preserve"> راضين عموما عن مجموعة متطابقة من </w:t>
      </w:r>
      <w:r w:rsidR="00855A23" w:rsidRPr="00FB7629">
        <w:rPr>
          <w:rFonts w:ascii="Times New Roman" w:eastAsia="Times New Roman" w:hAnsi="Times New Roman" w:cs="Times New Roman" w:hint="cs"/>
          <w:sz w:val="24"/>
          <w:szCs w:val="24"/>
          <w:rtl/>
          <w:lang w:eastAsia="fr-FR" w:bidi="ar-DZ"/>
        </w:rPr>
        <w:t>الافتراضات. لي</w:t>
      </w:r>
      <w:r w:rsidR="00855A23" w:rsidRPr="00FB7629">
        <w:rPr>
          <w:rFonts w:ascii="Times New Roman" w:eastAsia="Times New Roman" w:hAnsi="Times New Roman" w:cs="Times New Roman" w:hint="eastAsia"/>
          <w:sz w:val="24"/>
          <w:szCs w:val="24"/>
          <w:rtl/>
          <w:lang w:eastAsia="fr-FR" w:bidi="ar-DZ"/>
        </w:rPr>
        <w:t>س</w:t>
      </w:r>
      <w:r w:rsidR="00855A23" w:rsidRPr="00FB7629">
        <w:rPr>
          <w:rFonts w:ascii="Times New Roman" w:eastAsia="Times New Roman" w:hAnsi="Times New Roman" w:cs="Times New Roman" w:hint="cs"/>
          <w:sz w:val="24"/>
          <w:szCs w:val="24"/>
          <w:rtl/>
          <w:lang w:eastAsia="fr-FR" w:bidi="ar-DZ"/>
        </w:rPr>
        <w:t xml:space="preserve"> من المفيد تذكر النقاط الرئيسية لديكارت </w:t>
      </w:r>
    </w:p>
    <w:p w:rsidR="00855A23" w:rsidRPr="00FB7629" w:rsidRDefault="00855A23" w:rsidP="00240867">
      <w:pPr>
        <w:spacing w:before="100" w:beforeAutospacing="1" w:after="100" w:afterAutospacing="1" w:line="240" w:lineRule="auto"/>
        <w:ind w:left="360"/>
        <w:jc w:val="both"/>
        <w:rPr>
          <w:rFonts w:ascii="Times New Roman" w:eastAsia="Times New Roman" w:hAnsi="Times New Roman" w:cs="Times New Roman"/>
          <w:sz w:val="24"/>
          <w:szCs w:val="24"/>
          <w:rtl/>
          <w:lang w:eastAsia="fr-FR" w:bidi="ar-DZ"/>
        </w:rPr>
      </w:pPr>
      <w:r w:rsidRPr="00FB7629">
        <w:rPr>
          <w:rFonts w:ascii="Times New Roman" w:eastAsia="Times New Roman" w:hAnsi="Times New Roman" w:cs="Times New Roman" w:hint="cs"/>
          <w:sz w:val="24"/>
          <w:szCs w:val="24"/>
          <w:rtl/>
          <w:lang w:eastAsia="fr-FR" w:bidi="ar-DZ"/>
        </w:rPr>
        <w:t>رفض كل الاحكام المسبقة</w:t>
      </w:r>
    </w:p>
    <w:p w:rsidR="00855A23" w:rsidRPr="00FB7629" w:rsidRDefault="00855A23" w:rsidP="00240867">
      <w:pPr>
        <w:spacing w:before="100" w:beforeAutospacing="1" w:after="100" w:afterAutospacing="1" w:line="240" w:lineRule="auto"/>
        <w:ind w:left="360"/>
        <w:jc w:val="both"/>
        <w:rPr>
          <w:rFonts w:ascii="Times New Roman" w:eastAsia="Times New Roman" w:hAnsi="Times New Roman" w:cs="Times New Roman"/>
          <w:sz w:val="24"/>
          <w:szCs w:val="24"/>
          <w:rtl/>
          <w:lang w:eastAsia="fr-FR" w:bidi="ar-DZ"/>
        </w:rPr>
      </w:pPr>
      <w:r w:rsidRPr="00FB7629">
        <w:rPr>
          <w:rFonts w:ascii="Times New Roman" w:eastAsia="Times New Roman" w:hAnsi="Times New Roman" w:cs="Times New Roman" w:hint="cs"/>
          <w:sz w:val="24"/>
          <w:szCs w:val="24"/>
          <w:rtl/>
          <w:lang w:eastAsia="fr-FR" w:bidi="ar-DZ"/>
        </w:rPr>
        <w:t>قطع المشكلة الى ابسط العناصر الممكنة</w:t>
      </w:r>
    </w:p>
    <w:p w:rsidR="00855A23" w:rsidRPr="00FB7629" w:rsidRDefault="00855A23" w:rsidP="00240867">
      <w:pPr>
        <w:spacing w:before="100" w:beforeAutospacing="1" w:after="100" w:afterAutospacing="1" w:line="240" w:lineRule="auto"/>
        <w:ind w:left="360"/>
        <w:jc w:val="both"/>
        <w:rPr>
          <w:rFonts w:ascii="Times New Roman" w:eastAsia="Times New Roman" w:hAnsi="Times New Roman" w:cs="Times New Roman"/>
          <w:sz w:val="24"/>
          <w:szCs w:val="24"/>
          <w:rtl/>
          <w:lang w:eastAsia="fr-FR" w:bidi="ar-DZ"/>
        </w:rPr>
      </w:pPr>
      <w:r w:rsidRPr="00FB7629">
        <w:rPr>
          <w:rFonts w:ascii="Times New Roman" w:eastAsia="Times New Roman" w:hAnsi="Times New Roman" w:cs="Times New Roman" w:hint="cs"/>
          <w:sz w:val="24"/>
          <w:szCs w:val="24"/>
          <w:rtl/>
          <w:lang w:eastAsia="fr-FR" w:bidi="ar-DZ"/>
        </w:rPr>
        <w:t>تقديم المراحل من الابسط الى المعقد</w:t>
      </w:r>
    </w:p>
    <w:p w:rsidR="00734244" w:rsidRPr="00FB7629" w:rsidRDefault="00734244"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lastRenderedPageBreak/>
        <w:t>Descartes pratique le doute systématique sur la véracité des concepts et il recherche une base de départ dont la vérité soit établie.</w:t>
      </w:r>
      <w:r w:rsidR="00855A23" w:rsidRPr="00FB7629">
        <w:rPr>
          <w:rFonts w:ascii="Times New Roman" w:eastAsia="Times New Roman" w:hAnsi="Times New Roman" w:cs="Times New Roman" w:hint="cs"/>
          <w:sz w:val="24"/>
          <w:szCs w:val="24"/>
          <w:rtl/>
          <w:lang w:eastAsia="fr-FR"/>
        </w:rPr>
        <w:t>يمارس ديكارت الشك المنهجي في صحة المفاهيم و يسعى الى نقطة بداية تنشا منها الحقيقة</w:t>
      </w:r>
      <w:r w:rsidRPr="00FB7629">
        <w:rPr>
          <w:rFonts w:ascii="Times New Roman" w:eastAsia="Times New Roman" w:hAnsi="Times New Roman" w:cs="Times New Roman"/>
          <w:sz w:val="24"/>
          <w:szCs w:val="24"/>
          <w:lang w:eastAsia="fr-FR"/>
        </w:rPr>
        <w:t xml:space="preserve"> La seule vérité qui ne puisse être remise en cause est justement ce doute, car même si on doute de douter réellement, on doute quand même. Et pour douter, il faut penser, ce qui constitue donc cette base de départ recherchée. "Je pense, donc je suis". Cependant, il n'est pas évident que le doute soit la meilleure manière de poser les bases philosophiques nécessaires aux réflexions. En effet, Descartes montre que ce doute radical conduit à un puits quasiment sans fond, dont il ne sort qu'à l'aide d'une pirouette contrastant fort dans sa légèreté avec la profondeur du début de sa réflexion. Mais comment, si on abandonne ce doute, être certain de ne pas bâtir sur du sable ?</w:t>
      </w:r>
    </w:p>
    <w:p w:rsidR="00734244" w:rsidRDefault="00734244" w:rsidP="00734244">
      <w:pPr>
        <w:spacing w:before="100" w:beforeAutospacing="1" w:after="100" w:afterAutospacing="1" w:line="240" w:lineRule="auto"/>
        <w:rPr>
          <w:rFonts w:ascii="Times New Roman" w:eastAsia="Times New Roman" w:hAnsi="Times New Roman" w:cs="Times New Roman"/>
          <w:sz w:val="24"/>
          <w:szCs w:val="24"/>
          <w:rtl/>
          <w:lang w:eastAsia="fr-FR"/>
        </w:rPr>
      </w:pPr>
      <w:r w:rsidRPr="00FB7629">
        <w:rPr>
          <w:rFonts w:ascii="Times New Roman" w:eastAsia="Times New Roman" w:hAnsi="Times New Roman" w:cs="Times New Roman"/>
          <w:sz w:val="24"/>
          <w:szCs w:val="24"/>
          <w:lang w:eastAsia="fr-FR"/>
        </w:rPr>
        <w:t>En fait, nous n'en aurons aucune certitude, il faudra au moins provisoirement s'en contenter. Remarquons quand même au passage que les remparts du Mont Saint-Michel ont été construits sur du sable, et que c'est cette caractéristique qui lui a valu, selon les spécialistes, de résister aussi bien, mieux peut-être que s'ils avaient été construits sur du roc.</w:t>
      </w:r>
    </w:p>
    <w:p w:rsidR="001B184E" w:rsidRPr="001B184E" w:rsidRDefault="001B184E" w:rsidP="001B184E">
      <w:pPr>
        <w:tabs>
          <w:tab w:val="left" w:pos="1200"/>
        </w:tabs>
        <w:spacing w:before="100" w:beforeAutospacing="1" w:after="100" w:afterAutospacing="1" w:line="240" w:lineRule="auto"/>
        <w:rPr>
          <w:rFonts w:ascii="Times New Roman" w:eastAsia="Times New Roman" w:hAnsi="Times New Roman" w:cs="Times New Roman"/>
          <w:b/>
          <w:bCs/>
          <w:sz w:val="32"/>
          <w:szCs w:val="32"/>
          <w:lang w:eastAsia="fr-FR"/>
        </w:rPr>
      </w:pPr>
      <w:r w:rsidRPr="001B184E">
        <w:rPr>
          <w:rFonts w:ascii="Times New Roman" w:eastAsia="Times New Roman" w:hAnsi="Times New Roman" w:cs="Times New Roman"/>
          <w:b/>
          <w:bCs/>
          <w:sz w:val="32"/>
          <w:szCs w:val="32"/>
          <w:lang w:eastAsia="fr-FR"/>
        </w:rPr>
        <w:t>Cours 2</w:t>
      </w:r>
      <w:r w:rsidRPr="001B184E">
        <w:rPr>
          <w:rFonts w:ascii="Times New Roman" w:eastAsia="Times New Roman" w:hAnsi="Times New Roman" w:cs="Times New Roman"/>
          <w:b/>
          <w:bCs/>
          <w:sz w:val="32"/>
          <w:szCs w:val="32"/>
          <w:lang w:eastAsia="fr-FR"/>
        </w:rPr>
        <w:tab/>
      </w:r>
    </w:p>
    <w:p w:rsidR="00734244" w:rsidRPr="00FB7629" w:rsidRDefault="00734244" w:rsidP="00734244">
      <w:pPr>
        <w:spacing w:before="100" w:beforeAutospacing="1" w:after="100" w:afterAutospacing="1" w:line="240" w:lineRule="auto"/>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yellow"/>
          <w:lang w:eastAsia="fr-FR"/>
        </w:rPr>
        <w:t>3.     DEMARCHE DU RAISONNEMENT PHILOSOPHIQUE</w:t>
      </w:r>
    </w:p>
    <w:p w:rsidR="00734244" w:rsidRPr="00FB7629" w:rsidRDefault="00734244" w:rsidP="00734244">
      <w:pPr>
        <w:spacing w:before="100" w:beforeAutospacing="1" w:after="100" w:afterAutospacing="1" w:line="240" w:lineRule="auto"/>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magenta"/>
          <w:lang w:eastAsia="fr-FR"/>
        </w:rPr>
        <w:t>3.1            PRINCIPES DE COMPREHENSION, DE CLARTE ET DE RIGUEUR</w:t>
      </w:r>
    </w:p>
    <w:p w:rsidR="00734244" w:rsidRPr="00FB7629" w:rsidRDefault="00734244"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La démarche du raisonnement philosophique doit tout d'abord être rigoureuse, claire et compréhensible, tels sont les principes cardinaux de la démarche du raisonnement philosophie.</w:t>
      </w:r>
    </w:p>
    <w:p w:rsidR="00734244" w:rsidRPr="00FB7629" w:rsidRDefault="00734244" w:rsidP="007342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 xml:space="preserve">Principe de compréhension : </w:t>
      </w:r>
      <w:r w:rsidRPr="00FB7629">
        <w:rPr>
          <w:rFonts w:ascii="Times New Roman" w:eastAsia="Times New Roman" w:hAnsi="Times New Roman" w:cs="Times New Roman"/>
          <w:sz w:val="24"/>
          <w:szCs w:val="24"/>
          <w:lang w:eastAsia="fr-FR"/>
        </w:rPr>
        <w:t>Le critère de compréhension oblige à utiliser un mot simple, plutôt qu'un mot inconnu ou créé de toute pièce. Un raisonnement se comprend mieux quand il est illustré par des mots et expressions simples, dénués de toutes complexités ou élucubrations sans intérêts.</w:t>
      </w:r>
    </w:p>
    <w:p w:rsidR="00734244" w:rsidRPr="00FB7629" w:rsidRDefault="00734244" w:rsidP="007342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 xml:space="preserve">Principe de clarté : </w:t>
      </w:r>
      <w:r w:rsidRPr="00FB7629">
        <w:rPr>
          <w:rFonts w:ascii="Times New Roman" w:eastAsia="Times New Roman" w:hAnsi="Times New Roman" w:cs="Times New Roman"/>
          <w:sz w:val="24"/>
          <w:szCs w:val="24"/>
          <w:lang w:eastAsia="fr-FR"/>
        </w:rPr>
        <w:t>La clarté du raisonnement, permet d’y introduire la rigueur nécessaire, qui distingue le raisonnement du slogan. Il existe un frontière implicite entre le slogan et le raisonnement, c’est en vertu de cela qu’il est important d’être claire dans le raisonnement, afin d’identifier explicitement les limites. Un raisonnement claire, qui est précis et concis, se conçoit non seulement aisément, mais se restitue et se communique très facilement.</w:t>
      </w:r>
    </w:p>
    <w:p w:rsidR="00734244" w:rsidRPr="00FB7629" w:rsidRDefault="00734244" w:rsidP="0073424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 xml:space="preserve">Principe de rigueur : </w:t>
      </w:r>
      <w:r w:rsidRPr="00FB7629">
        <w:rPr>
          <w:rFonts w:ascii="Times New Roman" w:eastAsia="Times New Roman" w:hAnsi="Times New Roman" w:cs="Times New Roman"/>
          <w:sz w:val="24"/>
          <w:szCs w:val="24"/>
          <w:lang w:eastAsia="fr-FR"/>
        </w:rPr>
        <w:t>La rigueur préconise que le passage d'un argument à une conclusion doit être soigneusement justifié. En philosophie, il sera rare de pouvoir obtenir une preuve absolue, et on   se contentera généralement d'un faisceau concordant de présomptions.</w:t>
      </w:r>
    </w:p>
    <w:p w:rsidR="00734244" w:rsidRPr="00FB7629" w:rsidRDefault="00734244"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highlight w:val="yellow"/>
          <w:lang w:eastAsia="fr-FR"/>
        </w:rPr>
        <w:t>3.2            DIALECTIQUE : AUSSI APPELEE METHODE OU ART DIALECTIQUE</w:t>
      </w:r>
    </w:p>
    <w:p w:rsidR="00734244" w:rsidRDefault="00734244"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sz w:val="24"/>
          <w:szCs w:val="24"/>
          <w:lang w:eastAsia="fr-FR"/>
        </w:rPr>
        <w:t xml:space="preserve">Depuis la période antique, la dialectique, prise sous diverses formes, constitue une des démarches du raisonnement philosophique. Terme popularisé par Platon, il provient du grec : </w:t>
      </w:r>
      <w:proofErr w:type="spellStart"/>
      <w:r w:rsidRPr="00FB7629">
        <w:rPr>
          <w:rFonts w:ascii="Times New Roman" w:eastAsia="Times New Roman" w:hAnsi="Times New Roman" w:cs="Times New Roman"/>
          <w:i/>
          <w:iCs/>
          <w:sz w:val="24"/>
          <w:szCs w:val="24"/>
          <w:lang w:eastAsia="fr-FR"/>
        </w:rPr>
        <w:t>dialegesthai</w:t>
      </w:r>
      <w:proofErr w:type="spellEnd"/>
      <w:r w:rsidRPr="00FB7629">
        <w:rPr>
          <w:rFonts w:ascii="Times New Roman" w:eastAsia="Times New Roman" w:hAnsi="Times New Roman" w:cs="Times New Roman"/>
          <w:sz w:val="24"/>
          <w:szCs w:val="24"/>
          <w:lang w:eastAsia="fr-FR"/>
        </w:rPr>
        <w:t xml:space="preserve"> signifiant « converser », et </w:t>
      </w:r>
      <w:proofErr w:type="spellStart"/>
      <w:r w:rsidRPr="00FB7629">
        <w:rPr>
          <w:rFonts w:ascii="Times New Roman" w:eastAsia="Times New Roman" w:hAnsi="Times New Roman" w:cs="Times New Roman"/>
          <w:i/>
          <w:iCs/>
          <w:sz w:val="24"/>
          <w:szCs w:val="24"/>
          <w:lang w:eastAsia="fr-FR"/>
        </w:rPr>
        <w:t>dialegein</w:t>
      </w:r>
      <w:proofErr w:type="spellEnd"/>
      <w:r w:rsidRPr="00FB7629">
        <w:rPr>
          <w:rFonts w:ascii="Times New Roman" w:eastAsia="Times New Roman" w:hAnsi="Times New Roman" w:cs="Times New Roman"/>
          <w:sz w:val="24"/>
          <w:szCs w:val="24"/>
          <w:lang w:eastAsia="fr-FR"/>
        </w:rPr>
        <w:t xml:space="preserve"> signifiant « trier, distinguer », </w:t>
      </w:r>
      <w:proofErr w:type="spellStart"/>
      <w:r w:rsidRPr="00FB7629">
        <w:rPr>
          <w:rFonts w:ascii="Times New Roman" w:eastAsia="Times New Roman" w:hAnsi="Times New Roman" w:cs="Times New Roman"/>
          <w:i/>
          <w:iCs/>
          <w:sz w:val="24"/>
          <w:szCs w:val="24"/>
          <w:lang w:eastAsia="fr-FR"/>
        </w:rPr>
        <w:t>legein</w:t>
      </w:r>
      <w:proofErr w:type="spellEnd"/>
      <w:r w:rsidRPr="00FB7629">
        <w:rPr>
          <w:rFonts w:ascii="Times New Roman" w:eastAsia="Times New Roman" w:hAnsi="Times New Roman" w:cs="Times New Roman"/>
          <w:sz w:val="24"/>
          <w:szCs w:val="24"/>
          <w:lang w:eastAsia="fr-FR"/>
        </w:rPr>
        <w:t xml:space="preserve"> signifiant « parler ». Elle est un mouvement de la pensée, qui se produit par l'opposition, la confrontation ou la multiplicité des idées, permettant d'atteindre une définition ou une vérité. Elle revêt diverses formes en fonction des approches des différents philosophes.</w:t>
      </w:r>
    </w:p>
    <w:p w:rsidR="00D704B5" w:rsidRDefault="00D704B5" w:rsidP="00734244">
      <w:pPr>
        <w:spacing w:before="100" w:beforeAutospacing="1" w:after="100" w:afterAutospacing="1" w:line="240" w:lineRule="auto"/>
        <w:jc w:val="both"/>
        <w:rPr>
          <w:rFonts w:ascii="Times New Roman" w:eastAsia="Times New Roman" w:hAnsi="Times New Roman" w:cs="Times New Roman"/>
          <w:sz w:val="24"/>
          <w:szCs w:val="24"/>
          <w:rtl/>
          <w:lang w:eastAsia="fr-FR" w:bidi="ar-DZ"/>
        </w:rPr>
      </w:pPr>
      <w:r>
        <w:rPr>
          <w:rFonts w:ascii="Times New Roman" w:eastAsia="Times New Roman" w:hAnsi="Times New Roman" w:cs="Times New Roman" w:hint="cs"/>
          <w:sz w:val="24"/>
          <w:szCs w:val="24"/>
          <w:rtl/>
          <w:lang w:eastAsia="fr-FR" w:bidi="ar-DZ"/>
        </w:rPr>
        <w:lastRenderedPageBreak/>
        <w:t>الجدلية تأخذ اشكال مختلفة ويعتبر أحد مناهج التفكير الفلسفي</w:t>
      </w:r>
    </w:p>
    <w:p w:rsidR="00D704B5" w:rsidRDefault="00D704B5" w:rsidP="00734244">
      <w:pPr>
        <w:spacing w:before="100" w:beforeAutospacing="1" w:after="100" w:afterAutospacing="1" w:line="240" w:lineRule="auto"/>
        <w:jc w:val="both"/>
        <w:rPr>
          <w:rFonts w:ascii="Times New Roman" w:eastAsia="Times New Roman" w:hAnsi="Times New Roman" w:cs="Times New Roman"/>
          <w:sz w:val="24"/>
          <w:szCs w:val="24"/>
          <w:rtl/>
          <w:lang w:eastAsia="fr-FR" w:bidi="ar-DZ"/>
        </w:rPr>
      </w:pPr>
      <w:r>
        <w:rPr>
          <w:rFonts w:ascii="Times New Roman" w:eastAsia="Times New Roman" w:hAnsi="Times New Roman" w:cs="Times New Roman" w:hint="cs"/>
          <w:sz w:val="24"/>
          <w:szCs w:val="24"/>
          <w:rtl/>
          <w:lang w:eastAsia="fr-FR" w:bidi="ar-DZ"/>
        </w:rPr>
        <w:t>انها حركة فكرية تحدث من خلال المعارضة او المواجهة او تعدد الأفكار, مم</w:t>
      </w:r>
      <w:r>
        <w:rPr>
          <w:rFonts w:ascii="Times New Roman" w:eastAsia="Times New Roman" w:hAnsi="Times New Roman" w:cs="Times New Roman" w:hint="eastAsia"/>
          <w:sz w:val="24"/>
          <w:szCs w:val="24"/>
          <w:rtl/>
          <w:lang w:eastAsia="fr-FR" w:bidi="ar-DZ"/>
        </w:rPr>
        <w:t>ا</w:t>
      </w:r>
      <w:r>
        <w:rPr>
          <w:rFonts w:ascii="Times New Roman" w:eastAsia="Times New Roman" w:hAnsi="Times New Roman" w:cs="Times New Roman" w:hint="cs"/>
          <w:sz w:val="24"/>
          <w:szCs w:val="24"/>
          <w:rtl/>
          <w:lang w:eastAsia="fr-FR" w:bidi="ar-DZ"/>
        </w:rPr>
        <w:t xml:space="preserve"> يجعل من الممكن الوصول الى الحقيقة</w:t>
      </w:r>
    </w:p>
    <w:p w:rsidR="00D704B5" w:rsidRPr="00FB7629" w:rsidRDefault="00D704B5" w:rsidP="00734244">
      <w:pPr>
        <w:spacing w:before="100" w:beforeAutospacing="1" w:after="100" w:afterAutospacing="1" w:line="240" w:lineRule="auto"/>
        <w:jc w:val="both"/>
        <w:rPr>
          <w:rFonts w:ascii="Times New Roman" w:eastAsia="Times New Roman" w:hAnsi="Times New Roman" w:cs="Times New Roman"/>
          <w:sz w:val="24"/>
          <w:szCs w:val="24"/>
          <w:rtl/>
          <w:lang w:eastAsia="fr-FR" w:bidi="ar-DZ"/>
        </w:rPr>
      </w:pPr>
    </w:p>
    <w:p w:rsidR="001B184E" w:rsidRPr="001B184E" w:rsidRDefault="001B184E" w:rsidP="001B184E">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p>
    <w:p w:rsidR="001B184E" w:rsidRPr="001B184E" w:rsidRDefault="001B184E" w:rsidP="001B184E">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p>
    <w:p w:rsidR="001B184E" w:rsidRPr="001B184E" w:rsidRDefault="001B184E" w:rsidP="001B184E">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p>
    <w:p w:rsidR="001B184E" w:rsidRPr="001B184E" w:rsidRDefault="001B184E" w:rsidP="001B184E">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p>
    <w:p w:rsidR="00734244" w:rsidRPr="00FB7629" w:rsidRDefault="00734244" w:rsidP="0073424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CHEZ SOCRATE (</w:t>
      </w:r>
      <w:proofErr w:type="spellStart"/>
      <w:r w:rsidRPr="00FB7629">
        <w:rPr>
          <w:rFonts w:ascii="Times New Roman" w:eastAsia="Times New Roman" w:hAnsi="Times New Roman" w:cs="Times New Roman"/>
          <w:b/>
          <w:bCs/>
          <w:sz w:val="24"/>
          <w:szCs w:val="24"/>
          <w:lang w:eastAsia="fr-FR"/>
        </w:rPr>
        <w:t>Maîtique</w:t>
      </w:r>
      <w:proofErr w:type="spellEnd"/>
      <w:r w:rsidRPr="00FB7629">
        <w:rPr>
          <w:rFonts w:ascii="Times New Roman" w:eastAsia="Times New Roman" w:hAnsi="Times New Roman" w:cs="Times New Roman"/>
          <w:b/>
          <w:bCs/>
          <w:sz w:val="24"/>
          <w:szCs w:val="24"/>
          <w:lang w:eastAsia="fr-FR"/>
        </w:rPr>
        <w:t> : l'art d'accoucher les âmes)</w:t>
      </w:r>
    </w:p>
    <w:p w:rsidR="00734244" w:rsidRDefault="00734244" w:rsidP="00734244">
      <w:pPr>
        <w:spacing w:before="100" w:beforeAutospacing="1" w:after="100" w:afterAutospacing="1" w:line="240" w:lineRule="auto"/>
        <w:jc w:val="both"/>
        <w:rPr>
          <w:rFonts w:ascii="Times New Roman" w:eastAsia="Times New Roman" w:hAnsi="Times New Roman" w:cs="Times New Roman"/>
          <w:sz w:val="24"/>
          <w:szCs w:val="24"/>
          <w:rtl/>
          <w:lang w:eastAsia="fr-FR"/>
        </w:rPr>
      </w:pPr>
      <w:r w:rsidRPr="00FB7629">
        <w:rPr>
          <w:rFonts w:ascii="Times New Roman" w:eastAsia="Times New Roman" w:hAnsi="Times New Roman" w:cs="Times New Roman"/>
          <w:b/>
          <w:bCs/>
          <w:sz w:val="24"/>
          <w:szCs w:val="24"/>
          <w:lang w:eastAsia="fr-FR"/>
        </w:rPr>
        <w:t xml:space="preserve">Socrate </w:t>
      </w:r>
      <w:r w:rsidRPr="00FB7629">
        <w:rPr>
          <w:rFonts w:ascii="Times New Roman" w:eastAsia="Times New Roman" w:hAnsi="Times New Roman" w:cs="Times New Roman"/>
          <w:sz w:val="24"/>
          <w:szCs w:val="24"/>
          <w:lang w:eastAsia="fr-FR"/>
        </w:rPr>
        <w:t xml:space="preserve">avait un raisonnement basé sur un interrogatoire (la réminiscence), visant logiquement à faire « accoucher » l'interlocuteur d'une connaissance, qu'il possédait inconsciemment. Le but de ce procédé est de découvrir une vérité ou une définition, à travers une succession de question : le dialogue socratique. </w:t>
      </w:r>
      <w:r w:rsidRPr="00FB7629">
        <w:rPr>
          <w:rFonts w:ascii="Times New Roman" w:eastAsia="Times New Roman" w:hAnsi="Times New Roman" w:cs="Times New Roman"/>
          <w:b/>
          <w:bCs/>
          <w:sz w:val="24"/>
          <w:szCs w:val="24"/>
          <w:lang w:eastAsia="fr-FR"/>
        </w:rPr>
        <w:t>Socrate</w:t>
      </w:r>
      <w:r w:rsidRPr="00FB7629">
        <w:rPr>
          <w:rFonts w:ascii="Times New Roman" w:eastAsia="Times New Roman" w:hAnsi="Times New Roman" w:cs="Times New Roman"/>
          <w:sz w:val="24"/>
          <w:szCs w:val="24"/>
          <w:lang w:eastAsia="fr-FR"/>
        </w:rPr>
        <w:t xml:space="preserve"> avait aussi une méthode de réfutation particulière (l’</w:t>
      </w:r>
      <w:proofErr w:type="spellStart"/>
      <w:r w:rsidRPr="00FB7629">
        <w:rPr>
          <w:rFonts w:ascii="Times New Roman" w:eastAsia="Times New Roman" w:hAnsi="Times New Roman" w:cs="Times New Roman"/>
          <w:sz w:val="24"/>
          <w:szCs w:val="24"/>
          <w:lang w:eastAsia="fr-FR"/>
        </w:rPr>
        <w:t>elenchos</w:t>
      </w:r>
      <w:proofErr w:type="spellEnd"/>
      <w:r w:rsidRPr="00FB7629">
        <w:rPr>
          <w:rFonts w:ascii="Times New Roman" w:eastAsia="Times New Roman" w:hAnsi="Times New Roman" w:cs="Times New Roman"/>
          <w:sz w:val="24"/>
          <w:szCs w:val="24"/>
          <w:lang w:eastAsia="fr-FR"/>
        </w:rPr>
        <w:t> socratique), qui consistait à pousser la thèse de son adversaire jusqu'à ses ultimes conséquences pour en montrer l'invraisemblance, les contradictions découlant de cette thèse (aporie).</w:t>
      </w:r>
    </w:p>
    <w:p w:rsidR="00F04C30" w:rsidRPr="00FB7629" w:rsidRDefault="00F04C30" w:rsidP="0073424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hint="cs"/>
          <w:sz w:val="24"/>
          <w:szCs w:val="24"/>
          <w:rtl/>
          <w:lang w:eastAsia="fr-FR"/>
        </w:rPr>
        <w:t>التفكير عند سقراط قائم على استجواب, بهد</w:t>
      </w:r>
      <w:r>
        <w:rPr>
          <w:rFonts w:ascii="Times New Roman" w:eastAsia="Times New Roman" w:hAnsi="Times New Roman" w:cs="Times New Roman" w:hint="eastAsia"/>
          <w:sz w:val="24"/>
          <w:szCs w:val="24"/>
          <w:rtl/>
          <w:lang w:eastAsia="fr-FR"/>
        </w:rPr>
        <w:t>ف</w:t>
      </w:r>
      <w:r>
        <w:rPr>
          <w:rFonts w:ascii="Times New Roman" w:eastAsia="Times New Roman" w:hAnsi="Times New Roman" w:cs="Times New Roman" w:hint="cs"/>
          <w:sz w:val="24"/>
          <w:szCs w:val="24"/>
          <w:rtl/>
          <w:lang w:eastAsia="fr-FR"/>
        </w:rPr>
        <w:t xml:space="preserve"> منطقي لإيصال المعرفة الى المحاور</w:t>
      </w:r>
    </w:p>
    <w:p w:rsidR="00734244" w:rsidRPr="00FB7629" w:rsidRDefault="00734244" w:rsidP="0073424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B7629">
        <w:rPr>
          <w:rFonts w:ascii="Times New Roman" w:eastAsia="Times New Roman" w:hAnsi="Times New Roman" w:cs="Times New Roman"/>
          <w:b/>
          <w:bCs/>
          <w:sz w:val="24"/>
          <w:szCs w:val="24"/>
          <w:lang w:eastAsia="fr-FR"/>
        </w:rPr>
        <w:t>CHEZ PLATON (la dialectique : l'art de la discussion, du dialogue)</w:t>
      </w:r>
    </w:p>
    <w:p w:rsidR="00734244" w:rsidRDefault="00734244" w:rsidP="00734244">
      <w:pPr>
        <w:spacing w:before="100" w:beforeAutospacing="1" w:after="100" w:afterAutospacing="1" w:line="240" w:lineRule="auto"/>
        <w:jc w:val="both"/>
        <w:rPr>
          <w:rFonts w:ascii="Times New Roman" w:eastAsia="Times New Roman" w:hAnsi="Times New Roman" w:cs="Times New Roman"/>
          <w:sz w:val="24"/>
          <w:szCs w:val="24"/>
          <w:rtl/>
          <w:lang w:eastAsia="fr-FR"/>
        </w:rPr>
      </w:pPr>
      <w:r w:rsidRPr="00FB7629">
        <w:rPr>
          <w:rFonts w:ascii="Times New Roman" w:eastAsia="Times New Roman" w:hAnsi="Times New Roman" w:cs="Times New Roman"/>
          <w:sz w:val="24"/>
          <w:szCs w:val="24"/>
          <w:lang w:eastAsia="fr-FR"/>
        </w:rPr>
        <w:t xml:space="preserve">La dialectique de </w:t>
      </w:r>
      <w:r w:rsidRPr="00FB7629">
        <w:rPr>
          <w:rFonts w:ascii="Times New Roman" w:eastAsia="Times New Roman" w:hAnsi="Times New Roman" w:cs="Times New Roman"/>
          <w:b/>
          <w:bCs/>
          <w:sz w:val="24"/>
          <w:szCs w:val="24"/>
          <w:lang w:eastAsia="fr-FR"/>
        </w:rPr>
        <w:t xml:space="preserve">PLATON </w:t>
      </w:r>
      <w:r w:rsidRPr="00FB7629">
        <w:rPr>
          <w:rFonts w:ascii="Times New Roman" w:eastAsia="Times New Roman" w:hAnsi="Times New Roman" w:cs="Times New Roman"/>
          <w:sz w:val="24"/>
          <w:szCs w:val="24"/>
          <w:lang w:eastAsia="fr-FR"/>
        </w:rPr>
        <w:t>est une science ou une connaissance qui repose sur la confrontation de plusieurs positions de manière à dépasser l'opinion (doxa), en vue d’accéder à un véritable savoir (la vérité). Il s'agit d'un moyen de s'élever du monde des apparences ou du sensible, vers la connaissance intellectuelle ou intelligible, jusqu'aux concepts les plus généraux, jusqu'aux principes premiers. L’individu doit sortir de l’obscurantisme de la caverne pour rechercher la lumière (savoir), puis rentrer dans la caverne pour éclairer ceux qui sont restés dans le noir (ignorance).</w:t>
      </w:r>
    </w:p>
    <w:p w:rsidR="00F04C30" w:rsidRPr="00734244" w:rsidRDefault="00F04C30" w:rsidP="00734244">
      <w:pPr>
        <w:spacing w:before="100" w:beforeAutospacing="1" w:after="100" w:afterAutospacing="1" w:line="240" w:lineRule="auto"/>
        <w:jc w:val="both"/>
        <w:rPr>
          <w:rFonts w:ascii="Times New Roman" w:eastAsia="Times New Roman" w:hAnsi="Times New Roman" w:cs="Times New Roman"/>
          <w:sz w:val="24"/>
          <w:szCs w:val="24"/>
          <w:rtl/>
          <w:lang w:eastAsia="fr-FR" w:bidi="ar-DZ"/>
        </w:rPr>
      </w:pPr>
      <w:r>
        <w:rPr>
          <w:rFonts w:ascii="Times New Roman" w:eastAsia="Times New Roman" w:hAnsi="Times New Roman" w:cs="Times New Roman"/>
          <w:sz w:val="24"/>
          <w:szCs w:val="24"/>
          <w:lang w:eastAsia="fr-FR"/>
        </w:rPr>
        <w:t xml:space="preserve">Confrontation </w:t>
      </w:r>
      <w:r>
        <w:rPr>
          <w:rFonts w:ascii="Times New Roman" w:eastAsia="Times New Roman" w:hAnsi="Times New Roman" w:cs="Times New Roman" w:hint="cs"/>
          <w:sz w:val="24"/>
          <w:szCs w:val="24"/>
          <w:rtl/>
          <w:lang w:eastAsia="fr-FR" w:bidi="ar-DZ"/>
        </w:rPr>
        <w:t>مواجهة</w:t>
      </w:r>
      <w:bookmarkStart w:id="0" w:name="_GoBack"/>
      <w:bookmarkEnd w:id="0"/>
    </w:p>
    <w:p w:rsidR="000F028E" w:rsidRPr="000F028E" w:rsidRDefault="000F028E" w:rsidP="000F028E"/>
    <w:p w:rsidR="000F028E" w:rsidRPr="000F028E" w:rsidRDefault="000F028E" w:rsidP="000F028E"/>
    <w:p w:rsidR="000F028E" w:rsidRDefault="000F028E" w:rsidP="000F028E"/>
    <w:p w:rsidR="000F4D7C" w:rsidRPr="000F028E" w:rsidRDefault="000F4D7C" w:rsidP="000F028E">
      <w:pPr>
        <w:jc w:val="center"/>
      </w:pPr>
    </w:p>
    <w:sectPr w:rsidR="000F4D7C" w:rsidRPr="000F028E" w:rsidSect="00B622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94C56"/>
    <w:multiLevelType w:val="multilevel"/>
    <w:tmpl w:val="9838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16925"/>
    <w:multiLevelType w:val="multilevel"/>
    <w:tmpl w:val="E022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2B0A63"/>
    <w:multiLevelType w:val="multilevel"/>
    <w:tmpl w:val="2FD6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C37F4"/>
    <w:multiLevelType w:val="multilevel"/>
    <w:tmpl w:val="A09C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337D66"/>
    <w:multiLevelType w:val="multilevel"/>
    <w:tmpl w:val="099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AE47B5"/>
    <w:multiLevelType w:val="multilevel"/>
    <w:tmpl w:val="48AA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028E"/>
    <w:rsid w:val="00037AD7"/>
    <w:rsid w:val="000F028E"/>
    <w:rsid w:val="000F4D7C"/>
    <w:rsid w:val="001B05A8"/>
    <w:rsid w:val="001B184E"/>
    <w:rsid w:val="00240867"/>
    <w:rsid w:val="002C6693"/>
    <w:rsid w:val="002F5926"/>
    <w:rsid w:val="003659AB"/>
    <w:rsid w:val="003D48C6"/>
    <w:rsid w:val="00423571"/>
    <w:rsid w:val="004E5E48"/>
    <w:rsid w:val="00566435"/>
    <w:rsid w:val="00602A31"/>
    <w:rsid w:val="00734244"/>
    <w:rsid w:val="00842D70"/>
    <w:rsid w:val="00854CF0"/>
    <w:rsid w:val="00855A23"/>
    <w:rsid w:val="0095136B"/>
    <w:rsid w:val="0099767A"/>
    <w:rsid w:val="00B62203"/>
    <w:rsid w:val="00B91BDA"/>
    <w:rsid w:val="00CE432C"/>
    <w:rsid w:val="00D704B5"/>
    <w:rsid w:val="00EF1F60"/>
    <w:rsid w:val="00F04C30"/>
    <w:rsid w:val="00F50321"/>
    <w:rsid w:val="00F66F61"/>
    <w:rsid w:val="00FA601E"/>
    <w:rsid w:val="00FB76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8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Sav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Sagesse" TargetMode="External"/><Relationship Id="rId5" Type="http://schemas.openxmlformats.org/officeDocument/2006/relationships/hyperlink" Target="http://fr.wikipedia.org/wiki/Grec_anci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7995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user</cp:lastModifiedBy>
  <cp:revision>2</cp:revision>
  <dcterms:created xsi:type="dcterms:W3CDTF">2021-02-23T12:26:00Z</dcterms:created>
  <dcterms:modified xsi:type="dcterms:W3CDTF">2021-02-23T12:26:00Z</dcterms:modified>
</cp:coreProperties>
</file>