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D2FC" w14:textId="1442D8C2" w:rsidR="00CE02F2" w:rsidRDefault="00BD08BA" w:rsidP="00CE02F2">
      <w:pPr>
        <w:bidi/>
        <w:rPr>
          <w:rFonts w:cs="Simplified Arabic"/>
          <w:b/>
          <w:bCs/>
          <w:sz w:val="36"/>
          <w:szCs w:val="36"/>
          <w:rtl/>
          <w:lang w:bidi="ar-DZ"/>
        </w:rPr>
      </w:pPr>
      <w:r>
        <w:rPr>
          <w:rFonts w:ascii="Times New Roman" w:eastAsia="Times New Roman" w:hAnsi="Times New Roman" w:cs="Times New Roman" w:hint="cs"/>
          <w:b/>
          <w:bCs/>
          <w:sz w:val="40"/>
          <w:szCs w:val="40"/>
          <w:rtl/>
        </w:rPr>
        <w:t xml:space="preserve">الموضوع </w:t>
      </w:r>
      <w:r w:rsidR="009C7C19">
        <w:rPr>
          <w:rFonts w:ascii="Times New Roman" w:eastAsia="Times New Roman" w:hAnsi="Times New Roman" w:cs="Times New Roman" w:hint="cs"/>
          <w:b/>
          <w:bCs/>
          <w:sz w:val="40"/>
          <w:szCs w:val="40"/>
          <w:rtl/>
        </w:rPr>
        <w:t>الثاني</w:t>
      </w:r>
      <w:r w:rsidR="009C7C19" w:rsidRPr="009F4E93">
        <w:rPr>
          <w:rFonts w:cs="Simplified Arabic" w:hint="cs"/>
          <w:b/>
          <w:bCs/>
          <w:sz w:val="40"/>
          <w:szCs w:val="40"/>
          <w:rtl/>
          <w:lang w:bidi="ar-DZ"/>
        </w:rPr>
        <w:t>:</w:t>
      </w:r>
      <w:r w:rsidR="00CE02F2">
        <w:rPr>
          <w:rFonts w:cs="Simplified Arabic" w:hint="cs"/>
          <w:b/>
          <w:bCs/>
          <w:sz w:val="40"/>
          <w:szCs w:val="40"/>
          <w:rtl/>
          <w:lang w:bidi="ar-DZ"/>
        </w:rPr>
        <w:t xml:space="preserve"> </w:t>
      </w:r>
      <w:r w:rsidR="00CE02F2" w:rsidRPr="009F4E93">
        <w:rPr>
          <w:rFonts w:cs="Simplified Arabic" w:hint="cs"/>
          <w:b/>
          <w:bCs/>
          <w:sz w:val="36"/>
          <w:szCs w:val="36"/>
          <w:rtl/>
          <w:lang w:bidi="ar-DZ"/>
        </w:rPr>
        <w:t>صفة الموظف العمومي ركن مفترض في جرائم الفساد.</w:t>
      </w:r>
    </w:p>
    <w:p w14:paraId="09634FFE" w14:textId="01EA091F" w:rsidR="009C7C19" w:rsidRPr="009F4E93" w:rsidRDefault="00CE02F2" w:rsidP="005D6D09">
      <w:pPr>
        <w:bidi/>
        <w:rPr>
          <w:rFonts w:cs="Simplified Arabic"/>
          <w:sz w:val="28"/>
          <w:szCs w:val="28"/>
          <w:rtl/>
          <w:lang w:bidi="ar-DZ"/>
        </w:rPr>
      </w:pPr>
      <w:r>
        <w:rPr>
          <w:rFonts w:cs="Simplified Arabic" w:hint="cs"/>
          <w:b/>
          <w:bCs/>
          <w:sz w:val="36"/>
          <w:szCs w:val="36"/>
          <w:rtl/>
          <w:lang w:bidi="ar-DZ"/>
        </w:rPr>
        <w:t>مقدمة:</w:t>
      </w:r>
      <w:r w:rsidR="005D6D09">
        <w:rPr>
          <w:rFonts w:cs="Simplified Arabic" w:hint="cs"/>
          <w:b/>
          <w:bCs/>
          <w:sz w:val="36"/>
          <w:szCs w:val="36"/>
          <w:rtl/>
          <w:lang w:bidi="ar-DZ"/>
        </w:rPr>
        <w:t xml:space="preserve"> </w:t>
      </w:r>
      <w:r w:rsidR="009C7C19" w:rsidRPr="009F4E93">
        <w:rPr>
          <w:rFonts w:cs="Simplified Arabic" w:hint="cs"/>
          <w:sz w:val="28"/>
          <w:szCs w:val="28"/>
          <w:rtl/>
          <w:lang w:bidi="ar-DZ"/>
        </w:rPr>
        <w:t>لم يعد الحديث اليوم عن الفساد كظاهرة اجتماعية أو كصورة من صور البيروقراطية الإدارية، بل أصبح يشكل سلوكا إجراميا قرر له المشرع عقوبات صارمة.</w:t>
      </w:r>
    </w:p>
    <w:p w14:paraId="42006777"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الجزائر من الدول الرائدة في العالم العربي في مجال الحاكمية الرشيدة ومكافحة الفساد، وتوفير الأطر التشريعية اللازمة، ففي التصدي الموضوعي لجرائم الفساد لم يبقي المشرع الجزائري على تلك الجرائم المنصوص عليها في قانون العقوبات رقم 66-156 المؤرخ في 8 يونيو 1966، وتعديلاته، والتي تشمل الرشوة والاختلاس وتبديد المال العام والغدر واستثمار الوظيفة العامة.</w:t>
      </w:r>
      <w:r>
        <w:rPr>
          <w:rFonts w:cs="Simplified Arabic" w:hint="cs"/>
          <w:sz w:val="28"/>
          <w:szCs w:val="28"/>
          <w:rtl/>
          <w:lang w:bidi="ar-DZ"/>
        </w:rPr>
        <w:t>...</w:t>
      </w:r>
    </w:p>
    <w:p w14:paraId="248E0FCE"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بل استحدث جرائم أخرى تماشيا مع أحكام الاتفاقية الأممية لمكافحة الفساد التي تساير التطور </w:t>
      </w:r>
      <w:r>
        <w:rPr>
          <w:rFonts w:cs="Simplified Arabic" w:hint="cs"/>
          <w:sz w:val="28"/>
          <w:szCs w:val="28"/>
          <w:rtl/>
          <w:lang w:bidi="ar-DZ"/>
        </w:rPr>
        <w:t>الجاري</w:t>
      </w:r>
      <w:r w:rsidRPr="009F4E93">
        <w:rPr>
          <w:rFonts w:cs="Simplified Arabic" w:hint="cs"/>
          <w:sz w:val="28"/>
          <w:szCs w:val="28"/>
          <w:rtl/>
          <w:lang w:bidi="ar-DZ"/>
        </w:rPr>
        <w:t xml:space="preserve"> على صعيد الأنشطة الاقتصادية والمالية عبر الوطنية</w:t>
      </w:r>
      <w:r>
        <w:rPr>
          <w:rFonts w:cs="Simplified Arabic" w:hint="cs"/>
          <w:sz w:val="28"/>
          <w:szCs w:val="28"/>
          <w:rtl/>
          <w:lang w:bidi="ar-DZ"/>
        </w:rPr>
        <w:t>،</w:t>
      </w:r>
      <w:r w:rsidRPr="009F4E93">
        <w:rPr>
          <w:rFonts w:cs="Simplified Arabic" w:hint="cs"/>
          <w:sz w:val="28"/>
          <w:szCs w:val="28"/>
          <w:rtl/>
          <w:lang w:bidi="ar-DZ"/>
        </w:rPr>
        <w:t xml:space="preserve"> كجرائم الصفقات العمومية وتبييض الأموال والتمويل الخفي للأحزاب السياسية</w:t>
      </w:r>
      <w:r>
        <w:rPr>
          <w:rFonts w:cs="Simplified Arabic" w:hint="cs"/>
          <w:sz w:val="28"/>
          <w:szCs w:val="28"/>
          <w:rtl/>
          <w:lang w:bidi="ar-DZ"/>
        </w:rPr>
        <w:t>،</w:t>
      </w:r>
      <w:r w:rsidRPr="009F4E93">
        <w:rPr>
          <w:rFonts w:cs="Simplified Arabic" w:hint="cs"/>
          <w:sz w:val="28"/>
          <w:szCs w:val="28"/>
          <w:rtl/>
          <w:lang w:bidi="ar-DZ"/>
        </w:rPr>
        <w:t xml:space="preserve"> وهي جميعها صور مستحدثة للفساد في مجتمعاتنا العربية خاصة.</w:t>
      </w:r>
    </w:p>
    <w:p w14:paraId="790127E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فالسؤال المطروح هل جرائم الفساد بالمفهوم التقليدي الوارد بموجب قانون العقوبات أصبحت عاجزة على احتواء الظاهرة من جميع جوانبها؟ لهذا تم إلغاءها واستبدالها بقانون خاص وهو قانون الوقاية من الفساد ومكافحته </w:t>
      </w:r>
      <w:proofErr w:type="gramStart"/>
      <w:r w:rsidRPr="009F4E93">
        <w:rPr>
          <w:rFonts w:cs="Simplified Arabic" w:hint="cs"/>
          <w:sz w:val="28"/>
          <w:szCs w:val="28"/>
          <w:rtl/>
          <w:lang w:bidi="ar-DZ"/>
        </w:rPr>
        <w:t>الذي  وسع</w:t>
      </w:r>
      <w:proofErr w:type="gramEnd"/>
      <w:r w:rsidRPr="009F4E93">
        <w:rPr>
          <w:rFonts w:cs="Simplified Arabic" w:hint="cs"/>
          <w:sz w:val="28"/>
          <w:szCs w:val="28"/>
          <w:rtl/>
          <w:lang w:bidi="ar-DZ"/>
        </w:rPr>
        <w:t xml:space="preserve"> في نطاق التجريم بحيث أصبح يشمل بالإضافة إلى القطاع العام القطاع الخاص هذا من جهة، ومن جهة ثانية وسع نطاق التجريم  بحيث أصبح يشتمل حتى الأفعال التي تقع من الموظفون الدول</w:t>
      </w:r>
      <w:r>
        <w:rPr>
          <w:rFonts w:cs="Simplified Arabic" w:hint="cs"/>
          <w:sz w:val="28"/>
          <w:szCs w:val="28"/>
          <w:rtl/>
          <w:lang w:bidi="ar-DZ"/>
        </w:rPr>
        <w:t>يون والموظفون العموميين الأجانب،</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
      </w:r>
      <w:r w:rsidRPr="009F4E93">
        <w:rPr>
          <w:rFonts w:cs="Simplified Arabic" w:hint="cs"/>
          <w:sz w:val="28"/>
          <w:szCs w:val="28"/>
          <w:vertAlign w:val="superscript"/>
          <w:rtl/>
          <w:lang w:bidi="ar-DZ"/>
        </w:rPr>
        <w:t>)</w:t>
      </w:r>
      <w:r>
        <w:rPr>
          <w:rFonts w:cs="Simplified Arabic" w:hint="cs"/>
          <w:sz w:val="28"/>
          <w:szCs w:val="28"/>
          <w:vertAlign w:val="superscript"/>
          <w:rtl/>
          <w:lang w:bidi="ar-DZ"/>
        </w:rPr>
        <w:t xml:space="preserve">  </w:t>
      </w:r>
      <w:r>
        <w:rPr>
          <w:rFonts w:cs="Simplified Arabic" w:hint="cs"/>
          <w:sz w:val="28"/>
          <w:szCs w:val="28"/>
          <w:rtl/>
          <w:lang w:bidi="ar-DZ"/>
        </w:rPr>
        <w:t xml:space="preserve"> وبعض الأشكال الاجرامية الفاسدة المستحدثة.</w:t>
      </w:r>
    </w:p>
    <w:p w14:paraId="3C65A3F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والسؤال الثاني المطروح هل هذا القانون كفيل للقضاء على جرائم الفساد أو على الأقل التقليل منها؟ أم هو تضخيم تشريعي لا فائدة منه؟</w:t>
      </w:r>
    </w:p>
    <w:p w14:paraId="2250E22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للإجابة على هذه الأسئلة سنتعرض في هذا الفصل لمختلف جرائم الفساد التقليدية منها والمستحدثة وذلك بتخصيص المبحث الأول لجريمة الرشوة وما يدخل في حكمها، ثم نتعرض لجريمة الاختلاس وهدر المال العام والإضرار به (في مبحث ثان)، ونتناول في المبحث الثالث جرائم الصفقات العمومية وتبييض الأموال والتمويل الخفي للأحزاب السياسية.</w:t>
      </w:r>
    </w:p>
    <w:p w14:paraId="140193D8"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 xml:space="preserve">وقبل استعراض مختلف جرائم الفساد هذه نتطرق في مبحث تمهيدي لصفة الموظف العمومي باعتبارها صفة أو ركن مفترض في </w:t>
      </w:r>
      <w:r>
        <w:rPr>
          <w:rFonts w:cs="Simplified Arabic" w:hint="cs"/>
          <w:sz w:val="28"/>
          <w:szCs w:val="28"/>
          <w:rtl/>
          <w:lang w:bidi="ar-DZ"/>
        </w:rPr>
        <w:t>أغلب</w:t>
      </w:r>
      <w:r w:rsidRPr="009F4E93">
        <w:rPr>
          <w:rFonts w:cs="Simplified Arabic" w:hint="cs"/>
          <w:sz w:val="28"/>
          <w:szCs w:val="28"/>
          <w:rtl/>
          <w:lang w:bidi="ar-DZ"/>
        </w:rPr>
        <w:t xml:space="preserve"> جرائم الفساد كما هو متفق عليه فقها وقضاء.</w:t>
      </w:r>
    </w:p>
    <w:p w14:paraId="7340546A"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لا يتصور قيام الجريمة دون قيام الأركان التي تتكون منها، فانتفاء أي ركن من أركان الجريمة يؤدي إلى عدم قيامها، وبالتالي لا يسبغ عليها الوصف الجرمي.</w:t>
      </w:r>
    </w:p>
    <w:p w14:paraId="05F35F72"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وبعيدا عن الخلاف الفقهي المطروح حول تحديد الأركان العامة </w:t>
      </w:r>
      <w:proofErr w:type="gramStart"/>
      <w:r w:rsidRPr="009F4E93">
        <w:rPr>
          <w:rFonts w:cs="Simplified Arabic" w:hint="cs"/>
          <w:sz w:val="28"/>
          <w:szCs w:val="28"/>
          <w:rtl/>
          <w:lang w:bidi="ar-DZ"/>
        </w:rPr>
        <w:t>للجريمة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
      </w:r>
      <w:r w:rsidRPr="009F4E93">
        <w:rPr>
          <w:rFonts w:cs="Simplified Arabic" w:hint="cs"/>
          <w:sz w:val="28"/>
          <w:szCs w:val="28"/>
          <w:vertAlign w:val="superscript"/>
          <w:rtl/>
          <w:lang w:bidi="ar-DZ"/>
        </w:rPr>
        <w:t>)</w:t>
      </w:r>
      <w:r w:rsidRPr="009F4E93">
        <w:rPr>
          <w:rFonts w:cs="Simplified Arabic" w:hint="cs"/>
          <w:sz w:val="28"/>
          <w:szCs w:val="28"/>
          <w:rtl/>
          <w:lang w:bidi="ar-DZ"/>
        </w:rPr>
        <w:t>، فإن الجريمة تقوم إذا ما توفرت أركانها العامة وهي الركن الشرعي أو القانوني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
      </w:r>
      <w:r w:rsidRPr="009F4E93">
        <w:rPr>
          <w:rFonts w:cs="Simplified Arabic" w:hint="cs"/>
          <w:sz w:val="28"/>
          <w:szCs w:val="28"/>
          <w:vertAlign w:val="superscript"/>
          <w:rtl/>
          <w:lang w:bidi="ar-DZ"/>
        </w:rPr>
        <w:t>)</w:t>
      </w:r>
      <w:r w:rsidRPr="009F4E93">
        <w:rPr>
          <w:rFonts w:cs="Simplified Arabic" w:hint="cs"/>
          <w:sz w:val="28"/>
          <w:szCs w:val="28"/>
          <w:rtl/>
          <w:lang w:bidi="ar-DZ"/>
        </w:rPr>
        <w:t>، وهو محل خلاف فقهي دائما، والركن المادي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4"/>
      </w:r>
      <w:r w:rsidRPr="009F4E93">
        <w:rPr>
          <w:rFonts w:cs="Simplified Arabic" w:hint="cs"/>
          <w:sz w:val="28"/>
          <w:szCs w:val="28"/>
          <w:vertAlign w:val="superscript"/>
          <w:rtl/>
          <w:lang w:bidi="ar-DZ"/>
        </w:rPr>
        <w:t>)</w:t>
      </w:r>
      <w:r w:rsidRPr="009F4E93">
        <w:rPr>
          <w:rFonts w:cs="Simplified Arabic" w:hint="cs"/>
          <w:sz w:val="28"/>
          <w:szCs w:val="28"/>
          <w:rtl/>
          <w:lang w:bidi="ar-DZ"/>
        </w:rPr>
        <w:t>، والركن المعنوي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5"/>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64A1527B"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فبالمقابل لهذه الأركان يوجد ركن خاص يتطلبه المشرع، بحيث أن </w:t>
      </w:r>
      <w:r>
        <w:rPr>
          <w:rFonts w:cs="Simplified Arabic" w:hint="cs"/>
          <w:sz w:val="28"/>
          <w:szCs w:val="28"/>
          <w:rtl/>
          <w:lang w:bidi="ar-DZ"/>
        </w:rPr>
        <w:t>أغلبية جرائم الفساد</w:t>
      </w:r>
      <w:r w:rsidRPr="009F4E93">
        <w:rPr>
          <w:rFonts w:cs="Simplified Arabic" w:hint="cs"/>
          <w:sz w:val="28"/>
          <w:szCs w:val="28"/>
          <w:rtl/>
          <w:lang w:bidi="ar-DZ"/>
        </w:rPr>
        <w:t xml:space="preserve"> لا تقوم إلا إذا توافر هذا الركن.</w:t>
      </w:r>
    </w:p>
    <w:p w14:paraId="1BE6301F"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وباستقراء لنصوص قانون الوقاية من الفساد ومكافحته رقم 06-01 نجد أن </w:t>
      </w:r>
      <w:r>
        <w:rPr>
          <w:rFonts w:cs="Simplified Arabic" w:hint="cs"/>
          <w:sz w:val="28"/>
          <w:szCs w:val="28"/>
          <w:rtl/>
          <w:lang w:bidi="ar-DZ"/>
        </w:rPr>
        <w:t>ال</w:t>
      </w:r>
      <w:r w:rsidRPr="009F4E93">
        <w:rPr>
          <w:rFonts w:cs="Simplified Arabic" w:hint="cs"/>
          <w:sz w:val="28"/>
          <w:szCs w:val="28"/>
          <w:rtl/>
          <w:lang w:bidi="ar-DZ"/>
        </w:rPr>
        <w:t>جرائم المذكورة في هذا القانون تجعل لجرائم الفساد ركن خاص ينطبق على كل صور الفساد أو أغلبها وهو ركن الموظف العمومي أو ركن الوظيفة العامة.</w:t>
      </w:r>
    </w:p>
    <w:p w14:paraId="68D0DD44" w14:textId="77777777" w:rsidR="009C7C19" w:rsidRPr="009F4E93" w:rsidRDefault="009C7C19" w:rsidP="00A61302">
      <w:pPr>
        <w:bidi/>
        <w:rPr>
          <w:rFonts w:cs="Simplified Arabic"/>
          <w:sz w:val="28"/>
          <w:szCs w:val="28"/>
          <w:rtl/>
          <w:lang w:bidi="ar-DZ"/>
        </w:rPr>
      </w:pPr>
      <w:r>
        <w:rPr>
          <w:rFonts w:cs="Simplified Arabic" w:hint="cs"/>
          <w:sz w:val="28"/>
          <w:szCs w:val="28"/>
          <w:rtl/>
          <w:lang w:bidi="ar-DZ"/>
        </w:rPr>
        <w:t xml:space="preserve">بهذا </w:t>
      </w:r>
      <w:r w:rsidRPr="009F4E93">
        <w:rPr>
          <w:rFonts w:cs="Simplified Arabic" w:hint="cs"/>
          <w:sz w:val="28"/>
          <w:szCs w:val="28"/>
          <w:rtl/>
          <w:lang w:bidi="ar-DZ"/>
        </w:rPr>
        <w:t xml:space="preserve">تتفق معظم جرائم الفساد في أنها تتطلب لقيامها ركنا </w:t>
      </w:r>
      <w:proofErr w:type="gramStart"/>
      <w:r w:rsidRPr="009F4E93">
        <w:rPr>
          <w:rFonts w:cs="Simplified Arabic" w:hint="cs"/>
          <w:sz w:val="28"/>
          <w:szCs w:val="28"/>
          <w:rtl/>
          <w:lang w:bidi="ar-DZ"/>
        </w:rPr>
        <w:t>خاص</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
      </w:r>
      <w:r w:rsidRPr="009F4E93">
        <w:rPr>
          <w:rFonts w:cs="Simplified Arabic" w:hint="cs"/>
          <w:sz w:val="28"/>
          <w:szCs w:val="28"/>
          <w:vertAlign w:val="superscript"/>
          <w:rtl/>
          <w:lang w:bidi="ar-DZ"/>
        </w:rPr>
        <w:t>)</w:t>
      </w:r>
      <w:r w:rsidRPr="009F4E93">
        <w:rPr>
          <w:rFonts w:cs="Simplified Arabic" w:hint="cs"/>
          <w:sz w:val="28"/>
          <w:szCs w:val="28"/>
          <w:rtl/>
          <w:lang w:bidi="ar-DZ"/>
        </w:rPr>
        <w:t>، وهو ركن الوظيفة العامة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7"/>
      </w:r>
      <w:r w:rsidRPr="009F4E93">
        <w:rPr>
          <w:rFonts w:cs="Simplified Arabic" w:hint="cs"/>
          <w:sz w:val="28"/>
          <w:szCs w:val="28"/>
          <w:vertAlign w:val="superscript"/>
          <w:rtl/>
          <w:lang w:bidi="ar-DZ"/>
        </w:rPr>
        <w:t>)</w:t>
      </w:r>
      <w:r w:rsidRPr="009F4E93">
        <w:rPr>
          <w:rFonts w:cs="Simplified Arabic" w:hint="cs"/>
          <w:sz w:val="28"/>
          <w:szCs w:val="28"/>
          <w:rtl/>
          <w:lang w:bidi="ar-DZ"/>
        </w:rPr>
        <w:t>، والموظف العمومي</w:t>
      </w:r>
      <w:r>
        <w:rPr>
          <w:rFonts w:cs="Simplified Arabic" w:hint="cs"/>
          <w:sz w:val="28"/>
          <w:szCs w:val="28"/>
          <w:rtl/>
          <w:lang w:bidi="ar-DZ"/>
        </w:rPr>
        <w:t>، هذا الأخير الذي ي</w:t>
      </w:r>
      <w:r w:rsidRPr="009F4E93">
        <w:rPr>
          <w:rFonts w:cs="Simplified Arabic" w:hint="cs"/>
          <w:sz w:val="28"/>
          <w:szCs w:val="28"/>
          <w:rtl/>
          <w:lang w:bidi="ar-DZ"/>
        </w:rPr>
        <w:t xml:space="preserve">جد موضعه الأصلي في دراسة القانون الإداري، </w:t>
      </w:r>
      <w:r>
        <w:rPr>
          <w:rFonts w:cs="Simplified Arabic" w:hint="cs"/>
          <w:sz w:val="28"/>
          <w:szCs w:val="28"/>
          <w:rtl/>
          <w:lang w:bidi="ar-DZ"/>
        </w:rPr>
        <w:t>كما أنه</w:t>
      </w:r>
      <w:r w:rsidRPr="009F4E93">
        <w:rPr>
          <w:rFonts w:cs="Simplified Arabic" w:hint="cs"/>
          <w:sz w:val="28"/>
          <w:szCs w:val="28"/>
          <w:rtl/>
          <w:lang w:bidi="ar-DZ"/>
        </w:rPr>
        <w:t xml:space="preserve"> في ذات الوقت أحد الموضوعات الهامة التي يعالجها قانون العقوبات.</w:t>
      </w:r>
    </w:p>
    <w:p w14:paraId="2FC568E6"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فقد يرتكب الموظف أية جريمة من جرائم قانون العقوبات</w:t>
      </w:r>
      <w:r>
        <w:rPr>
          <w:rFonts w:cs="Simplified Arabic" w:hint="cs"/>
          <w:sz w:val="28"/>
          <w:szCs w:val="28"/>
          <w:rtl/>
          <w:lang w:bidi="ar-DZ"/>
        </w:rPr>
        <w:t>،</w:t>
      </w:r>
      <w:r w:rsidRPr="009F4E93">
        <w:rPr>
          <w:rFonts w:cs="Simplified Arabic" w:hint="cs"/>
          <w:sz w:val="28"/>
          <w:szCs w:val="28"/>
          <w:rtl/>
          <w:lang w:bidi="ar-DZ"/>
        </w:rPr>
        <w:t xml:space="preserve"> ولكن المشرع قد يخصه بجرائم معينة يطلق عليها جرائم الوظيفة، والتي تعد صفة الموظف العام فيها كركن من أركان الجريمة بانتفائها لا تقوم الجريمة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
      </w:r>
      <w:r w:rsidRPr="009F4E93">
        <w:rPr>
          <w:rFonts w:cs="Simplified Arabic" w:hint="cs"/>
          <w:sz w:val="28"/>
          <w:szCs w:val="28"/>
          <w:vertAlign w:val="superscript"/>
          <w:rtl/>
          <w:lang w:bidi="ar-DZ"/>
        </w:rPr>
        <w:t>)</w:t>
      </w:r>
      <w:r w:rsidRPr="009F4E93">
        <w:rPr>
          <w:rFonts w:cs="Simplified Arabic" w:hint="cs"/>
          <w:sz w:val="28"/>
          <w:szCs w:val="28"/>
          <w:rtl/>
          <w:lang w:bidi="ar-DZ"/>
        </w:rPr>
        <w:t>، وطالما أن أغلبية التشريعات الوظيفية لم تحدد تعريفا للموظف العمومي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9"/>
      </w:r>
      <w:r w:rsidRPr="009F4E93">
        <w:rPr>
          <w:rFonts w:cs="Simplified Arabic" w:hint="cs"/>
          <w:sz w:val="28"/>
          <w:szCs w:val="28"/>
          <w:vertAlign w:val="superscript"/>
          <w:rtl/>
          <w:lang w:bidi="ar-DZ"/>
        </w:rPr>
        <w:t>)</w:t>
      </w:r>
      <w:r w:rsidRPr="009F4E93">
        <w:rPr>
          <w:rFonts w:cs="Simplified Arabic" w:hint="cs"/>
          <w:sz w:val="28"/>
          <w:szCs w:val="28"/>
          <w:rtl/>
          <w:lang w:bidi="ar-DZ"/>
        </w:rPr>
        <w:t>،وإنما اكتفت بإيراد بيان لمن تنطبق عليه أحكام الوظيفة العامة</w:t>
      </w:r>
      <w:r>
        <w:rPr>
          <w:rFonts w:cs="Simplified Arabic" w:hint="cs"/>
          <w:sz w:val="28"/>
          <w:szCs w:val="28"/>
          <w:rtl/>
          <w:lang w:bidi="ar-DZ"/>
        </w:rPr>
        <w:t>،</w:t>
      </w:r>
      <w:r w:rsidRPr="009F4E93">
        <w:rPr>
          <w:rFonts w:cs="Simplified Arabic" w:hint="cs"/>
          <w:sz w:val="28"/>
          <w:szCs w:val="28"/>
          <w:rtl/>
          <w:lang w:bidi="ar-DZ"/>
        </w:rPr>
        <w:t xml:space="preserve"> تاركة للفقه والقضاء أمر وضع تعريف محددا للموظف العام، كما استخدم تعبيرات مختلفة للدلالة على شاغلي الوظائف العامة</w:t>
      </w:r>
      <w:r>
        <w:rPr>
          <w:rFonts w:cs="Simplified Arabic" w:hint="cs"/>
          <w:sz w:val="28"/>
          <w:szCs w:val="28"/>
          <w:rtl/>
          <w:lang w:bidi="ar-DZ"/>
        </w:rPr>
        <w:t>،</w:t>
      </w:r>
      <w:r w:rsidRPr="009F4E93">
        <w:rPr>
          <w:rFonts w:cs="Simplified Arabic" w:hint="cs"/>
          <w:sz w:val="28"/>
          <w:szCs w:val="28"/>
          <w:rtl/>
          <w:lang w:bidi="ar-DZ"/>
        </w:rPr>
        <w:t xml:space="preserve"> وإن كان اصطلاح </w:t>
      </w:r>
      <w:r w:rsidRPr="009F4E93">
        <w:rPr>
          <w:sz w:val="28"/>
          <w:szCs w:val="28"/>
          <w:lang w:bidi="ar-DZ"/>
        </w:rPr>
        <w:t>Agent</w:t>
      </w:r>
      <w:r>
        <w:rPr>
          <w:rFonts w:hint="cs"/>
          <w:sz w:val="28"/>
          <w:szCs w:val="28"/>
          <w:rtl/>
          <w:lang w:bidi="ar-DZ"/>
        </w:rPr>
        <w:t xml:space="preserve">         </w:t>
      </w:r>
      <w:r w:rsidRPr="009F4E93">
        <w:rPr>
          <w:sz w:val="28"/>
          <w:szCs w:val="28"/>
          <w:lang w:bidi="ar-DZ"/>
        </w:rPr>
        <w:t xml:space="preserve"> publiques</w:t>
      </w:r>
      <w:r w:rsidRPr="009F4E93">
        <w:rPr>
          <w:rFonts w:cs="Simplified Arabic" w:hint="cs"/>
          <w:sz w:val="28"/>
          <w:szCs w:val="28"/>
          <w:rtl/>
          <w:lang w:bidi="ar-DZ"/>
        </w:rPr>
        <w:t xml:space="preserve"> هو أكثر الت</w:t>
      </w:r>
      <w:r>
        <w:rPr>
          <w:rFonts w:cs="Simplified Arabic" w:hint="cs"/>
          <w:sz w:val="28"/>
          <w:szCs w:val="28"/>
          <w:rtl/>
          <w:lang w:bidi="ar-DZ"/>
        </w:rPr>
        <w:t>عب</w:t>
      </w:r>
      <w:r w:rsidRPr="009F4E93">
        <w:rPr>
          <w:rFonts w:cs="Simplified Arabic" w:hint="cs"/>
          <w:sz w:val="28"/>
          <w:szCs w:val="28"/>
          <w:rtl/>
          <w:lang w:bidi="ar-DZ"/>
        </w:rPr>
        <w:t>يرات استعمالا في الفقه والقضاء الإداريين للتعبير عن صفة الموظف عامة.</w:t>
      </w:r>
    </w:p>
    <w:p w14:paraId="275D17C4" w14:textId="77777777" w:rsidR="009C7C19" w:rsidRPr="009F4E93" w:rsidRDefault="009C7C19" w:rsidP="00A61302">
      <w:pPr>
        <w:bidi/>
        <w:rPr>
          <w:rFonts w:cs="Simplified Arabic"/>
          <w:b/>
          <w:bCs/>
          <w:sz w:val="32"/>
          <w:szCs w:val="32"/>
          <w:rtl/>
          <w:lang w:bidi="ar-DZ"/>
        </w:rPr>
      </w:pPr>
      <w:r w:rsidRPr="009F4E93">
        <w:rPr>
          <w:rFonts w:cs="Simplified Arabic" w:hint="cs"/>
          <w:b/>
          <w:bCs/>
          <w:sz w:val="32"/>
          <w:szCs w:val="32"/>
          <w:rtl/>
          <w:lang w:bidi="ar-DZ"/>
        </w:rPr>
        <w:t>الموظف الع</w:t>
      </w:r>
      <w:r>
        <w:rPr>
          <w:rFonts w:cs="Simplified Arabic" w:hint="cs"/>
          <w:b/>
          <w:bCs/>
          <w:sz w:val="32"/>
          <w:szCs w:val="32"/>
          <w:rtl/>
          <w:lang w:bidi="ar-DZ"/>
        </w:rPr>
        <w:t xml:space="preserve">ام </w:t>
      </w:r>
      <w:r w:rsidRPr="009F4E93">
        <w:rPr>
          <w:rFonts w:cs="Simplified Arabic" w:hint="cs"/>
          <w:b/>
          <w:bCs/>
          <w:sz w:val="32"/>
          <w:szCs w:val="32"/>
          <w:rtl/>
          <w:lang w:bidi="ar-DZ"/>
        </w:rPr>
        <w:t>في التشريع الج</w:t>
      </w:r>
      <w:r>
        <w:rPr>
          <w:rFonts w:cs="Simplified Arabic" w:hint="cs"/>
          <w:b/>
          <w:bCs/>
          <w:sz w:val="32"/>
          <w:szCs w:val="32"/>
          <w:rtl/>
          <w:lang w:bidi="ar-DZ"/>
        </w:rPr>
        <w:t>زا</w:t>
      </w:r>
      <w:r w:rsidRPr="009F4E93">
        <w:rPr>
          <w:rFonts w:cs="Simplified Arabic" w:hint="cs"/>
          <w:b/>
          <w:bCs/>
          <w:sz w:val="32"/>
          <w:szCs w:val="32"/>
          <w:rtl/>
          <w:lang w:bidi="ar-DZ"/>
        </w:rPr>
        <w:t>ئي</w:t>
      </w:r>
      <w:r>
        <w:rPr>
          <w:rFonts w:cs="Simplified Arabic" w:hint="cs"/>
          <w:b/>
          <w:bCs/>
          <w:sz w:val="32"/>
          <w:szCs w:val="32"/>
          <w:rtl/>
          <w:lang w:bidi="ar-DZ"/>
        </w:rPr>
        <w:t xml:space="preserve"> الجزائري</w:t>
      </w:r>
      <w:r w:rsidRPr="009F4E93">
        <w:rPr>
          <w:rFonts w:cs="Simplified Arabic" w:hint="cs"/>
          <w:b/>
          <w:bCs/>
          <w:sz w:val="32"/>
          <w:szCs w:val="32"/>
          <w:rtl/>
          <w:lang w:bidi="ar-DZ"/>
        </w:rPr>
        <w:t>.</w:t>
      </w:r>
    </w:p>
    <w:p w14:paraId="3965868E"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معظم جرائم الفساد في التشريع الجزائي الجزائري </w:t>
      </w:r>
      <w:r>
        <w:rPr>
          <w:rFonts w:cs="Simplified Arabic" w:hint="cs"/>
          <w:sz w:val="28"/>
          <w:szCs w:val="28"/>
          <w:rtl/>
          <w:lang w:bidi="ar-DZ"/>
        </w:rPr>
        <w:t>ت</w:t>
      </w:r>
      <w:r w:rsidRPr="009F4E93">
        <w:rPr>
          <w:rFonts w:cs="Simplified Arabic" w:hint="cs"/>
          <w:sz w:val="28"/>
          <w:szCs w:val="28"/>
          <w:rtl/>
          <w:lang w:bidi="ar-DZ"/>
        </w:rPr>
        <w:t xml:space="preserve">تطلب ركن خاص لقيامها وهو ركن الوظيفة العامة، </w:t>
      </w:r>
      <w:r>
        <w:rPr>
          <w:rFonts w:cs="Simplified Arabic" w:hint="cs"/>
          <w:sz w:val="28"/>
          <w:szCs w:val="28"/>
          <w:rtl/>
          <w:lang w:bidi="ar-DZ"/>
        </w:rPr>
        <w:t xml:space="preserve">  </w:t>
      </w:r>
      <w:r w:rsidRPr="009F4E93">
        <w:rPr>
          <w:rFonts w:cs="Simplified Arabic" w:hint="cs"/>
          <w:sz w:val="28"/>
          <w:szCs w:val="28"/>
          <w:rtl/>
          <w:lang w:bidi="ar-DZ"/>
        </w:rPr>
        <w:t>أو صفة الموظف العمومي</w:t>
      </w:r>
      <w:r>
        <w:rPr>
          <w:rFonts w:cs="Simplified Arabic" w:hint="cs"/>
          <w:sz w:val="28"/>
          <w:szCs w:val="28"/>
          <w:rtl/>
          <w:lang w:bidi="ar-DZ"/>
        </w:rPr>
        <w:t>،</w:t>
      </w:r>
      <w:r w:rsidRPr="009F4E93">
        <w:rPr>
          <w:rFonts w:cs="Simplified Arabic" w:hint="cs"/>
          <w:sz w:val="28"/>
          <w:szCs w:val="28"/>
          <w:rtl/>
          <w:lang w:bidi="ar-DZ"/>
        </w:rPr>
        <w:t xml:space="preserve"> هذه الصفة التي مرت في التشريع العقابي الجزائري بعدة مراحل وتطورات</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0"/>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w:t>
      </w:r>
      <w:r w:rsidRPr="009F4E93">
        <w:rPr>
          <w:rFonts w:cs="Simplified Arabic" w:hint="cs"/>
          <w:sz w:val="28"/>
          <w:szCs w:val="28"/>
          <w:rtl/>
          <w:lang w:bidi="ar-DZ"/>
        </w:rPr>
        <w:lastRenderedPageBreak/>
        <w:t>في مضمونها، تعكس هذه المراحل التطورات التي شهدتها الجزائر على الصعيدين الاقتصادي والسياسي، إلى غاية صدور قانون الفساد رقم 06-01 المؤرخ في 20 فبراير 2006 الذي أوردت فيه الفقرة "ب" من المادة 02 عدة أنواع للموظف العمومي المقصود بالمتابعة الجزائية والعقاب، بعد أن كانت المادة 04 من الأمر رقم 06-03 المؤرخ في 15 يوليو 2006 المتضمن القانون الأساسي العام للوظيفة العمومية عرفت الموظف العمومي على النحو التالي:</w:t>
      </w:r>
    </w:p>
    <w:p w14:paraId="06E7D2F3"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"يعتبر موظفا كل عون عين في وظيفة عمومية دائمة ورسم في رتبة السلم الإداري"</w:t>
      </w:r>
      <w:r>
        <w:rPr>
          <w:rFonts w:cs="Simplified Arabic" w:hint="cs"/>
          <w:sz w:val="28"/>
          <w:szCs w:val="28"/>
          <w:rtl/>
          <w:lang w:bidi="ar-DZ"/>
        </w:rPr>
        <w:t xml:space="preserve">، </w:t>
      </w:r>
      <w:r w:rsidRPr="009F4E93">
        <w:rPr>
          <w:rFonts w:cs="Simplified Arabic" w:hint="cs"/>
          <w:sz w:val="28"/>
          <w:szCs w:val="28"/>
          <w:rtl/>
          <w:lang w:bidi="ar-DZ"/>
        </w:rPr>
        <w:t>انطلاقا من هذا التعريف يتضح أنه لا بد من وجود ثلاث شروط حتى يمكن إسباغ صفة الموظف العام على العاملين لدى الإدارة العامة وتتمثل هذه الشروط في:</w:t>
      </w:r>
    </w:p>
    <w:p w14:paraId="06947432" w14:textId="77777777" w:rsidR="009C7C19" w:rsidRPr="009F4E93" w:rsidRDefault="009C7C19" w:rsidP="00A61302">
      <w:pPr>
        <w:numPr>
          <w:ilvl w:val="0"/>
          <w:numId w:val="2"/>
        </w:numPr>
        <w:tabs>
          <w:tab w:val="right" w:pos="0"/>
          <w:tab w:val="right" w:pos="425"/>
        </w:tabs>
        <w:bidi/>
        <w:ind w:left="0" w:firstLine="0"/>
        <w:rPr>
          <w:rFonts w:cs="Simplified Arabic"/>
          <w:sz w:val="28"/>
          <w:szCs w:val="28"/>
          <w:lang w:bidi="ar-DZ"/>
        </w:rPr>
      </w:pPr>
      <w:r w:rsidRPr="009F4E93">
        <w:rPr>
          <w:rFonts w:cs="Simplified Arabic" w:hint="cs"/>
          <w:sz w:val="28"/>
          <w:szCs w:val="28"/>
          <w:rtl/>
          <w:lang w:bidi="ar-DZ"/>
        </w:rPr>
        <w:t xml:space="preserve">أن يتم تعيين الشخص من قبل السلطة </w:t>
      </w:r>
      <w:proofErr w:type="gramStart"/>
      <w:r w:rsidRPr="009F4E93">
        <w:rPr>
          <w:rFonts w:cs="Simplified Arabic" w:hint="cs"/>
          <w:sz w:val="28"/>
          <w:szCs w:val="28"/>
          <w:rtl/>
          <w:lang w:bidi="ar-DZ"/>
        </w:rPr>
        <w:t>المختصة.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1"/>
      </w:r>
      <w:r w:rsidRPr="009F4E93">
        <w:rPr>
          <w:rFonts w:cs="Simplified Arabic" w:hint="cs"/>
          <w:sz w:val="28"/>
          <w:szCs w:val="28"/>
          <w:vertAlign w:val="superscript"/>
          <w:rtl/>
          <w:lang w:bidi="ar-DZ"/>
        </w:rPr>
        <w:t>)</w:t>
      </w:r>
    </w:p>
    <w:p w14:paraId="083A5352" w14:textId="77777777" w:rsidR="009C7C19" w:rsidRPr="009F4E93" w:rsidRDefault="009C7C19" w:rsidP="00A61302">
      <w:pPr>
        <w:numPr>
          <w:ilvl w:val="0"/>
          <w:numId w:val="2"/>
        </w:numPr>
        <w:tabs>
          <w:tab w:val="right" w:pos="0"/>
          <w:tab w:val="right" w:pos="425"/>
        </w:tabs>
        <w:bidi/>
        <w:ind w:left="0" w:firstLine="0"/>
        <w:rPr>
          <w:rFonts w:cs="Simplified Arabic"/>
          <w:sz w:val="28"/>
          <w:szCs w:val="28"/>
          <w:lang w:bidi="ar-DZ"/>
        </w:rPr>
      </w:pPr>
      <w:r w:rsidRPr="009F4E93">
        <w:rPr>
          <w:rFonts w:cs="Simplified Arabic" w:hint="cs"/>
          <w:sz w:val="28"/>
          <w:szCs w:val="28"/>
          <w:rtl/>
          <w:lang w:bidi="ar-DZ"/>
        </w:rPr>
        <w:t xml:space="preserve">القيام بعمل </w:t>
      </w:r>
      <w:proofErr w:type="gramStart"/>
      <w:r w:rsidRPr="009F4E93">
        <w:rPr>
          <w:rFonts w:cs="Simplified Arabic" w:hint="cs"/>
          <w:sz w:val="28"/>
          <w:szCs w:val="28"/>
          <w:rtl/>
          <w:lang w:bidi="ar-DZ"/>
        </w:rPr>
        <w:t>دائم.</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2"/>
      </w:r>
      <w:r w:rsidRPr="009F4E93">
        <w:rPr>
          <w:rFonts w:cs="Simplified Arabic" w:hint="cs"/>
          <w:sz w:val="28"/>
          <w:szCs w:val="28"/>
          <w:vertAlign w:val="superscript"/>
          <w:rtl/>
          <w:lang w:bidi="ar-DZ"/>
        </w:rPr>
        <w:t>)</w:t>
      </w:r>
    </w:p>
    <w:p w14:paraId="409B2A42" w14:textId="77777777" w:rsidR="009C7C19" w:rsidRPr="009F4E93" w:rsidRDefault="009C7C19" w:rsidP="00A61302">
      <w:pPr>
        <w:numPr>
          <w:ilvl w:val="0"/>
          <w:numId w:val="2"/>
        </w:numPr>
        <w:tabs>
          <w:tab w:val="right" w:pos="0"/>
          <w:tab w:val="right" w:pos="425"/>
        </w:tabs>
        <w:bidi/>
        <w:ind w:left="0" w:firstLine="0"/>
        <w:rPr>
          <w:rFonts w:cs="Simplified Arabic"/>
          <w:sz w:val="28"/>
          <w:szCs w:val="28"/>
          <w:lang w:bidi="ar-DZ"/>
        </w:rPr>
      </w:pPr>
      <w:r w:rsidRPr="009F4E93">
        <w:rPr>
          <w:rFonts w:cs="Simplified Arabic" w:hint="cs"/>
          <w:sz w:val="28"/>
          <w:szCs w:val="28"/>
          <w:rtl/>
          <w:lang w:bidi="ar-DZ"/>
        </w:rPr>
        <w:t xml:space="preserve">تبعية الشخص لأحد المرافق </w:t>
      </w:r>
      <w:proofErr w:type="gramStart"/>
      <w:r w:rsidRPr="009F4E93">
        <w:rPr>
          <w:rFonts w:cs="Simplified Arabic" w:hint="cs"/>
          <w:sz w:val="28"/>
          <w:szCs w:val="28"/>
          <w:rtl/>
          <w:lang w:bidi="ar-DZ"/>
        </w:rPr>
        <w:t>العامة.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3"/>
      </w:r>
      <w:r w:rsidRPr="009F4E93">
        <w:rPr>
          <w:rFonts w:cs="Simplified Arabic" w:hint="cs"/>
          <w:sz w:val="28"/>
          <w:szCs w:val="28"/>
          <w:vertAlign w:val="superscript"/>
          <w:rtl/>
          <w:lang w:bidi="ar-DZ"/>
        </w:rPr>
        <w:t>)</w:t>
      </w:r>
    </w:p>
    <w:p w14:paraId="1BB10C08" w14:textId="77777777" w:rsidR="009C7C19" w:rsidRPr="009F4E93" w:rsidRDefault="009C7C19" w:rsidP="00A61302">
      <w:pPr>
        <w:numPr>
          <w:ilvl w:val="0"/>
          <w:numId w:val="2"/>
        </w:numPr>
        <w:tabs>
          <w:tab w:val="right" w:pos="0"/>
          <w:tab w:val="right" w:pos="425"/>
        </w:tabs>
        <w:bidi/>
        <w:ind w:left="0" w:firstLine="0"/>
        <w:rPr>
          <w:rFonts w:cs="Simplified Arabic"/>
          <w:sz w:val="28"/>
          <w:szCs w:val="28"/>
          <w:lang w:bidi="ar-DZ"/>
        </w:rPr>
      </w:pPr>
      <w:r w:rsidRPr="009F4E93">
        <w:rPr>
          <w:rFonts w:cs="Simplified Arabic" w:hint="cs"/>
          <w:sz w:val="28"/>
          <w:szCs w:val="28"/>
          <w:rtl/>
          <w:lang w:bidi="ar-DZ"/>
        </w:rPr>
        <w:t xml:space="preserve">الترسيم في رتبة السلم </w:t>
      </w:r>
      <w:proofErr w:type="gramStart"/>
      <w:r w:rsidRPr="009F4E93">
        <w:rPr>
          <w:rFonts w:cs="Simplified Arabic" w:hint="cs"/>
          <w:sz w:val="28"/>
          <w:szCs w:val="28"/>
          <w:rtl/>
          <w:lang w:bidi="ar-DZ"/>
        </w:rPr>
        <w:t>الإداري.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4"/>
      </w:r>
      <w:r w:rsidRPr="009F4E93">
        <w:rPr>
          <w:rFonts w:cs="Simplified Arabic" w:hint="cs"/>
          <w:sz w:val="28"/>
          <w:szCs w:val="28"/>
          <w:vertAlign w:val="superscript"/>
          <w:rtl/>
          <w:lang w:bidi="ar-DZ"/>
        </w:rPr>
        <w:t>)</w:t>
      </w:r>
    </w:p>
    <w:p w14:paraId="72275184" w14:textId="7B7CEA82"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أورد المشرع الجزائري عدة تعاريف للموظف في قانون العقوبات بموجب تعديلا</w:t>
      </w:r>
      <w:r>
        <w:rPr>
          <w:rFonts w:cs="Simplified Arabic" w:hint="cs"/>
          <w:sz w:val="28"/>
          <w:szCs w:val="28"/>
          <w:rtl/>
          <w:lang w:bidi="ar-DZ"/>
        </w:rPr>
        <w:t>ت المدخلة عليه،</w:t>
      </w:r>
      <w:r w:rsidRPr="009F4E93">
        <w:rPr>
          <w:rFonts w:cs="Simplified Arabic" w:hint="cs"/>
          <w:sz w:val="28"/>
          <w:szCs w:val="28"/>
          <w:rtl/>
          <w:lang w:bidi="ar-DZ"/>
        </w:rPr>
        <w:t xml:space="preserve"> متأثر</w:t>
      </w:r>
      <w:r>
        <w:rPr>
          <w:rFonts w:cs="Simplified Arabic" w:hint="cs"/>
          <w:sz w:val="28"/>
          <w:szCs w:val="28"/>
          <w:rtl/>
          <w:lang w:bidi="ar-DZ"/>
        </w:rPr>
        <w:t>ا</w:t>
      </w:r>
      <w:r w:rsidRPr="009F4E93">
        <w:rPr>
          <w:rFonts w:cs="Simplified Arabic" w:hint="cs"/>
          <w:sz w:val="28"/>
          <w:szCs w:val="28"/>
          <w:rtl/>
          <w:lang w:bidi="ar-DZ"/>
        </w:rPr>
        <w:t xml:space="preserve"> بالتطورات السياسية والاقتصادية للبلاد كان آخرها ما جاء في نص المادة 02 فقرة "</w:t>
      </w:r>
      <w:proofErr w:type="gramStart"/>
      <w:r w:rsidRPr="009F4E93">
        <w:rPr>
          <w:rFonts w:cs="Simplified Arabic" w:hint="cs"/>
          <w:sz w:val="28"/>
          <w:szCs w:val="28"/>
          <w:rtl/>
          <w:lang w:bidi="ar-DZ"/>
        </w:rPr>
        <w:t>ب"</w:t>
      </w:r>
      <w:proofErr w:type="gramEnd"/>
      <w:r w:rsidRPr="009F4E93">
        <w:rPr>
          <w:rFonts w:cs="Simplified Arabic" w:hint="cs"/>
          <w:sz w:val="28"/>
          <w:szCs w:val="28"/>
          <w:rtl/>
          <w:lang w:bidi="ar-DZ"/>
        </w:rPr>
        <w:t xml:space="preserve"> من القانون المتعلق بالوقاية من الفساد ومكافحته على النحو التالي:</w:t>
      </w:r>
    </w:p>
    <w:p w14:paraId="696F2126" w14:textId="77777777" w:rsidR="009C7C19" w:rsidRPr="009F4E93" w:rsidRDefault="009C7C19" w:rsidP="00A61302">
      <w:pPr>
        <w:numPr>
          <w:ilvl w:val="0"/>
          <w:numId w:val="3"/>
        </w:numPr>
        <w:tabs>
          <w:tab w:val="right" w:pos="425"/>
        </w:tabs>
        <w:bidi/>
        <w:ind w:left="0" w:firstLine="0"/>
        <w:rPr>
          <w:rFonts w:cs="Simplified Arabic"/>
          <w:sz w:val="28"/>
          <w:szCs w:val="28"/>
          <w:lang w:bidi="ar-DZ"/>
        </w:rPr>
      </w:pPr>
      <w:r w:rsidRPr="009F4E93">
        <w:rPr>
          <w:rFonts w:cs="Simplified Arabic" w:hint="cs"/>
          <w:sz w:val="28"/>
          <w:szCs w:val="28"/>
          <w:rtl/>
          <w:lang w:bidi="ar-DZ"/>
        </w:rPr>
        <w:t>كل شخص يشغل منصبا تشريعيا أو تنفيذيا أو إداريا أو قضائيا أو في أحد المجالس الشعبية المحلية المنتخبة سواء أكانا معينا أو منتخبا دائما أو مؤقتا، مدفوع الأجر أو غير مدفوعة الأجر بصرف النظر عن رتبته أو أقدميته.</w:t>
      </w:r>
    </w:p>
    <w:p w14:paraId="675793BB" w14:textId="77777777" w:rsidR="009C7C19" w:rsidRPr="009F4E93" w:rsidRDefault="009C7C19" w:rsidP="00A61302">
      <w:pPr>
        <w:numPr>
          <w:ilvl w:val="0"/>
          <w:numId w:val="3"/>
        </w:numPr>
        <w:tabs>
          <w:tab w:val="right" w:pos="425"/>
        </w:tabs>
        <w:bidi/>
        <w:ind w:left="0" w:firstLine="0"/>
        <w:rPr>
          <w:rFonts w:cs="Simplified Arabic"/>
          <w:sz w:val="28"/>
          <w:szCs w:val="28"/>
          <w:lang w:bidi="ar-DZ"/>
        </w:rPr>
      </w:pPr>
      <w:r w:rsidRPr="009F4E93">
        <w:rPr>
          <w:rFonts w:cs="Simplified Arabic" w:hint="cs"/>
          <w:sz w:val="28"/>
          <w:szCs w:val="28"/>
          <w:rtl/>
          <w:lang w:bidi="ar-DZ"/>
        </w:rPr>
        <w:t>كل شخص آخر يتولى ولو مؤقتا وظيفة أو وكالة بأجر أو بدون أجرة ويساهم بهذه الصفة في خدمة هيئة عمومية أو مؤسسة عمومية أو أ</w:t>
      </w:r>
      <w:r>
        <w:rPr>
          <w:rFonts w:cs="Simplified Arabic" w:hint="cs"/>
          <w:sz w:val="28"/>
          <w:szCs w:val="28"/>
          <w:rtl/>
          <w:lang w:bidi="ar-DZ"/>
        </w:rPr>
        <w:t>ية</w:t>
      </w:r>
      <w:r w:rsidRPr="009F4E93">
        <w:rPr>
          <w:rFonts w:cs="Simplified Arabic" w:hint="cs"/>
          <w:sz w:val="28"/>
          <w:szCs w:val="28"/>
          <w:rtl/>
          <w:lang w:bidi="ar-DZ"/>
        </w:rPr>
        <w:t xml:space="preserve"> مؤسسة أخرى تملك الدولة كل أو بعض رأسمالها أو أية مؤسسة أخرى تقدم خدمة عمومية.</w:t>
      </w:r>
    </w:p>
    <w:p w14:paraId="25CB607A" w14:textId="77777777" w:rsidR="009C7C19" w:rsidRPr="009F4E93" w:rsidRDefault="009C7C19" w:rsidP="00A61302">
      <w:pPr>
        <w:numPr>
          <w:ilvl w:val="0"/>
          <w:numId w:val="3"/>
        </w:numPr>
        <w:tabs>
          <w:tab w:val="right" w:pos="425"/>
        </w:tabs>
        <w:bidi/>
        <w:ind w:left="0" w:firstLine="0"/>
        <w:rPr>
          <w:rFonts w:cs="Simplified Arabic"/>
          <w:sz w:val="28"/>
          <w:szCs w:val="28"/>
          <w:lang w:bidi="ar-DZ"/>
        </w:rPr>
      </w:pPr>
      <w:r w:rsidRPr="009F4E93">
        <w:rPr>
          <w:rFonts w:cs="Simplified Arabic" w:hint="cs"/>
          <w:sz w:val="28"/>
          <w:szCs w:val="28"/>
          <w:rtl/>
          <w:lang w:bidi="ar-DZ"/>
        </w:rPr>
        <w:t>كل شخص آخر معروف بأنه موظف عمومي أو من في حكمه طبقا للتشريع والتنظيم المعمول بهما.</w:t>
      </w:r>
    </w:p>
    <w:p w14:paraId="0640DF3F" w14:textId="023D71E5"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هذا التعريف مستوحى من المادة 02 فقرة "أ" من اتفاقية </w:t>
      </w:r>
      <w:r>
        <w:rPr>
          <w:rFonts w:cs="Simplified Arabic" w:hint="cs"/>
          <w:sz w:val="28"/>
          <w:szCs w:val="28"/>
          <w:rtl/>
          <w:lang w:bidi="ar-DZ"/>
        </w:rPr>
        <w:t>الأممية</w:t>
      </w:r>
      <w:r w:rsidRPr="009F4E93">
        <w:rPr>
          <w:rFonts w:cs="Simplified Arabic" w:hint="cs"/>
          <w:sz w:val="28"/>
          <w:szCs w:val="28"/>
          <w:rtl/>
          <w:lang w:bidi="ar-DZ"/>
        </w:rPr>
        <w:t xml:space="preserve"> لمكا</w:t>
      </w:r>
      <w:r>
        <w:rPr>
          <w:rFonts w:cs="Simplified Arabic" w:hint="cs"/>
          <w:sz w:val="28"/>
          <w:szCs w:val="28"/>
          <w:rtl/>
          <w:lang w:bidi="ar-DZ"/>
        </w:rPr>
        <w:t xml:space="preserve">فحة </w:t>
      </w:r>
      <w:proofErr w:type="gramStart"/>
      <w:r>
        <w:rPr>
          <w:rFonts w:cs="Simplified Arabic" w:hint="cs"/>
          <w:sz w:val="28"/>
          <w:szCs w:val="28"/>
          <w:rtl/>
          <w:lang w:bidi="ar-DZ"/>
        </w:rPr>
        <w:t xml:space="preserve">الفساد </w:t>
      </w:r>
      <w:r w:rsidRPr="009F4E93">
        <w:rPr>
          <w:rFonts w:cs="Simplified Arabic" w:hint="cs"/>
          <w:sz w:val="28"/>
          <w:szCs w:val="28"/>
          <w:rtl/>
          <w:lang w:bidi="ar-DZ"/>
        </w:rPr>
        <w:t>،</w:t>
      </w:r>
      <w:proofErr w:type="gramEnd"/>
      <w:r w:rsidRPr="009F4E93">
        <w:rPr>
          <w:rFonts w:cs="Simplified Arabic" w:hint="cs"/>
          <w:sz w:val="28"/>
          <w:szCs w:val="28"/>
          <w:rtl/>
          <w:lang w:bidi="ar-DZ"/>
        </w:rPr>
        <w:t xml:space="preserve"> وترى الباحثة أن هذا المفهوم الوارد في قانون الوقاية من الفساد ومكافحته للموظف العمومي </w:t>
      </w:r>
      <w:r>
        <w:rPr>
          <w:rFonts w:cs="Simplified Arabic" w:hint="cs"/>
          <w:sz w:val="28"/>
          <w:szCs w:val="28"/>
          <w:rtl/>
          <w:lang w:bidi="ar-DZ"/>
        </w:rPr>
        <w:t>يقترب</w:t>
      </w:r>
      <w:r w:rsidRPr="009F4E93">
        <w:rPr>
          <w:rFonts w:cs="Simplified Arabic" w:hint="cs"/>
          <w:sz w:val="28"/>
          <w:szCs w:val="28"/>
          <w:rtl/>
          <w:lang w:bidi="ar-DZ"/>
        </w:rPr>
        <w:t xml:space="preserve"> جدا</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5"/>
      </w:r>
      <w:r w:rsidRPr="009F4E93">
        <w:rPr>
          <w:rFonts w:cs="Simplified Arabic" w:hint="cs"/>
          <w:sz w:val="28"/>
          <w:szCs w:val="28"/>
          <w:vertAlign w:val="superscript"/>
          <w:rtl/>
          <w:lang w:bidi="ar-DZ"/>
        </w:rPr>
        <w:t>)</w:t>
      </w:r>
      <w:r w:rsidRPr="009F4E93">
        <w:rPr>
          <w:rFonts w:cs="Simplified Arabic" w:hint="cs"/>
          <w:sz w:val="28"/>
          <w:szCs w:val="28"/>
          <w:rtl/>
          <w:lang w:bidi="ar-DZ"/>
        </w:rPr>
        <w:t>، من مفهوم الموظف الذي جاء به الأمر رقم 06-03 المؤرخ في 15 يوليو 2006 المتضمن القانون الأساسي العام للوظيفة العمومية والذي يصنفه إلى الفئات التالية:</w:t>
      </w:r>
    </w:p>
    <w:p w14:paraId="01C12CD6"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ذو المناصب التقليدية والإدارية والقضائية.</w:t>
      </w:r>
    </w:p>
    <w:p w14:paraId="6AE1C304"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ذو الوكالة النيابية.</w:t>
      </w:r>
    </w:p>
    <w:p w14:paraId="72034FE9"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من يتولى وظيفة أو وكالة في مرفق عام أو في مؤسسة عمومية أو في مؤسسة ذات رأس المال المختلط.</w:t>
      </w:r>
    </w:p>
    <w:p w14:paraId="041D9E4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من في حكم الموظف العمومي</w:t>
      </w:r>
    </w:p>
    <w:p w14:paraId="7F4E9EC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تأسيسا على ما سبق يشمل مصطلح "الموظف العمومي" في القانون المتعلق بمكافحة الفساد عدة فئات نتعرف عليها من خلال الفرع الأول لهذا المطلب</w:t>
      </w:r>
      <w:r>
        <w:rPr>
          <w:rFonts w:cs="Simplified Arabic" w:hint="cs"/>
          <w:sz w:val="28"/>
          <w:szCs w:val="28"/>
          <w:rtl/>
          <w:lang w:bidi="ar-DZ"/>
        </w:rPr>
        <w:t>،</w:t>
      </w:r>
      <w:r w:rsidRPr="009F4E93">
        <w:rPr>
          <w:rFonts w:cs="Simplified Arabic" w:hint="cs"/>
          <w:sz w:val="28"/>
          <w:szCs w:val="28"/>
          <w:rtl/>
          <w:lang w:bidi="ar-DZ"/>
        </w:rPr>
        <w:t xml:space="preserve"> ثم نتعرف على فئة أو صورة جديدة للموظف مستحدثة بموجب قانون الفساد 06/01 في فرع ثان.</w:t>
      </w:r>
    </w:p>
    <w:p w14:paraId="062F0C79" w14:textId="77777777" w:rsidR="009C7C19" w:rsidRPr="009F4E93" w:rsidRDefault="009C7C19" w:rsidP="00A61302">
      <w:pPr>
        <w:bidi/>
        <w:rPr>
          <w:rFonts w:cs="Simplified Arabic"/>
          <w:b/>
          <w:bCs/>
          <w:sz w:val="32"/>
          <w:szCs w:val="32"/>
          <w:rtl/>
          <w:lang w:bidi="ar-DZ"/>
        </w:rPr>
      </w:pPr>
      <w:r w:rsidRPr="009F4E93">
        <w:rPr>
          <w:rFonts w:cs="Simplified Arabic" w:hint="cs"/>
          <w:b/>
          <w:bCs/>
          <w:sz w:val="32"/>
          <w:szCs w:val="32"/>
          <w:rtl/>
          <w:lang w:bidi="ar-DZ"/>
        </w:rPr>
        <w:t>الفرع الأول: الموظف العمومي في قانون الوقاية من الفساد ومكافحته:</w:t>
      </w:r>
    </w:p>
    <w:p w14:paraId="55FE23F2"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شمل قانون الوقاية من الفساد ومكافحته أربعة طوائف يمكن اعتبرها في حكم الموظفين العموميين على النحو التالي:</w:t>
      </w:r>
    </w:p>
    <w:p w14:paraId="11B5D847"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أولا:</w:t>
      </w:r>
      <w:r w:rsidRPr="009F4E93">
        <w:rPr>
          <w:rFonts w:cs="Simplified Arabic" w:hint="cs"/>
          <w:sz w:val="28"/>
          <w:szCs w:val="28"/>
          <w:rtl/>
          <w:lang w:bidi="ar-DZ"/>
        </w:rPr>
        <w:t xml:space="preserve"> </w:t>
      </w:r>
      <w:r w:rsidRPr="009F4E93">
        <w:rPr>
          <w:rFonts w:cs="Simplified Arabic" w:hint="cs"/>
          <w:b/>
          <w:bCs/>
          <w:sz w:val="28"/>
          <w:szCs w:val="28"/>
          <w:rtl/>
          <w:lang w:bidi="ar-DZ"/>
        </w:rPr>
        <w:t>ذو المناصب التنفيذية والإدارية والقضائية</w:t>
      </w:r>
      <w:r w:rsidRPr="009F4E93">
        <w:rPr>
          <w:rFonts w:cs="Simplified Arabic" w:hint="cs"/>
          <w:sz w:val="28"/>
          <w:szCs w:val="28"/>
          <w:rtl/>
          <w:lang w:bidi="ar-DZ"/>
        </w:rPr>
        <w:t>.</w:t>
      </w:r>
    </w:p>
    <w:p w14:paraId="0836DBB6" w14:textId="77777777" w:rsidR="009C7C19" w:rsidRPr="00BE05DC" w:rsidRDefault="009C7C19" w:rsidP="00A61302">
      <w:pPr>
        <w:numPr>
          <w:ilvl w:val="0"/>
          <w:numId w:val="4"/>
        </w:numPr>
        <w:bidi/>
        <w:ind w:left="283" w:hanging="283"/>
        <w:rPr>
          <w:rFonts w:cs="Simplified Arabic"/>
          <w:sz w:val="28"/>
          <w:szCs w:val="28"/>
          <w:rtl/>
          <w:lang w:bidi="ar-DZ"/>
        </w:rPr>
      </w:pPr>
      <w:r w:rsidRPr="00BE05DC">
        <w:rPr>
          <w:rFonts w:cs="Simplified Arabic" w:hint="cs"/>
          <w:sz w:val="28"/>
          <w:szCs w:val="28"/>
          <w:rtl/>
          <w:lang w:bidi="ar-DZ"/>
        </w:rPr>
        <w:t>الشخص الذي يشغل منصبا تنفيذيا</w:t>
      </w:r>
      <w:r>
        <w:rPr>
          <w:rFonts w:cs="Simplified Arabic" w:hint="cs"/>
          <w:sz w:val="28"/>
          <w:szCs w:val="28"/>
          <w:rtl/>
          <w:lang w:bidi="ar-DZ"/>
        </w:rPr>
        <w:t>:</w:t>
      </w:r>
      <w:r w:rsidRPr="00BE05DC">
        <w:rPr>
          <w:rFonts w:cs="Simplified Arabic" w:hint="cs"/>
          <w:sz w:val="28"/>
          <w:szCs w:val="28"/>
          <w:rtl/>
          <w:lang w:bidi="ar-DZ"/>
        </w:rPr>
        <w:t xml:space="preserve"> هو رئيس الجمهورية ورئيس الحكومة أو الوزير الأول حاليا، وأعضاء الحكومة، </w:t>
      </w:r>
      <w:proofErr w:type="gramStart"/>
      <w:r w:rsidRPr="00BE05DC">
        <w:rPr>
          <w:rFonts w:cs="Simplified Arabic" w:hint="cs"/>
          <w:sz w:val="28"/>
          <w:szCs w:val="28"/>
          <w:rtl/>
          <w:lang w:bidi="ar-DZ"/>
        </w:rPr>
        <w:t>الوزراء.</w:t>
      </w:r>
      <w:r w:rsidRPr="00BE05DC">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6"/>
      </w:r>
      <w:r w:rsidRPr="00BE05DC">
        <w:rPr>
          <w:rFonts w:cs="Simplified Arabic" w:hint="cs"/>
          <w:sz w:val="28"/>
          <w:szCs w:val="28"/>
          <w:vertAlign w:val="superscript"/>
          <w:rtl/>
          <w:lang w:bidi="ar-DZ"/>
        </w:rPr>
        <w:t>)</w:t>
      </w:r>
    </w:p>
    <w:p w14:paraId="3B978645"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والقاعدة أن رئيس الجمهورية لا يسأل عن الجرائم التي يرتكبها بمناسبة تأدية مهامه</w:t>
      </w:r>
      <w:r>
        <w:rPr>
          <w:rFonts w:cs="Simplified Arabic" w:hint="cs"/>
          <w:sz w:val="28"/>
          <w:szCs w:val="28"/>
          <w:rtl/>
          <w:lang w:bidi="ar-DZ"/>
        </w:rPr>
        <w:t>،</w:t>
      </w:r>
      <w:r w:rsidRPr="009F4E93">
        <w:rPr>
          <w:rFonts w:cs="Simplified Arabic" w:hint="cs"/>
          <w:sz w:val="28"/>
          <w:szCs w:val="28"/>
          <w:rtl/>
          <w:lang w:bidi="ar-DZ"/>
        </w:rPr>
        <w:t xml:space="preserve"> إلا في حالة الجناية العظمى أين يتم محاكمة رئيس الجمهورية في هذه الحالة أمام المحكمة العليا للدولة.</w:t>
      </w:r>
    </w:p>
    <w:p w14:paraId="3F06E4E6"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أما الوزير الأول للحكومة وبقية أعضاء الحكومة فيجوز مساءلتهم جزائيا عن الجنايات والجنح التي قد يرتكبها بمناسبة تأدية مهامها، بما فيها جرائم ا لفساد.</w:t>
      </w:r>
    </w:p>
    <w:p w14:paraId="0688319C" w14:textId="0A470AA1"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وتكون محاكمة الوزير الأول أمام المحكمة العليا للدولة</w:t>
      </w:r>
      <w:r>
        <w:rPr>
          <w:rFonts w:cs="Simplified Arabic" w:hint="cs"/>
          <w:sz w:val="28"/>
          <w:szCs w:val="28"/>
          <w:rtl/>
          <w:lang w:bidi="ar-DZ"/>
        </w:rPr>
        <w:t>،</w:t>
      </w:r>
      <w:r w:rsidRPr="009F4E93">
        <w:rPr>
          <w:rFonts w:cs="Simplified Arabic" w:hint="cs"/>
          <w:sz w:val="28"/>
          <w:szCs w:val="28"/>
          <w:rtl/>
          <w:lang w:bidi="ar-DZ"/>
        </w:rPr>
        <w:t xml:space="preserve"> أما بقيت أعضاء فيجوز محاكمتهم أمام المحاكم العادية وفق الإجراءات المنصوص عليها في قانون الإجراءات الجزائية.</w:t>
      </w:r>
      <w:r w:rsidRPr="009F4E93">
        <w:rPr>
          <w:rFonts w:cs="Simplified Arabic" w:hint="cs"/>
          <w:sz w:val="28"/>
          <w:szCs w:val="28"/>
          <w:vertAlign w:val="superscript"/>
          <w:rtl/>
          <w:lang w:bidi="ar-DZ"/>
        </w:rPr>
        <w:t xml:space="preserve"> (</w:t>
      </w:r>
      <w:r w:rsidRPr="009F4E93">
        <w:rPr>
          <w:rStyle w:val="Appelnotedebasdep"/>
          <w:rFonts w:cs="Simplified Arabic"/>
          <w:sz w:val="28"/>
          <w:szCs w:val="28"/>
          <w:rtl/>
          <w:lang w:bidi="ar-DZ"/>
        </w:rPr>
        <w:footnoteReference w:id="17"/>
      </w:r>
      <w:r w:rsidRPr="009F4E93">
        <w:rPr>
          <w:rFonts w:cs="Simplified Arabic" w:hint="cs"/>
          <w:sz w:val="28"/>
          <w:szCs w:val="28"/>
          <w:vertAlign w:val="superscript"/>
          <w:rtl/>
          <w:lang w:bidi="ar-DZ"/>
        </w:rPr>
        <w:t>)</w:t>
      </w:r>
    </w:p>
    <w:p w14:paraId="31E3F049"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ب- الشخص الذي يشغل منصبا إداريا</w:t>
      </w:r>
      <w:r>
        <w:rPr>
          <w:rFonts w:cs="Simplified Arabic" w:hint="cs"/>
          <w:sz w:val="28"/>
          <w:szCs w:val="28"/>
          <w:rtl/>
          <w:lang w:bidi="ar-DZ"/>
        </w:rPr>
        <w:t>:</w:t>
      </w:r>
      <w:r w:rsidRPr="009F4E93">
        <w:rPr>
          <w:rFonts w:cs="Simplified Arabic" w:hint="cs"/>
          <w:sz w:val="28"/>
          <w:szCs w:val="28"/>
          <w:rtl/>
          <w:lang w:bidi="ar-DZ"/>
        </w:rPr>
        <w:t xml:space="preserve"> ويقصد به كل من يعمل في إدارة عمومية سواء كان دائما في وظيفته أو مؤقتا، مدفوع الأجر أو غير مدفوع الأجر، بصرف النظر عن رتبته أو أقدميته.</w:t>
      </w:r>
    </w:p>
    <w:p w14:paraId="1085E65B"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 xml:space="preserve">ج- الشخص الذي يشغل منصبا قضائيا وهم القضاة التابعون لنظام القضاء </w:t>
      </w:r>
      <w:proofErr w:type="gramStart"/>
      <w:r w:rsidRPr="009F4E93">
        <w:rPr>
          <w:rFonts w:cs="Simplified Arabic" w:hint="cs"/>
          <w:sz w:val="28"/>
          <w:szCs w:val="28"/>
          <w:rtl/>
          <w:lang w:bidi="ar-DZ"/>
        </w:rPr>
        <w:t>العادي ،</w:t>
      </w:r>
      <w:proofErr w:type="gramEnd"/>
      <w:r w:rsidRPr="009F4E93">
        <w:rPr>
          <w:rFonts w:cs="Simplified Arabic" w:hint="cs"/>
          <w:sz w:val="28"/>
          <w:szCs w:val="28"/>
          <w:rtl/>
          <w:lang w:bidi="ar-DZ"/>
        </w:rPr>
        <w:t xml:space="preserve"> وكذا القضاة العاملين في الإدارة المركزية لوزارة العدل، كما يشمل القضاة التابعون لنظام ا لقضاة الإداري ويتعلق الأمر بقضاة مجلس الدولة والمحاكم الإدارية.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8"/>
      </w:r>
      <w:r w:rsidRPr="009F4E93">
        <w:rPr>
          <w:rFonts w:cs="Simplified Arabic" w:hint="cs"/>
          <w:sz w:val="28"/>
          <w:szCs w:val="28"/>
          <w:vertAlign w:val="superscript"/>
          <w:rtl/>
          <w:lang w:bidi="ar-DZ"/>
        </w:rPr>
        <w:t>)</w:t>
      </w:r>
    </w:p>
    <w:p w14:paraId="7BE2EF9F"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كما يدخل ضمن فئة القضاة المحلفون في محكمة الجنايات والمساعدون في قسم الأحداث وفي القسم الاجتماعي بحكم مشاركتهم في الأحكام التي تصدر عن الجهات القضائية </w:t>
      </w:r>
      <w:proofErr w:type="gramStart"/>
      <w:r w:rsidRPr="009F4E93">
        <w:rPr>
          <w:rFonts w:cs="Simplified Arabic" w:hint="cs"/>
          <w:sz w:val="28"/>
          <w:szCs w:val="28"/>
          <w:rtl/>
          <w:lang w:bidi="ar-DZ"/>
        </w:rPr>
        <w:t>المذكورة.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9"/>
      </w:r>
      <w:r w:rsidRPr="009F4E93">
        <w:rPr>
          <w:rFonts w:cs="Simplified Arabic" w:hint="cs"/>
          <w:sz w:val="28"/>
          <w:szCs w:val="28"/>
          <w:vertAlign w:val="superscript"/>
          <w:rtl/>
          <w:lang w:bidi="ar-DZ"/>
        </w:rPr>
        <w:t>)</w:t>
      </w:r>
    </w:p>
    <w:p w14:paraId="4C0F9A4D"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ولا يدخل ضمن فئة الموظفين العموميين قضاة مجلس المحاسبة ولا أعضاء المجلس الدستوري ولا أعضاء مجلس </w:t>
      </w:r>
      <w:proofErr w:type="gramStart"/>
      <w:r w:rsidRPr="009F4E93">
        <w:rPr>
          <w:rFonts w:cs="Simplified Arabic" w:hint="cs"/>
          <w:sz w:val="28"/>
          <w:szCs w:val="28"/>
          <w:rtl/>
          <w:lang w:bidi="ar-DZ"/>
        </w:rPr>
        <w:t>المناقشة.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0"/>
      </w:r>
      <w:r w:rsidRPr="009F4E93">
        <w:rPr>
          <w:rFonts w:cs="Simplified Arabic" w:hint="cs"/>
          <w:sz w:val="28"/>
          <w:szCs w:val="28"/>
          <w:vertAlign w:val="superscript"/>
          <w:rtl/>
          <w:lang w:bidi="ar-DZ"/>
        </w:rPr>
        <w:t>)</w:t>
      </w:r>
    </w:p>
    <w:p w14:paraId="0D9F5969" w14:textId="77777777" w:rsidR="009C7C19" w:rsidRPr="009F4E93" w:rsidRDefault="009C7C19" w:rsidP="00A61302">
      <w:pPr>
        <w:bidi/>
        <w:rPr>
          <w:rFonts w:cs="Simplified Arabic"/>
          <w:b/>
          <w:bCs/>
          <w:sz w:val="28"/>
          <w:szCs w:val="28"/>
          <w:rtl/>
          <w:lang w:bidi="ar-DZ"/>
        </w:rPr>
      </w:pPr>
      <w:r w:rsidRPr="009F4E93">
        <w:rPr>
          <w:rFonts w:cs="Simplified Arabic" w:hint="cs"/>
          <w:b/>
          <w:bCs/>
          <w:sz w:val="28"/>
          <w:szCs w:val="28"/>
          <w:rtl/>
          <w:lang w:bidi="ar-DZ"/>
        </w:rPr>
        <w:t>ثانيا:</w:t>
      </w:r>
      <w:r w:rsidRPr="009F4E93">
        <w:rPr>
          <w:rFonts w:cs="Simplified Arabic" w:hint="cs"/>
          <w:sz w:val="28"/>
          <w:szCs w:val="28"/>
          <w:rtl/>
          <w:lang w:bidi="ar-DZ"/>
        </w:rPr>
        <w:t xml:space="preserve"> </w:t>
      </w:r>
      <w:r w:rsidRPr="009F4E93">
        <w:rPr>
          <w:rFonts w:cs="Simplified Arabic" w:hint="cs"/>
          <w:b/>
          <w:bCs/>
          <w:sz w:val="28"/>
          <w:szCs w:val="28"/>
          <w:rtl/>
          <w:lang w:bidi="ar-DZ"/>
        </w:rPr>
        <w:t>الموظف الذي يشغل منصبا تشريعيا أو عضو منتخب في المجالس الشعبية المحلية.</w:t>
      </w:r>
    </w:p>
    <w:p w14:paraId="3535D807"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ويقصد بالموظف الذي يشغل منصبا تشريعيا العضو في البرلمان بغرفتيه، المجلس الشعبي الوطني ومجلس </w:t>
      </w:r>
      <w:proofErr w:type="spellStart"/>
      <w:proofErr w:type="gramStart"/>
      <w:r w:rsidRPr="009F4E93">
        <w:rPr>
          <w:rFonts w:cs="Simplified Arabic" w:hint="cs"/>
          <w:sz w:val="28"/>
          <w:szCs w:val="28"/>
          <w:rtl/>
          <w:lang w:bidi="ar-DZ"/>
        </w:rPr>
        <w:t>الأمة</w:t>
      </w:r>
      <w:r>
        <w:rPr>
          <w:rFonts w:cs="Simplified Arabic" w:hint="cs"/>
          <w:sz w:val="28"/>
          <w:szCs w:val="28"/>
          <w:rtl/>
          <w:lang w:bidi="ar-DZ"/>
        </w:rPr>
        <w:t>،</w:t>
      </w:r>
      <w:r w:rsidRPr="009F4E93">
        <w:rPr>
          <w:rFonts w:cs="Simplified Arabic" w:hint="cs"/>
          <w:sz w:val="28"/>
          <w:szCs w:val="28"/>
          <w:rtl/>
          <w:lang w:bidi="ar-DZ"/>
        </w:rPr>
        <w:t>أما</w:t>
      </w:r>
      <w:proofErr w:type="spellEnd"/>
      <w:proofErr w:type="gramEnd"/>
      <w:r w:rsidRPr="009F4E93">
        <w:rPr>
          <w:rFonts w:cs="Simplified Arabic" w:hint="cs"/>
          <w:sz w:val="28"/>
          <w:szCs w:val="28"/>
          <w:rtl/>
          <w:lang w:bidi="ar-DZ"/>
        </w:rPr>
        <w:t xml:space="preserve"> العضو المنت</w:t>
      </w:r>
      <w:r>
        <w:rPr>
          <w:rFonts w:cs="Simplified Arabic" w:hint="cs"/>
          <w:sz w:val="28"/>
          <w:szCs w:val="28"/>
          <w:rtl/>
          <w:lang w:bidi="ar-DZ"/>
        </w:rPr>
        <w:t>خب في المجالس الشعبية المحلية ي</w:t>
      </w:r>
      <w:r w:rsidRPr="009F4E93">
        <w:rPr>
          <w:rFonts w:cs="Simplified Arabic" w:hint="cs"/>
          <w:sz w:val="28"/>
          <w:szCs w:val="28"/>
          <w:rtl/>
          <w:lang w:bidi="ar-DZ"/>
        </w:rPr>
        <w:t>قصد به كافة أعضاء المجالس الشعبية البلدية والولائية.</w:t>
      </w:r>
    </w:p>
    <w:p w14:paraId="6DAD57F0"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ثالثا:</w:t>
      </w:r>
      <w:r w:rsidRPr="009F4E93">
        <w:rPr>
          <w:rFonts w:cs="Simplified Arabic" w:hint="cs"/>
          <w:sz w:val="28"/>
          <w:szCs w:val="28"/>
          <w:rtl/>
          <w:lang w:bidi="ar-DZ"/>
        </w:rPr>
        <w:t xml:space="preserve"> </w:t>
      </w:r>
      <w:r w:rsidRPr="009F4E93">
        <w:rPr>
          <w:rFonts w:cs="Simplified Arabic" w:hint="cs"/>
          <w:b/>
          <w:bCs/>
          <w:sz w:val="28"/>
          <w:szCs w:val="28"/>
          <w:rtl/>
          <w:lang w:bidi="ar-DZ"/>
        </w:rPr>
        <w:t xml:space="preserve">من يتولى وظيفة أو وكالة في مرفق عام أو في مؤسسة عمومية </w:t>
      </w:r>
      <w:r>
        <w:rPr>
          <w:rFonts w:cs="Simplified Arabic" w:hint="cs"/>
          <w:b/>
          <w:bCs/>
          <w:sz w:val="28"/>
          <w:szCs w:val="28"/>
          <w:rtl/>
          <w:lang w:bidi="ar-DZ"/>
        </w:rPr>
        <w:t xml:space="preserve">أو مؤسسة أخرى ذات رأس مال مختلط: </w:t>
      </w:r>
      <w:r w:rsidRPr="009F4E93">
        <w:rPr>
          <w:rFonts w:cs="Simplified Arabic" w:hint="cs"/>
          <w:sz w:val="28"/>
          <w:szCs w:val="28"/>
          <w:rtl/>
          <w:lang w:bidi="ar-DZ"/>
        </w:rPr>
        <w:t>ويقصد بهم العاملين في:</w:t>
      </w:r>
    </w:p>
    <w:p w14:paraId="2E137266" w14:textId="77777777" w:rsidR="009C7C19" w:rsidRPr="009F4E93" w:rsidRDefault="009C7C19" w:rsidP="00A61302">
      <w:pPr>
        <w:numPr>
          <w:ilvl w:val="0"/>
          <w:numId w:val="5"/>
        </w:numPr>
        <w:tabs>
          <w:tab w:val="right" w:pos="425"/>
        </w:tabs>
        <w:bidi/>
        <w:ind w:left="0" w:firstLine="0"/>
        <w:rPr>
          <w:rFonts w:cs="Simplified Arabic"/>
          <w:sz w:val="28"/>
          <w:szCs w:val="28"/>
          <w:lang w:bidi="ar-DZ"/>
        </w:rPr>
      </w:pPr>
      <w:r w:rsidRPr="009F4E93">
        <w:rPr>
          <w:rFonts w:cs="Simplified Arabic" w:hint="cs"/>
          <w:sz w:val="28"/>
          <w:szCs w:val="28"/>
          <w:rtl/>
          <w:lang w:bidi="ar-DZ"/>
        </w:rPr>
        <w:t>الهيئات العمومية</w:t>
      </w:r>
      <w:r>
        <w:rPr>
          <w:rFonts w:cs="Simplified Arabic" w:hint="cs"/>
          <w:sz w:val="28"/>
          <w:szCs w:val="28"/>
          <w:rtl/>
          <w:lang w:bidi="ar-DZ"/>
        </w:rPr>
        <w:t>:</w:t>
      </w:r>
      <w:r w:rsidRPr="009F4E93">
        <w:rPr>
          <w:rFonts w:cs="Simplified Arabic" w:hint="cs"/>
          <w:sz w:val="28"/>
          <w:szCs w:val="28"/>
          <w:rtl/>
          <w:lang w:bidi="ar-DZ"/>
        </w:rPr>
        <w:t xml:space="preserve"> أي المؤسسات العمومية ذات الطابع الإداري والمؤسسات العمومية ذات الطابع الصناعي والتجاري، وهيئات الضمان الاجتماعي.</w:t>
      </w:r>
    </w:p>
    <w:p w14:paraId="3B186F39"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كما ينطبق مفهوم الهيئة العمومية أيضا على السلطات الإدارية المستقلة كسلطة ضبط البريد والمواصلات، وسلطة ضبط الكهرباء والغاز.</w:t>
      </w:r>
    </w:p>
    <w:p w14:paraId="336FB214"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lastRenderedPageBreak/>
        <w:t xml:space="preserve">ب- </w:t>
      </w:r>
      <w:r w:rsidRPr="009F4E93">
        <w:rPr>
          <w:rFonts w:cs="Simplified Arabic" w:hint="cs"/>
          <w:sz w:val="28"/>
          <w:szCs w:val="28"/>
          <w:rtl/>
          <w:lang w:bidi="ar-DZ"/>
        </w:rPr>
        <w:t>المؤسسات العمومية</w:t>
      </w:r>
      <w:r>
        <w:rPr>
          <w:rFonts w:cs="Simplified Arabic" w:hint="cs"/>
          <w:sz w:val="28"/>
          <w:szCs w:val="28"/>
          <w:rtl/>
          <w:lang w:bidi="ar-DZ"/>
        </w:rPr>
        <w:t xml:space="preserve">: </w:t>
      </w:r>
      <w:r w:rsidRPr="009F4E93">
        <w:rPr>
          <w:rFonts w:cs="Simplified Arabic" w:hint="cs"/>
          <w:sz w:val="28"/>
          <w:szCs w:val="28"/>
          <w:rtl/>
          <w:lang w:bidi="ar-DZ"/>
        </w:rPr>
        <w:t>يقصد بها المؤسسات العمومية الاقتصادية و</w:t>
      </w:r>
      <w:r>
        <w:rPr>
          <w:rFonts w:cs="Simplified Arabic" w:hint="cs"/>
          <w:sz w:val="28"/>
          <w:szCs w:val="28"/>
          <w:rtl/>
          <w:lang w:bidi="ar-DZ"/>
        </w:rPr>
        <w:t>التي تكون في شكل شركات تجارية تح</w:t>
      </w:r>
      <w:r w:rsidRPr="009F4E93">
        <w:rPr>
          <w:rFonts w:cs="Simplified Arabic" w:hint="cs"/>
          <w:sz w:val="28"/>
          <w:szCs w:val="28"/>
          <w:rtl/>
          <w:lang w:bidi="ar-DZ"/>
        </w:rPr>
        <w:t xml:space="preserve">وز فيها الدولة أو أي شخص آخر معنوي خاضع للقانون العام أغلبية رأس المال الاجتماعي مباشرة وغير </w:t>
      </w:r>
      <w:proofErr w:type="gramStart"/>
      <w:r w:rsidRPr="009F4E93">
        <w:rPr>
          <w:rFonts w:cs="Simplified Arabic" w:hint="cs"/>
          <w:sz w:val="28"/>
          <w:szCs w:val="28"/>
          <w:rtl/>
          <w:lang w:bidi="ar-DZ"/>
        </w:rPr>
        <w:t>مباشرة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1"/>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كشركات التأمين، الخطوط الجوية الجزائرية، سونلغاز، </w:t>
      </w:r>
      <w:proofErr w:type="spellStart"/>
      <w:r w:rsidRPr="009F4E93">
        <w:rPr>
          <w:rFonts w:cs="Simplified Arabic" w:hint="cs"/>
          <w:sz w:val="28"/>
          <w:szCs w:val="28"/>
          <w:rtl/>
          <w:lang w:bidi="ar-DZ"/>
        </w:rPr>
        <w:t>سونطراك</w:t>
      </w:r>
      <w:proofErr w:type="spellEnd"/>
      <w:r w:rsidRPr="009F4E93">
        <w:rPr>
          <w:rFonts w:cs="Simplified Arabic" w:hint="cs"/>
          <w:sz w:val="28"/>
          <w:szCs w:val="28"/>
          <w:rtl/>
          <w:lang w:bidi="ar-DZ"/>
        </w:rPr>
        <w:t>....</w:t>
      </w:r>
    </w:p>
    <w:p w14:paraId="5F0F70F8"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ج-</w:t>
      </w:r>
      <w:r w:rsidRPr="009F4E93">
        <w:rPr>
          <w:rFonts w:cs="Simplified Arabic" w:hint="cs"/>
          <w:sz w:val="28"/>
          <w:szCs w:val="28"/>
          <w:rtl/>
          <w:lang w:bidi="ar-DZ"/>
        </w:rPr>
        <w:t xml:space="preserve"> المؤسسات ذات رأس المال المختلط: ويقصد بها المؤسسات العمومية الاقتصادية التي فتحت رأسمالها ا لاجتماعي للخواص سواء كانوا أفراد أو شركات مواطنين جزائريين أو أجانب، عن </w:t>
      </w:r>
      <w:proofErr w:type="gramStart"/>
      <w:r w:rsidRPr="009F4E93">
        <w:rPr>
          <w:rFonts w:cs="Simplified Arabic" w:hint="cs"/>
          <w:sz w:val="28"/>
          <w:szCs w:val="28"/>
          <w:rtl/>
          <w:lang w:bidi="ar-DZ"/>
        </w:rPr>
        <w:t>طريق  بيع</w:t>
      </w:r>
      <w:proofErr w:type="gramEnd"/>
      <w:r w:rsidRPr="009F4E93">
        <w:rPr>
          <w:rFonts w:cs="Simplified Arabic" w:hint="cs"/>
          <w:sz w:val="28"/>
          <w:szCs w:val="28"/>
          <w:rtl/>
          <w:lang w:bidi="ar-DZ"/>
        </w:rPr>
        <w:t xml:space="preserve"> بعض الأسهم في السوق</w:t>
      </w:r>
      <w:r>
        <w:rPr>
          <w:rFonts w:cs="Simplified Arabic" w:hint="cs"/>
          <w:sz w:val="28"/>
          <w:szCs w:val="28"/>
          <w:rtl/>
          <w:lang w:bidi="ar-DZ"/>
        </w:rPr>
        <w:t>،</w:t>
      </w:r>
      <w:r w:rsidRPr="009F4E93">
        <w:rPr>
          <w:rFonts w:cs="Simplified Arabic" w:hint="cs"/>
          <w:sz w:val="28"/>
          <w:szCs w:val="28"/>
          <w:rtl/>
          <w:lang w:bidi="ar-DZ"/>
        </w:rPr>
        <w:t xml:space="preserve"> كما حدث بالنسبة لمؤسسات "مجمع </w:t>
      </w:r>
      <w:proofErr w:type="spellStart"/>
      <w:r w:rsidRPr="009F4E93">
        <w:rPr>
          <w:rFonts w:cs="Simplified Arabic" w:hint="cs"/>
          <w:sz w:val="28"/>
          <w:szCs w:val="28"/>
          <w:rtl/>
          <w:lang w:bidi="ar-DZ"/>
        </w:rPr>
        <w:t>صيدال</w:t>
      </w:r>
      <w:proofErr w:type="spellEnd"/>
      <w:r w:rsidRPr="009F4E93">
        <w:rPr>
          <w:rFonts w:cs="Simplified Arabic" w:hint="cs"/>
          <w:sz w:val="28"/>
          <w:szCs w:val="28"/>
          <w:rtl/>
          <w:lang w:bidi="ar-DZ"/>
        </w:rPr>
        <w:t xml:space="preserve">"، و "فندق </w:t>
      </w:r>
      <w:proofErr w:type="spellStart"/>
      <w:r w:rsidRPr="009F4E93">
        <w:rPr>
          <w:rFonts w:cs="Simplified Arabic" w:hint="cs"/>
          <w:sz w:val="28"/>
          <w:szCs w:val="28"/>
          <w:rtl/>
          <w:lang w:bidi="ar-DZ"/>
        </w:rPr>
        <w:t>الأوراسي</w:t>
      </w:r>
      <w:proofErr w:type="spellEnd"/>
      <w:r w:rsidRPr="009F4E93">
        <w:rPr>
          <w:rFonts w:cs="Simplified Arabic" w:hint="cs"/>
          <w:sz w:val="28"/>
          <w:szCs w:val="28"/>
          <w:rtl/>
          <w:lang w:bidi="ar-DZ"/>
        </w:rPr>
        <w:t>"....</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22"/>
      </w:r>
      <w:r w:rsidRPr="009F4E93">
        <w:rPr>
          <w:rFonts w:cs="Simplified Arabic" w:hint="cs"/>
          <w:sz w:val="28"/>
          <w:szCs w:val="28"/>
          <w:vertAlign w:val="superscript"/>
          <w:rtl/>
          <w:lang w:bidi="ar-DZ"/>
        </w:rPr>
        <w:t>)</w:t>
      </w:r>
    </w:p>
    <w:p w14:paraId="6E6DD3C6"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رابعا: الموظف الحكمي</w:t>
      </w:r>
      <w:r w:rsidRPr="009F4E93">
        <w:rPr>
          <w:rFonts w:cs="Simplified Arabic" w:hint="cs"/>
          <w:sz w:val="28"/>
          <w:szCs w:val="28"/>
          <w:rtl/>
          <w:lang w:bidi="ar-DZ"/>
        </w:rPr>
        <w:t>: نصت التشريعات الجزائية المقارنة على اعتبار فئات أخرى من الأشخاص في حكم الموظفين العموميين، رغم أنهم لا يعدون كذلك طبقا للمفهوم الإداري الموظف العام، وهذا ما ذهب إليه المشرع الجزائري  في الفقرة "04" من المادة الثانية من القانون 06-01 المتعلق بالوقاية من الفساد ومكافحته " ... كل شخص آخر معروف بأنه موظف عمومي أو من في حكما طبقا للتشريع والتنظيم المعمول بهما"، ولعل الحكمة من هذا التوسع هو رغبة المشرع في مكافحة جميع صور الفساد التي تطرأ عن أي شخص يمثل الإدارة مهما اختلفت أنواعها.</w:t>
      </w:r>
    </w:p>
    <w:p w14:paraId="06625289"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وينطبق هذا المفهوم على الضباط العموميين والمستخدمين العسكريين والمدنيين للدفاع </w:t>
      </w:r>
      <w:proofErr w:type="gramStart"/>
      <w:r w:rsidRPr="009F4E93">
        <w:rPr>
          <w:rFonts w:cs="Simplified Arabic" w:hint="cs"/>
          <w:sz w:val="28"/>
          <w:szCs w:val="28"/>
          <w:rtl/>
          <w:lang w:bidi="ar-DZ"/>
        </w:rPr>
        <w:t>الوطني.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3"/>
      </w:r>
      <w:r w:rsidRPr="009F4E93">
        <w:rPr>
          <w:rFonts w:cs="Simplified Arabic" w:hint="cs"/>
          <w:sz w:val="28"/>
          <w:szCs w:val="28"/>
          <w:vertAlign w:val="superscript"/>
          <w:rtl/>
          <w:lang w:bidi="ar-DZ"/>
        </w:rPr>
        <w:t>)</w:t>
      </w:r>
    </w:p>
    <w:p w14:paraId="05051223" w14:textId="626F6AF3" w:rsidR="009C7C19" w:rsidRDefault="009C7C19" w:rsidP="00A61302">
      <w:pPr>
        <w:numPr>
          <w:ilvl w:val="0"/>
          <w:numId w:val="6"/>
        </w:numPr>
        <w:tabs>
          <w:tab w:val="right" w:pos="283"/>
        </w:tabs>
        <w:bidi/>
        <w:ind w:left="0" w:firstLine="0"/>
        <w:rPr>
          <w:rFonts w:cs="Simplified Arabic"/>
          <w:sz w:val="28"/>
          <w:szCs w:val="28"/>
          <w:lang w:bidi="ar-DZ"/>
        </w:rPr>
      </w:pPr>
      <w:r w:rsidRPr="001C441D">
        <w:rPr>
          <w:rFonts w:cs="Simplified Arabic" w:hint="cs"/>
          <w:sz w:val="28"/>
          <w:szCs w:val="28"/>
          <w:rtl/>
          <w:lang w:bidi="ar-DZ"/>
        </w:rPr>
        <w:t>ويقصد بالضباط العموميين كل من يتولى وظيفة بتفويض من قبل السلطة العمومية يحصلون الحقوق والرسوم المختلفة لحساب الخزينة العامة، الأمر الذي يؤهلهم لكي يدرجوا ضمن من في حكم الموظف العام،</w:t>
      </w:r>
    </w:p>
    <w:p w14:paraId="2E957D51" w14:textId="77777777" w:rsidR="009C7C19" w:rsidRDefault="009C7C19" w:rsidP="00A61302">
      <w:pPr>
        <w:tabs>
          <w:tab w:val="right" w:pos="283"/>
        </w:tabs>
        <w:bidi/>
        <w:rPr>
          <w:rFonts w:cs="Simplified Arabic"/>
          <w:sz w:val="28"/>
          <w:szCs w:val="28"/>
          <w:lang w:bidi="ar-DZ"/>
        </w:rPr>
      </w:pPr>
    </w:p>
    <w:p w14:paraId="37F55389" w14:textId="77777777" w:rsidR="009C7C19" w:rsidRDefault="009C7C19" w:rsidP="00A61302">
      <w:pPr>
        <w:tabs>
          <w:tab w:val="right" w:pos="283"/>
        </w:tabs>
        <w:bidi/>
        <w:rPr>
          <w:rFonts w:cs="Simplified Arabic"/>
          <w:sz w:val="28"/>
          <w:szCs w:val="28"/>
          <w:lang w:bidi="ar-DZ"/>
        </w:rPr>
      </w:pPr>
    </w:p>
    <w:p w14:paraId="599270B5" w14:textId="77777777" w:rsidR="009C7C19" w:rsidRDefault="009C7C19" w:rsidP="00A61302">
      <w:pPr>
        <w:tabs>
          <w:tab w:val="right" w:pos="283"/>
        </w:tabs>
        <w:bidi/>
        <w:rPr>
          <w:rFonts w:cs="Simplified Arabic"/>
          <w:sz w:val="28"/>
          <w:szCs w:val="28"/>
          <w:lang w:bidi="ar-DZ"/>
        </w:rPr>
      </w:pPr>
    </w:p>
    <w:p w14:paraId="61FAA399" w14:textId="77777777" w:rsidR="009C7C19" w:rsidRDefault="009C7C19" w:rsidP="00A61302">
      <w:pPr>
        <w:tabs>
          <w:tab w:val="right" w:pos="283"/>
        </w:tabs>
        <w:bidi/>
        <w:rPr>
          <w:rFonts w:cs="Simplified Arabic"/>
          <w:sz w:val="28"/>
          <w:szCs w:val="28"/>
          <w:lang w:bidi="ar-DZ"/>
        </w:rPr>
      </w:pPr>
      <w:r w:rsidRPr="001C441D">
        <w:rPr>
          <w:rFonts w:cs="Simplified Arabic" w:hint="cs"/>
          <w:sz w:val="28"/>
          <w:szCs w:val="28"/>
          <w:rtl/>
          <w:lang w:bidi="ar-DZ"/>
        </w:rPr>
        <w:lastRenderedPageBreak/>
        <w:t xml:space="preserve">ويتعلق الأمر بالفئات التالية: </w:t>
      </w:r>
      <w:proofErr w:type="gramStart"/>
      <w:r w:rsidRPr="001C441D">
        <w:rPr>
          <w:rFonts w:cs="Simplified Arabic" w:hint="cs"/>
          <w:sz w:val="28"/>
          <w:szCs w:val="28"/>
          <w:rtl/>
          <w:lang w:bidi="ar-DZ"/>
        </w:rPr>
        <w:t>الموثقون</w:t>
      </w:r>
      <w:r w:rsidRPr="001C441D">
        <w:rPr>
          <w:rFonts w:cs="Simplified Arabic" w:hint="cs"/>
          <w:sz w:val="28"/>
          <w:szCs w:val="28"/>
          <w:vertAlign w:val="superscript"/>
          <w:rtl/>
          <w:lang w:bidi="ar-DZ"/>
        </w:rPr>
        <w:t>(</w:t>
      </w:r>
      <w:proofErr w:type="gramEnd"/>
      <w:r w:rsidRPr="00143675">
        <w:rPr>
          <w:rStyle w:val="Appelnotedebasdep"/>
          <w:rFonts w:cs="Simplified Arabic"/>
          <w:sz w:val="28"/>
          <w:szCs w:val="28"/>
          <w:rtl/>
          <w:lang w:bidi="ar-DZ"/>
        </w:rPr>
        <w:footnoteReference w:id="24"/>
      </w:r>
      <w:r w:rsidRPr="001C441D">
        <w:rPr>
          <w:rFonts w:cs="Simplified Arabic" w:hint="cs"/>
          <w:sz w:val="28"/>
          <w:szCs w:val="28"/>
          <w:vertAlign w:val="superscript"/>
          <w:rtl/>
          <w:lang w:bidi="ar-DZ"/>
        </w:rPr>
        <w:t xml:space="preserve">)  </w:t>
      </w:r>
      <w:r w:rsidRPr="001C441D">
        <w:rPr>
          <w:rFonts w:cs="Simplified Arabic" w:hint="cs"/>
          <w:sz w:val="28"/>
          <w:szCs w:val="28"/>
          <w:rtl/>
          <w:lang w:bidi="ar-DZ"/>
        </w:rPr>
        <w:t>المحضرين القضائيين</w:t>
      </w:r>
      <w:r w:rsidRPr="001C441D">
        <w:rPr>
          <w:rFonts w:cs="Simplified Arabic" w:hint="cs"/>
          <w:sz w:val="28"/>
          <w:szCs w:val="28"/>
          <w:vertAlign w:val="superscript"/>
          <w:rtl/>
          <w:lang w:bidi="ar-DZ"/>
        </w:rPr>
        <w:t>(</w:t>
      </w:r>
      <w:r w:rsidRPr="00143675">
        <w:rPr>
          <w:rStyle w:val="Appelnotedebasdep"/>
          <w:rFonts w:cs="Simplified Arabic"/>
          <w:sz w:val="28"/>
          <w:szCs w:val="28"/>
          <w:rtl/>
          <w:lang w:bidi="ar-DZ"/>
        </w:rPr>
        <w:footnoteReference w:id="25"/>
      </w:r>
      <w:r w:rsidRPr="001C441D">
        <w:rPr>
          <w:rFonts w:cs="Simplified Arabic" w:hint="cs"/>
          <w:sz w:val="28"/>
          <w:szCs w:val="28"/>
          <w:vertAlign w:val="superscript"/>
          <w:rtl/>
          <w:lang w:bidi="ar-DZ"/>
        </w:rPr>
        <w:t>)</w:t>
      </w:r>
      <w:r w:rsidRPr="001C441D">
        <w:rPr>
          <w:rFonts w:cs="Simplified Arabic" w:hint="cs"/>
          <w:sz w:val="28"/>
          <w:szCs w:val="28"/>
          <w:rtl/>
          <w:lang w:bidi="ar-DZ"/>
        </w:rPr>
        <w:t>، ومحافظي البيع بالمزايدة</w:t>
      </w:r>
      <w:r w:rsidRPr="001C441D">
        <w:rPr>
          <w:rFonts w:cs="Simplified Arabic" w:hint="cs"/>
          <w:sz w:val="28"/>
          <w:szCs w:val="28"/>
          <w:vertAlign w:val="superscript"/>
          <w:rtl/>
          <w:lang w:bidi="ar-DZ"/>
        </w:rPr>
        <w:t>(</w:t>
      </w:r>
      <w:r w:rsidRPr="00143675">
        <w:rPr>
          <w:rStyle w:val="Appelnotedebasdep"/>
          <w:rFonts w:cs="Simplified Arabic"/>
          <w:sz w:val="28"/>
          <w:szCs w:val="28"/>
          <w:rtl/>
          <w:lang w:bidi="ar-DZ"/>
        </w:rPr>
        <w:footnoteReference w:id="26"/>
      </w:r>
      <w:r w:rsidRPr="001C441D">
        <w:rPr>
          <w:rFonts w:cs="Simplified Arabic" w:hint="cs"/>
          <w:sz w:val="28"/>
          <w:szCs w:val="28"/>
          <w:vertAlign w:val="superscript"/>
          <w:rtl/>
          <w:lang w:bidi="ar-DZ"/>
        </w:rPr>
        <w:t>)</w:t>
      </w:r>
      <w:r w:rsidRPr="001C441D">
        <w:rPr>
          <w:rFonts w:cs="Simplified Arabic" w:hint="cs"/>
          <w:sz w:val="28"/>
          <w:szCs w:val="28"/>
          <w:rtl/>
          <w:lang w:bidi="ar-DZ"/>
        </w:rPr>
        <w:t xml:space="preserve"> والمترجمين الرسميين</w:t>
      </w:r>
      <w:r w:rsidRPr="001C441D">
        <w:rPr>
          <w:rFonts w:cs="Simplified Arabic" w:hint="cs"/>
          <w:sz w:val="28"/>
          <w:szCs w:val="28"/>
          <w:vertAlign w:val="superscript"/>
          <w:rtl/>
          <w:lang w:bidi="ar-DZ"/>
        </w:rPr>
        <w:t>(</w:t>
      </w:r>
      <w:r w:rsidRPr="001C441D">
        <w:rPr>
          <w:rStyle w:val="Appelnotedebasdep"/>
          <w:rFonts w:cs="Simplified Arabic"/>
          <w:sz w:val="28"/>
          <w:szCs w:val="28"/>
          <w:rtl/>
          <w:lang w:bidi="ar-DZ"/>
        </w:rPr>
        <w:footnoteReference w:id="27"/>
      </w:r>
      <w:r w:rsidRPr="001C441D">
        <w:rPr>
          <w:rFonts w:cs="Simplified Arabic" w:hint="cs"/>
          <w:sz w:val="28"/>
          <w:szCs w:val="28"/>
          <w:vertAlign w:val="superscript"/>
          <w:rtl/>
          <w:lang w:bidi="ar-DZ"/>
        </w:rPr>
        <w:t>)</w:t>
      </w:r>
      <w:r w:rsidRPr="001C441D">
        <w:rPr>
          <w:rFonts w:cs="Simplified Arabic" w:hint="cs"/>
          <w:sz w:val="28"/>
          <w:szCs w:val="28"/>
          <w:rtl/>
          <w:lang w:bidi="ar-DZ"/>
        </w:rPr>
        <w:t xml:space="preserve"> .</w:t>
      </w:r>
    </w:p>
    <w:p w14:paraId="6763083C" w14:textId="77777777" w:rsidR="009C7C19" w:rsidRPr="001C441D" w:rsidRDefault="009C7C19" w:rsidP="00A61302">
      <w:pPr>
        <w:numPr>
          <w:ilvl w:val="0"/>
          <w:numId w:val="6"/>
        </w:numPr>
        <w:tabs>
          <w:tab w:val="right" w:pos="283"/>
        </w:tabs>
        <w:bidi/>
        <w:ind w:left="0" w:firstLine="0"/>
        <w:rPr>
          <w:rFonts w:cs="Simplified Arabic"/>
          <w:sz w:val="28"/>
          <w:szCs w:val="28"/>
          <w:rtl/>
          <w:lang w:bidi="ar-DZ"/>
        </w:rPr>
      </w:pPr>
      <w:r>
        <w:rPr>
          <w:rFonts w:cs="Simplified Arabic" w:hint="cs"/>
          <w:sz w:val="28"/>
          <w:szCs w:val="28"/>
          <w:rtl/>
          <w:lang w:bidi="ar-DZ"/>
        </w:rPr>
        <w:t>المستخدمون العسكريون و المدنيون للدفاع الوطني يعتبرون أيضا في حكم</w:t>
      </w:r>
      <w:r w:rsidRPr="001C441D">
        <w:rPr>
          <w:rFonts w:cs="Simplified Arabic" w:hint="cs"/>
          <w:sz w:val="28"/>
          <w:szCs w:val="28"/>
          <w:rtl/>
          <w:lang w:bidi="ar-DZ"/>
        </w:rPr>
        <w:t xml:space="preserve"> </w:t>
      </w:r>
      <w:proofErr w:type="gramStart"/>
      <w:r w:rsidRPr="001C441D">
        <w:rPr>
          <w:rFonts w:cs="Simplified Arabic" w:hint="cs"/>
          <w:sz w:val="28"/>
          <w:szCs w:val="28"/>
          <w:rtl/>
          <w:lang w:bidi="ar-DZ"/>
        </w:rPr>
        <w:t>الم</w:t>
      </w:r>
      <w:r>
        <w:rPr>
          <w:rFonts w:cs="Simplified Arabic" w:hint="cs"/>
          <w:sz w:val="28"/>
          <w:szCs w:val="28"/>
          <w:rtl/>
          <w:lang w:bidi="ar-DZ"/>
        </w:rPr>
        <w:t>و</w:t>
      </w:r>
      <w:r w:rsidRPr="001C441D">
        <w:rPr>
          <w:rFonts w:cs="Simplified Arabic" w:hint="cs"/>
          <w:sz w:val="28"/>
          <w:szCs w:val="28"/>
          <w:rtl/>
          <w:lang w:bidi="ar-DZ"/>
        </w:rPr>
        <w:t>ظف</w:t>
      </w:r>
      <w:r w:rsidRPr="001C441D">
        <w:rPr>
          <w:rFonts w:cs="Simplified Arabic" w:hint="cs"/>
          <w:sz w:val="28"/>
          <w:szCs w:val="28"/>
          <w:vertAlign w:val="superscript"/>
          <w:rtl/>
          <w:lang w:bidi="ar-DZ"/>
        </w:rPr>
        <w:t>(</w:t>
      </w:r>
      <w:proofErr w:type="gramEnd"/>
      <w:r w:rsidRPr="001C441D">
        <w:rPr>
          <w:rStyle w:val="Appelnotedebasdep"/>
          <w:rFonts w:cs="Simplified Arabic"/>
          <w:sz w:val="28"/>
          <w:szCs w:val="28"/>
          <w:rtl/>
          <w:lang w:bidi="ar-DZ"/>
        </w:rPr>
        <w:footnoteReference w:id="28"/>
      </w:r>
      <w:r w:rsidRPr="001C441D">
        <w:rPr>
          <w:rFonts w:cs="Simplified Arabic" w:hint="cs"/>
          <w:sz w:val="28"/>
          <w:szCs w:val="28"/>
          <w:vertAlign w:val="superscript"/>
          <w:rtl/>
          <w:lang w:bidi="ar-DZ"/>
        </w:rPr>
        <w:t>)</w:t>
      </w:r>
      <w:r w:rsidRPr="001C441D">
        <w:rPr>
          <w:rFonts w:cs="Simplified Arabic" w:hint="cs"/>
          <w:sz w:val="28"/>
          <w:szCs w:val="28"/>
          <w:rtl/>
          <w:lang w:bidi="ar-DZ"/>
        </w:rPr>
        <w:t>، وهذا بعد أن استثنتهم المادة الثانية من القانون الأساسي العام للوظيفة العمومية من مجال تطبيقه.</w:t>
      </w:r>
      <w:r w:rsidRPr="001C441D">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29"/>
      </w:r>
      <w:r w:rsidRPr="001C441D">
        <w:rPr>
          <w:rFonts w:cs="Simplified Arabic" w:hint="cs"/>
          <w:sz w:val="28"/>
          <w:szCs w:val="28"/>
          <w:vertAlign w:val="superscript"/>
          <w:rtl/>
          <w:lang w:bidi="ar-DZ"/>
        </w:rPr>
        <w:t>)</w:t>
      </w:r>
    </w:p>
    <w:p w14:paraId="5D3FD5F7" w14:textId="77777777" w:rsidR="009C7C19" w:rsidRPr="009F4E93" w:rsidRDefault="009C7C19" w:rsidP="00A61302">
      <w:pPr>
        <w:bidi/>
        <w:rPr>
          <w:rFonts w:cs="Simplified Arabic"/>
          <w:sz w:val="28"/>
          <w:szCs w:val="28"/>
          <w:rtl/>
          <w:lang w:bidi="ar-DZ"/>
        </w:rPr>
      </w:pPr>
      <w:proofErr w:type="spellStart"/>
      <w:r w:rsidRPr="009F4E93">
        <w:rPr>
          <w:rFonts w:cs="Simplified Arabic" w:hint="cs"/>
          <w:sz w:val="28"/>
          <w:szCs w:val="28"/>
          <w:rtl/>
          <w:lang w:bidi="ar-DZ"/>
        </w:rPr>
        <w:t>بناءا</w:t>
      </w:r>
      <w:proofErr w:type="spellEnd"/>
      <w:r w:rsidRPr="009F4E93">
        <w:rPr>
          <w:rFonts w:cs="Simplified Arabic" w:hint="cs"/>
          <w:sz w:val="28"/>
          <w:szCs w:val="28"/>
          <w:rtl/>
          <w:lang w:bidi="ar-DZ"/>
        </w:rPr>
        <w:t xml:space="preserve"> على ما تقدم تخلص إلى أن صفة الجاني تعتبر ركن أساسي في جميع صور جرائم الفساد، وهذا </w:t>
      </w:r>
      <w:r>
        <w:rPr>
          <w:rFonts w:cs="Simplified Arabic" w:hint="cs"/>
          <w:sz w:val="28"/>
          <w:szCs w:val="28"/>
          <w:rtl/>
          <w:lang w:bidi="ar-DZ"/>
        </w:rPr>
        <w:t xml:space="preserve">يستشف </w:t>
      </w:r>
      <w:r w:rsidRPr="009F4E93">
        <w:rPr>
          <w:rFonts w:cs="Simplified Arabic" w:hint="cs"/>
          <w:sz w:val="28"/>
          <w:szCs w:val="28"/>
          <w:rtl/>
          <w:lang w:bidi="ar-DZ"/>
        </w:rPr>
        <w:t>من خلال التوسع في فئات الموظف في التشريعات الجزائية ومفهومه أكثر مما هو متعارف عليه في القانون الإداري.</w:t>
      </w:r>
    </w:p>
    <w:p w14:paraId="75003B58" w14:textId="77777777" w:rsidR="009C7C19" w:rsidRPr="009F4E93" w:rsidRDefault="009C7C19" w:rsidP="00A61302">
      <w:pPr>
        <w:bidi/>
        <w:rPr>
          <w:rFonts w:cs="Simplified Arabic"/>
          <w:b/>
          <w:bCs/>
          <w:sz w:val="32"/>
          <w:szCs w:val="32"/>
          <w:rtl/>
          <w:lang w:bidi="ar-DZ"/>
        </w:rPr>
      </w:pPr>
      <w:r w:rsidRPr="009F4E93">
        <w:rPr>
          <w:rFonts w:cs="Simplified Arabic" w:hint="cs"/>
          <w:b/>
          <w:bCs/>
          <w:sz w:val="32"/>
          <w:szCs w:val="32"/>
          <w:rtl/>
          <w:lang w:bidi="ar-DZ"/>
        </w:rPr>
        <w:t>الفرع الثاني: ال</w:t>
      </w:r>
      <w:r>
        <w:rPr>
          <w:rFonts w:cs="Simplified Arabic" w:hint="cs"/>
          <w:b/>
          <w:bCs/>
          <w:sz w:val="32"/>
          <w:szCs w:val="32"/>
          <w:rtl/>
          <w:lang w:bidi="ar-DZ"/>
        </w:rPr>
        <w:t>صور الجديدة ل</w:t>
      </w:r>
      <w:r w:rsidRPr="009F4E93">
        <w:rPr>
          <w:rFonts w:cs="Simplified Arabic" w:hint="cs"/>
          <w:b/>
          <w:bCs/>
          <w:sz w:val="32"/>
          <w:szCs w:val="32"/>
          <w:rtl/>
          <w:lang w:bidi="ar-DZ"/>
        </w:rPr>
        <w:t>لموظف في قانون الفساد.</w:t>
      </w:r>
    </w:p>
    <w:p w14:paraId="24F19E46"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إن اتفاقية الأمم</w:t>
      </w:r>
      <w:r>
        <w:rPr>
          <w:rFonts w:cs="Simplified Arabic" w:hint="cs"/>
          <w:sz w:val="28"/>
          <w:szCs w:val="28"/>
          <w:rtl/>
          <w:lang w:bidi="ar-DZ"/>
        </w:rPr>
        <w:t xml:space="preserve">ية لمكافحة </w:t>
      </w:r>
      <w:r w:rsidRPr="009F4E93">
        <w:rPr>
          <w:rFonts w:cs="Simplified Arabic" w:hint="cs"/>
          <w:sz w:val="28"/>
          <w:szCs w:val="28"/>
          <w:rtl/>
          <w:lang w:bidi="ar-DZ"/>
        </w:rPr>
        <w:t xml:space="preserve">الفساد جاءت بمفهوم دولي للموظف العمومي، فإلى جانب النص على الموظف العمومي </w:t>
      </w:r>
      <w:proofErr w:type="gramStart"/>
      <w:r w:rsidRPr="009F4E93">
        <w:rPr>
          <w:rFonts w:cs="Simplified Arabic" w:hint="cs"/>
          <w:sz w:val="28"/>
          <w:szCs w:val="28"/>
          <w:rtl/>
          <w:lang w:bidi="ar-DZ"/>
        </w:rPr>
        <w:t>الوطني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0"/>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نجد فئة جديدة ومستحدثة </w:t>
      </w:r>
      <w:r>
        <w:rPr>
          <w:rFonts w:cs="Simplified Arabic" w:hint="cs"/>
          <w:sz w:val="28"/>
          <w:szCs w:val="28"/>
          <w:rtl/>
          <w:lang w:bidi="ar-DZ"/>
        </w:rPr>
        <w:t>نص عليها قانون الفساد 06/01</w:t>
      </w:r>
      <w:r w:rsidRPr="009F4E93">
        <w:rPr>
          <w:rFonts w:cs="Simplified Arabic" w:hint="cs"/>
          <w:sz w:val="28"/>
          <w:szCs w:val="28"/>
          <w:rtl/>
          <w:lang w:bidi="ar-DZ"/>
        </w:rPr>
        <w:t xml:space="preserve"> وهي الموظف الأجنبي وموظفي المؤسسات العمومية الدولية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1"/>
      </w:r>
      <w:r w:rsidRPr="009F4E93">
        <w:rPr>
          <w:rFonts w:cs="Simplified Arabic" w:hint="cs"/>
          <w:sz w:val="28"/>
          <w:szCs w:val="28"/>
          <w:vertAlign w:val="superscript"/>
          <w:rtl/>
          <w:lang w:bidi="ar-DZ"/>
        </w:rPr>
        <w:t>)</w:t>
      </w:r>
      <w:r w:rsidRPr="009F4E93">
        <w:rPr>
          <w:rFonts w:cs="Simplified Arabic" w:hint="cs"/>
          <w:sz w:val="28"/>
          <w:szCs w:val="28"/>
          <w:rtl/>
          <w:lang w:bidi="ar-DZ"/>
        </w:rPr>
        <w:t>، هذه الصورة المستحدثة للموظف لم تكن في القوانين العقابية سابقا.</w:t>
      </w:r>
    </w:p>
    <w:p w14:paraId="6451AE48"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أولا: الموظف الأجنبي</w:t>
      </w:r>
      <w:r>
        <w:rPr>
          <w:rFonts w:cs="Simplified Arabic" w:hint="cs"/>
          <w:sz w:val="28"/>
          <w:szCs w:val="28"/>
          <w:rtl/>
          <w:lang w:bidi="ar-DZ"/>
        </w:rPr>
        <w:t xml:space="preserve">: </w:t>
      </w:r>
      <w:r w:rsidRPr="009F4E93">
        <w:rPr>
          <w:rFonts w:cs="Simplified Arabic" w:hint="cs"/>
          <w:sz w:val="28"/>
          <w:szCs w:val="28"/>
          <w:rtl/>
          <w:lang w:bidi="ar-DZ"/>
        </w:rPr>
        <w:t>تأثر المشرع الجزائري باتفاقية الأمم المتحدة لمكافحة الفساد، وعرف الموظف العمومي الأجنبي بموجب الفقرة "ج" من المادة الثانية من قانون الوقاية من الفساد ومكافحته والتي نصت على: " كل شخص يشغل منصبا تشريعيا أو تنفيذيا أو قضائيا لدى بلد أجنبي، سواء كان معينا</w:t>
      </w:r>
      <w:r>
        <w:rPr>
          <w:rFonts w:cs="Simplified Arabic" w:hint="cs"/>
          <w:sz w:val="28"/>
          <w:szCs w:val="28"/>
          <w:rtl/>
          <w:lang w:bidi="ar-DZ"/>
        </w:rPr>
        <w:t xml:space="preserve">          </w:t>
      </w:r>
      <w:r w:rsidRPr="009F4E93">
        <w:rPr>
          <w:rFonts w:cs="Simplified Arabic" w:hint="cs"/>
          <w:sz w:val="28"/>
          <w:szCs w:val="28"/>
          <w:rtl/>
          <w:lang w:bidi="ar-DZ"/>
        </w:rPr>
        <w:t xml:space="preserve"> </w:t>
      </w:r>
      <w:r w:rsidRPr="009F4E93">
        <w:rPr>
          <w:rFonts w:cs="Simplified Arabic" w:hint="cs"/>
          <w:sz w:val="28"/>
          <w:szCs w:val="28"/>
          <w:rtl/>
          <w:lang w:bidi="ar-DZ"/>
        </w:rPr>
        <w:lastRenderedPageBreak/>
        <w:t>أو منتخبا، وكل شخص يمارس وظيفة عمومية لصالح بلد أجنبي بما في ذلك لصالح هيئة عمومية</w:t>
      </w:r>
      <w:r>
        <w:rPr>
          <w:rFonts w:cs="Simplified Arabic" w:hint="cs"/>
          <w:sz w:val="28"/>
          <w:szCs w:val="28"/>
          <w:rtl/>
          <w:lang w:bidi="ar-DZ"/>
        </w:rPr>
        <w:t xml:space="preserve">      </w:t>
      </w:r>
      <w:r w:rsidRPr="009F4E93">
        <w:rPr>
          <w:rFonts w:cs="Simplified Arabic" w:hint="cs"/>
          <w:sz w:val="28"/>
          <w:szCs w:val="28"/>
          <w:rtl/>
          <w:lang w:bidi="ar-DZ"/>
        </w:rPr>
        <w:t xml:space="preserve"> أو مؤسسة عمومية"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2"/>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2C97EB9B"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إن التشريعات الداخلية </w:t>
      </w:r>
      <w:proofErr w:type="gramStart"/>
      <w:r w:rsidRPr="009F4E93">
        <w:rPr>
          <w:rFonts w:cs="Simplified Arabic" w:hint="cs"/>
          <w:sz w:val="28"/>
          <w:szCs w:val="28"/>
          <w:rtl/>
          <w:lang w:bidi="ar-DZ"/>
        </w:rPr>
        <w:t>جلها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3"/>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أخذت بهذا المفهوم الجديد للموظف حتى تكون المتا</w:t>
      </w:r>
      <w:r>
        <w:rPr>
          <w:rFonts w:cs="Simplified Arabic" w:hint="cs"/>
          <w:sz w:val="28"/>
          <w:szCs w:val="28"/>
          <w:rtl/>
          <w:lang w:bidi="ar-DZ"/>
        </w:rPr>
        <w:t>بعة وتوقيع الجزاء</w:t>
      </w:r>
      <w:r w:rsidRPr="009F4E93">
        <w:rPr>
          <w:rFonts w:cs="Simplified Arabic" w:hint="cs"/>
          <w:sz w:val="28"/>
          <w:szCs w:val="28"/>
          <w:rtl/>
          <w:lang w:bidi="ar-DZ"/>
        </w:rPr>
        <w:t xml:space="preserve"> ومكافحة الظاهرة على المستويين الوطني والدولي.</w:t>
      </w:r>
    </w:p>
    <w:p w14:paraId="5B365EEA" w14:textId="77777777" w:rsidR="009C7C19" w:rsidRPr="009F4E93" w:rsidRDefault="009C7C19" w:rsidP="00A61302">
      <w:pPr>
        <w:bidi/>
        <w:rPr>
          <w:rFonts w:cs="Simplified Arabic"/>
          <w:sz w:val="28"/>
          <w:szCs w:val="28"/>
          <w:rtl/>
          <w:lang w:bidi="ar-DZ"/>
        </w:rPr>
      </w:pPr>
      <w:r w:rsidRPr="009F4E93">
        <w:rPr>
          <w:rFonts w:cs="Simplified Arabic" w:hint="cs"/>
          <w:b/>
          <w:bCs/>
          <w:sz w:val="28"/>
          <w:szCs w:val="28"/>
          <w:rtl/>
          <w:lang w:bidi="ar-DZ"/>
        </w:rPr>
        <w:t>ثانيا: موظف المنظمة الدولية العمومية</w:t>
      </w:r>
      <w:r w:rsidRPr="009F4E93">
        <w:rPr>
          <w:rFonts w:cs="Simplified Arabic" w:hint="cs"/>
          <w:sz w:val="28"/>
          <w:szCs w:val="28"/>
          <w:rtl/>
          <w:lang w:bidi="ar-DZ"/>
        </w:rPr>
        <w:t>:</w:t>
      </w:r>
      <w:r>
        <w:rPr>
          <w:rFonts w:cs="Simplified Arabic" w:hint="cs"/>
          <w:sz w:val="28"/>
          <w:szCs w:val="28"/>
          <w:rtl/>
          <w:lang w:bidi="ar-DZ"/>
        </w:rPr>
        <w:t xml:space="preserve"> </w:t>
      </w:r>
      <w:r w:rsidRPr="009F4E93">
        <w:rPr>
          <w:rFonts w:cs="Simplified Arabic" w:hint="cs"/>
          <w:sz w:val="28"/>
          <w:szCs w:val="28"/>
          <w:rtl/>
          <w:lang w:bidi="ar-DZ"/>
        </w:rPr>
        <w:t>عرف المشرع الجزائري بموجب الفقرة "د" من المادة الثانية من قانون الوقاية من الفساد ومكافحته رقم 06-01 الموظف بالمنظمة الدولية العمومية على أنه: " كل مستخدم دولي أو كل شخص تأذن له مؤسسة من هذا القبيل بأن يتصرف نيابة عنها</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4"/>
      </w:r>
      <w:r w:rsidRPr="009F4E93">
        <w:rPr>
          <w:rFonts w:cs="Simplified Arabic" w:hint="cs"/>
          <w:sz w:val="28"/>
          <w:szCs w:val="28"/>
          <w:vertAlign w:val="superscript"/>
          <w:rtl/>
          <w:lang w:bidi="ar-DZ"/>
        </w:rPr>
        <w:t>)</w:t>
      </w:r>
    </w:p>
    <w:p w14:paraId="4FE42D65"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ويقصد بالمنظمات الدولية العمومية المنظمات التابعة للأمم المتحدة أساسا، كالمنظمة العالمية للصحة والمنظمة العالمية للعمل والمحافظة السامية للاجئين ومنظمة الأمم المتحدة لتربية والعلوم الثقافية، كما يقصد بها أيضا المنظمات التابعة للتجمعات الدولية الإقليمية كالاتحاد الإفريقي وجامعة الدول </w:t>
      </w:r>
      <w:proofErr w:type="gramStart"/>
      <w:r w:rsidRPr="009F4E93">
        <w:rPr>
          <w:rFonts w:cs="Simplified Arabic" w:hint="cs"/>
          <w:sz w:val="28"/>
          <w:szCs w:val="28"/>
          <w:rtl/>
          <w:lang w:bidi="ar-DZ"/>
        </w:rPr>
        <w:t>العربية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5"/>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7FAE553A"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 xml:space="preserve">إذن حتى تكون المتابعة شمولية نجد أن أحكام الاتفاقية الأممية للوقاية من الفساد ومكافحته وسعت من مفهوم وفئات الموظف المعروفة في القوانين العقابية والإدارية ليطال العقاب حتى فئة الموظف الأجنبي وفئة الموظف بالمنظمات الدولية، وهي مفاهيم وفئات جديدة تبنتها التشريعات </w:t>
      </w:r>
      <w:proofErr w:type="gramStart"/>
      <w:r w:rsidRPr="009F4E93">
        <w:rPr>
          <w:rFonts w:cs="Simplified Arabic" w:hint="cs"/>
          <w:sz w:val="28"/>
          <w:szCs w:val="28"/>
          <w:rtl/>
          <w:lang w:bidi="ar-DZ"/>
        </w:rPr>
        <w:t>الداخلية.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6"/>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بعد توقيعها ومصادقتها على هذه الاتفاقية الأممية.</w:t>
      </w:r>
    </w:p>
    <w:p w14:paraId="5E089498" w14:textId="77777777" w:rsidR="009C7C19" w:rsidRPr="009F4E93" w:rsidRDefault="009C7C19" w:rsidP="00A61302">
      <w:pPr>
        <w:bidi/>
        <w:rPr>
          <w:rFonts w:cs="Simplified Arabic"/>
          <w:sz w:val="28"/>
          <w:szCs w:val="28"/>
          <w:rtl/>
          <w:lang w:bidi="ar-DZ"/>
        </w:rPr>
      </w:pPr>
      <w:proofErr w:type="spellStart"/>
      <w:r w:rsidRPr="009F4E93">
        <w:rPr>
          <w:rFonts w:cs="Simplified Arabic" w:hint="cs"/>
          <w:sz w:val="28"/>
          <w:szCs w:val="28"/>
          <w:rtl/>
          <w:lang w:bidi="ar-DZ"/>
        </w:rPr>
        <w:t>بناءا</w:t>
      </w:r>
      <w:proofErr w:type="spellEnd"/>
      <w:r w:rsidRPr="009F4E93">
        <w:rPr>
          <w:rFonts w:cs="Simplified Arabic" w:hint="cs"/>
          <w:sz w:val="28"/>
          <w:szCs w:val="28"/>
          <w:rtl/>
          <w:lang w:bidi="ar-DZ"/>
        </w:rPr>
        <w:t xml:space="preserve"> على ما تقدم تستنتج الباحثة أن المشرع وسع من مفهوم الموظف في قانون الفساد رقم 06-</w:t>
      </w:r>
      <w:r>
        <w:rPr>
          <w:rFonts w:cs="Simplified Arabic" w:hint="cs"/>
          <w:sz w:val="28"/>
          <w:szCs w:val="28"/>
          <w:rtl/>
          <w:lang w:bidi="ar-DZ"/>
        </w:rPr>
        <w:t xml:space="preserve">01، </w:t>
      </w:r>
      <w:r w:rsidRPr="009F4E93">
        <w:rPr>
          <w:rFonts w:cs="Simplified Arabic" w:hint="cs"/>
          <w:sz w:val="28"/>
          <w:szCs w:val="28"/>
          <w:rtl/>
          <w:lang w:bidi="ar-DZ"/>
        </w:rPr>
        <w:t>وهذا خلافا للوضع الذي كان في قانون العقوبات في المواد 126، 127 الملغاة</w:t>
      </w:r>
      <w:r>
        <w:rPr>
          <w:rFonts w:cs="Simplified Arabic" w:hint="cs"/>
          <w:sz w:val="28"/>
          <w:szCs w:val="28"/>
          <w:rtl/>
          <w:lang w:bidi="ar-DZ"/>
        </w:rPr>
        <w:t>،</w:t>
      </w:r>
      <w:r w:rsidRPr="009F4E93">
        <w:rPr>
          <w:rFonts w:cs="Simplified Arabic" w:hint="cs"/>
          <w:sz w:val="28"/>
          <w:szCs w:val="28"/>
          <w:rtl/>
          <w:lang w:bidi="ar-DZ"/>
        </w:rPr>
        <w:t xml:space="preserve"> حيث كان الاهتمام </w:t>
      </w:r>
      <w:proofErr w:type="gramStart"/>
      <w:r w:rsidRPr="009F4E93">
        <w:rPr>
          <w:rFonts w:cs="Simplified Arabic" w:hint="cs"/>
          <w:sz w:val="28"/>
          <w:szCs w:val="28"/>
          <w:rtl/>
          <w:lang w:bidi="ar-DZ"/>
        </w:rPr>
        <w:t>بالفئات  التالية</w:t>
      </w:r>
      <w:proofErr w:type="gramEnd"/>
      <w:r w:rsidRPr="009F4E93">
        <w:rPr>
          <w:rFonts w:cs="Simplified Arabic" w:hint="cs"/>
          <w:sz w:val="28"/>
          <w:szCs w:val="28"/>
          <w:rtl/>
          <w:lang w:bidi="ar-DZ"/>
        </w:rPr>
        <w:t xml:space="preserve"> التي تدخل في نطاق مفهوم الموظف وهم "القاضي، الموظف العام، الأشخاص ذوي الولاية النيابية، الجزاء المحكمون، الأعضاء المحلفون، أعضاء الجهات القضائية، الأطباء، الجراحون، وأطباء الأسنان، القابلات، العمال أو المستخدم أو المندوب بأجر".</w:t>
      </w:r>
    </w:p>
    <w:p w14:paraId="0A39753F"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لكن بعد تحليلنا للمادة 02 من القانون الخاص بالفساد نلاحظ أن لفظ الموظف أوسع نطاق والمشرع يعرف الموظف بالمنصب والوظيفة التي يشغلها، والأكثر من هذا أدخلت فئة جديدة في نطاق مفهوم الموظف العام وهي فئة الموظفين العموميين الأجانب وموظفي المنظمات الدولية، فلم تكن هذه الفئة مذكورة في قانون العقوبات</w:t>
      </w:r>
      <w:r>
        <w:rPr>
          <w:rFonts w:cs="Simplified Arabic" w:hint="cs"/>
          <w:sz w:val="28"/>
          <w:szCs w:val="28"/>
          <w:rtl/>
          <w:lang w:bidi="ar-DZ"/>
        </w:rPr>
        <w:t>،</w:t>
      </w:r>
      <w:r w:rsidRPr="009F4E93">
        <w:rPr>
          <w:rFonts w:cs="Simplified Arabic" w:hint="cs"/>
          <w:sz w:val="28"/>
          <w:szCs w:val="28"/>
          <w:rtl/>
          <w:lang w:bidi="ar-DZ"/>
        </w:rPr>
        <w:t xml:space="preserve"> وهكذا يكون الفكر القانوني قد تطور لمواكبة التغيرات والتطورات الاقتصادية التي أفرزتها مقتضيات العولمة التي تقوم على أساس الانفتاح الاقتصادي وما يلازمها من حركة السلع ورؤوس الأموال عن طريق الاستثمارات الأجنبية، لذا أصبح من الضروري الاهتمام بمركز الأجنبي ودوره في هذه الجريمة، وهذا ما دفع المشرع إلى الاهتمام بجرائم الفساد أيضا في القطاع الخاص.</w:t>
      </w:r>
    </w:p>
    <w:p w14:paraId="5953A62F"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فالمتابعة لم تعد مقتصرة على الموظف الوطني في القطاع العام عند ارتكابه جرائم فساد بل أصبحت المتابعة شاملة للموظف الوطني والأجنبي سواء كان يعمل لدى القطاع العام أو الخاص.</w:t>
      </w:r>
    </w:p>
    <w:p w14:paraId="791B5108"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ترى الباحثة فيما يخص مفهوم الموظف العام في التشريع العقابي الجزائري أن هذه النصوص لم ترد تعريفا للموظف العام بمعناه المقصود في المجال الإداري بل هو مجرد تحديد لمجال انطباق هذه القوانين في حالة تعرض المال العام أو الخاص لإحدى صور جرائم الفساد من طرف شخص يكون مذكور في النصوص القانونية الواردة أعلاه.</w:t>
      </w:r>
    </w:p>
    <w:p w14:paraId="280098B1"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إذن سلك قانون العقوبات الجزائري في تحديد مفهومه للموظف العام مسلكا وسطا بين التشريعات التي أخذت بمبدأ الذاتية وتلك التي نبذته، فسكت عن إيراد تعريفا للموظف العام يتصف بالعمومية والشمول في نصوصه، ولم يحيلنا في تعريفه إلى المفهوم الإداري له.</w:t>
      </w:r>
    </w:p>
    <w:p w14:paraId="39EE90A6"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t>بل فضل المشرع الجزائري إتباع أسلوب التعداد الحصري في تحديده لمفهوم الموظف العام، بأن أورد فئات وطوائف معينة واعتبرها ركن خاص في جرائم الفساد بالنظر إلى المهام التي يقومون بها، مدرجا ضمنهم أشخاصا ليسوا من الموظفين العموميين طبقا لقواعد القانون الإداري، مما يظهر اتجاهه إلى التوسع في تحديد مفهوم الموظف العام بعدم الوقوف</w:t>
      </w:r>
      <w:r>
        <w:rPr>
          <w:rFonts w:cs="Simplified Arabic" w:hint="cs"/>
          <w:sz w:val="28"/>
          <w:szCs w:val="28"/>
          <w:rtl/>
          <w:lang w:bidi="ar-DZ"/>
        </w:rPr>
        <w:t xml:space="preserve"> على</w:t>
      </w:r>
      <w:r w:rsidRPr="009F4E93">
        <w:rPr>
          <w:rFonts w:cs="Simplified Arabic" w:hint="cs"/>
          <w:sz w:val="28"/>
          <w:szCs w:val="28"/>
          <w:rtl/>
          <w:lang w:bidi="ar-DZ"/>
        </w:rPr>
        <w:t xml:space="preserve"> مفهومه الإداري.</w:t>
      </w:r>
    </w:p>
    <w:p w14:paraId="102FFBB0" w14:textId="77777777" w:rsidR="009C7C19" w:rsidRPr="009F4E93" w:rsidRDefault="009C7C19" w:rsidP="00A61302">
      <w:pPr>
        <w:bidi/>
        <w:rPr>
          <w:rFonts w:cs="Simplified Arabic"/>
          <w:sz w:val="28"/>
          <w:szCs w:val="28"/>
          <w:rtl/>
          <w:lang w:bidi="ar-DZ"/>
        </w:rPr>
      </w:pPr>
      <w:r w:rsidRPr="009F4E93">
        <w:rPr>
          <w:rFonts w:cs="Simplified Arabic" w:hint="cs"/>
          <w:sz w:val="28"/>
          <w:szCs w:val="28"/>
          <w:rtl/>
          <w:lang w:bidi="ar-DZ"/>
        </w:rPr>
        <w:lastRenderedPageBreak/>
        <w:t xml:space="preserve">وهذا ما انتهجه كل من </w:t>
      </w:r>
      <w:r w:rsidRPr="00B75A6F">
        <w:rPr>
          <w:rFonts w:cs="Simplified Arabic" w:hint="cs"/>
          <w:b/>
          <w:bCs/>
          <w:sz w:val="28"/>
          <w:szCs w:val="28"/>
          <w:rtl/>
          <w:lang w:bidi="ar-DZ"/>
        </w:rPr>
        <w:t>المشرع</w:t>
      </w:r>
      <w:r w:rsidRPr="009F4E93">
        <w:rPr>
          <w:rFonts w:cs="Simplified Arabic" w:hint="cs"/>
          <w:sz w:val="28"/>
          <w:szCs w:val="28"/>
          <w:rtl/>
          <w:lang w:bidi="ar-DZ"/>
        </w:rPr>
        <w:t xml:space="preserve"> </w:t>
      </w:r>
      <w:r w:rsidRPr="00B75A6F">
        <w:rPr>
          <w:rFonts w:cs="Simplified Arabic" w:hint="cs"/>
          <w:b/>
          <w:bCs/>
          <w:sz w:val="28"/>
          <w:szCs w:val="28"/>
          <w:rtl/>
          <w:lang w:bidi="ar-DZ"/>
        </w:rPr>
        <w:t xml:space="preserve">الفرنسي </w:t>
      </w:r>
      <w:proofErr w:type="gramStart"/>
      <w:r w:rsidRPr="00B75A6F">
        <w:rPr>
          <w:rFonts w:cs="Simplified Arabic" w:hint="cs"/>
          <w:b/>
          <w:bCs/>
          <w:sz w:val="28"/>
          <w:szCs w:val="28"/>
          <w:rtl/>
          <w:lang w:bidi="ar-DZ"/>
        </w:rPr>
        <w:t>والمصري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7"/>
      </w:r>
      <w:r w:rsidRPr="009F4E93">
        <w:rPr>
          <w:rFonts w:cs="Simplified Arabic" w:hint="cs"/>
          <w:sz w:val="28"/>
          <w:szCs w:val="28"/>
          <w:vertAlign w:val="superscript"/>
          <w:rtl/>
          <w:lang w:bidi="ar-DZ"/>
        </w:rPr>
        <w:t>)</w:t>
      </w:r>
      <w:r w:rsidRPr="009F4E93">
        <w:rPr>
          <w:rFonts w:cs="Simplified Arabic" w:hint="cs"/>
          <w:sz w:val="28"/>
          <w:szCs w:val="28"/>
          <w:rtl/>
          <w:lang w:bidi="ar-DZ"/>
        </w:rPr>
        <w:t>،</w:t>
      </w:r>
      <w:r>
        <w:rPr>
          <w:rFonts w:cs="Simplified Arabic" w:hint="cs"/>
          <w:sz w:val="28"/>
          <w:szCs w:val="28"/>
          <w:rtl/>
          <w:lang w:bidi="ar-DZ"/>
        </w:rPr>
        <w:t xml:space="preserve">حيث اتجها نحو التوسيع في مدلول الموظف العام  </w:t>
      </w:r>
      <w:r w:rsidRPr="009F4E93">
        <w:rPr>
          <w:rFonts w:cs="Simplified Arabic" w:hint="cs"/>
          <w:sz w:val="28"/>
          <w:szCs w:val="28"/>
          <w:rtl/>
          <w:lang w:bidi="ar-DZ"/>
        </w:rPr>
        <w:t xml:space="preserve"> في التشريع العقابي، بحيث يقوم المشرع في كل مرة بتغطية النقض الموجود في التشريع بإنشاء قواعد جديدة تحمل فئات جديدة كشفت عنها الممارسة العملية واستقرت عليها.</w:t>
      </w:r>
    </w:p>
    <w:p w14:paraId="1259600D" w14:textId="2A8F0007" w:rsidR="00E57109" w:rsidRPr="009C7C19" w:rsidRDefault="00E57109" w:rsidP="00A61302">
      <w:pPr>
        <w:bidi/>
        <w:spacing w:after="0" w:line="360" w:lineRule="auto"/>
        <w:rPr>
          <w:rFonts w:ascii="Times New Roman" w:eastAsia="Times New Roman" w:hAnsi="Times New Roman" w:cs="Times New Roman"/>
          <w:b/>
          <w:sz w:val="40"/>
          <w:lang w:val="fr-CA" w:bidi="ar-DZ"/>
        </w:rPr>
      </w:pPr>
    </w:p>
    <w:sectPr w:rsidR="00E57109" w:rsidRPr="009C7C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96B9" w14:textId="77777777" w:rsidR="00CA0868" w:rsidRDefault="00CA0868" w:rsidP="009C7C19">
      <w:pPr>
        <w:spacing w:after="0" w:line="240" w:lineRule="auto"/>
      </w:pPr>
      <w:r>
        <w:separator/>
      </w:r>
    </w:p>
  </w:endnote>
  <w:endnote w:type="continuationSeparator" w:id="0">
    <w:p w14:paraId="5C009D65" w14:textId="77777777" w:rsidR="00CA0868" w:rsidRDefault="00CA0868" w:rsidP="009C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7678" w14:textId="77777777" w:rsidR="00CA0868" w:rsidRDefault="00CA0868" w:rsidP="009C7C19">
      <w:pPr>
        <w:spacing w:after="0" w:line="240" w:lineRule="auto"/>
      </w:pPr>
      <w:r>
        <w:separator/>
      </w:r>
    </w:p>
  </w:footnote>
  <w:footnote w:type="continuationSeparator" w:id="0">
    <w:p w14:paraId="0613E293" w14:textId="77777777" w:rsidR="00CA0868" w:rsidRDefault="00CA0868" w:rsidP="009C7C19">
      <w:pPr>
        <w:spacing w:after="0" w:line="240" w:lineRule="auto"/>
      </w:pPr>
      <w:r>
        <w:continuationSeparator/>
      </w:r>
    </w:p>
  </w:footnote>
  <w:footnote w:id="1">
    <w:p w14:paraId="4B00DF3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أنظر المادة 16 من الاتفاقية الأممية للوقاية من الفساد ومكافحته.</w:t>
      </w:r>
    </w:p>
  </w:footnote>
  <w:footnote w:id="2">
    <w:p w14:paraId="7B7F1BAF"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انقسم الفقه بين مؤيد لاعتبار الركن القانوني أحد أركان الجريمة العا</w:t>
      </w:r>
      <w:r>
        <w:rPr>
          <w:rFonts w:cs="Arabic Transparent" w:hint="cs"/>
          <w:sz w:val="22"/>
          <w:szCs w:val="22"/>
          <w:rtl/>
          <w:lang w:bidi="ar-DZ"/>
        </w:rPr>
        <w:t>م</w:t>
      </w:r>
      <w:r w:rsidRPr="008803B7">
        <w:rPr>
          <w:rFonts w:cs="Arabic Transparent" w:hint="cs"/>
          <w:sz w:val="22"/>
          <w:szCs w:val="22"/>
          <w:rtl/>
          <w:lang w:bidi="ar-DZ"/>
        </w:rPr>
        <w:t xml:space="preserve">ة، ومنهم الدكتور السعيد مصطفى السعيد والدكتور محمد نجيب حسني، وبين معارض لاعتبار ركن من الأركان العامة للجريمة، كالدكتور محمود </w:t>
      </w:r>
      <w:proofErr w:type="spellStart"/>
      <w:r w:rsidRPr="008803B7">
        <w:rPr>
          <w:rFonts w:cs="Arabic Transparent" w:hint="cs"/>
          <w:sz w:val="22"/>
          <w:szCs w:val="22"/>
          <w:rtl/>
          <w:lang w:bidi="ar-DZ"/>
        </w:rPr>
        <w:t>محمود</w:t>
      </w:r>
      <w:proofErr w:type="spellEnd"/>
      <w:r w:rsidRPr="008803B7">
        <w:rPr>
          <w:rFonts w:cs="Arabic Transparent" w:hint="cs"/>
          <w:sz w:val="22"/>
          <w:szCs w:val="22"/>
          <w:rtl/>
          <w:lang w:bidi="ar-DZ"/>
        </w:rPr>
        <w:t xml:space="preserve"> مصطفى، والدكتور رؤوف عبيد ... أشار إلى ذلك الدغمي </w:t>
      </w:r>
      <w:r>
        <w:rPr>
          <w:rFonts w:cs="Arabic Transparent" w:hint="cs"/>
          <w:sz w:val="22"/>
          <w:szCs w:val="22"/>
          <w:rtl/>
          <w:lang w:bidi="ar-DZ"/>
        </w:rPr>
        <w:t>(</w:t>
      </w:r>
      <w:r w:rsidRPr="008803B7">
        <w:rPr>
          <w:rFonts w:cs="Arabic Transparent" w:hint="cs"/>
          <w:sz w:val="22"/>
          <w:szCs w:val="22"/>
          <w:rtl/>
          <w:lang w:bidi="ar-DZ"/>
        </w:rPr>
        <w:t>حمزة سليمان ناصر</w:t>
      </w:r>
      <w:r>
        <w:rPr>
          <w:rFonts w:cs="Arabic Transparent" w:hint="cs"/>
          <w:sz w:val="22"/>
          <w:szCs w:val="22"/>
          <w:rtl/>
          <w:lang w:bidi="ar-DZ"/>
        </w:rPr>
        <w:t>)</w:t>
      </w:r>
      <w:r w:rsidRPr="008803B7">
        <w:rPr>
          <w:rFonts w:cs="Arabic Transparent" w:hint="cs"/>
          <w:sz w:val="22"/>
          <w:szCs w:val="22"/>
          <w:rtl/>
          <w:lang w:bidi="ar-DZ"/>
        </w:rPr>
        <w:t>، النظام القانوني لجريمة الفساد في التشريع الجزائي الأردني، رسالة ماجستير، جامعة آل البيت، الأردن، 2008، ص 56.</w:t>
      </w:r>
    </w:p>
  </w:footnote>
  <w:footnote w:id="3">
    <w:p w14:paraId="5656145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الركن القانوني هو الصفة غير المشروعة للفعل، ويفترض هذا الركن خضوع الفعل لنص التجريم، كما يفترض انتفاء أسباب التبرير أو الإباحة.... أشار إلى ذلك حسني (نجيب)، شرح قانون العقوبات اللبناني، القسم العام، بيروت، 1968، ص 74.</w:t>
      </w:r>
    </w:p>
  </w:footnote>
  <w:footnote w:id="4">
    <w:p w14:paraId="3F56382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الركن المادي هو المظهر الخارجي الذي يعبر عنه الفاعل ويخرجه إلى الواقع ويتكون الركن المادي من السلوك والنتيجة والعلاقة السببية، والركن المادي لجرائم الفساد يتكون وفقا لنوع النشاط الجرمي فقد يكون اختلاسا أو واسطة أو محسوبية أو تزوير</w:t>
      </w:r>
      <w:r>
        <w:rPr>
          <w:rFonts w:cs="Arabic Transparent" w:hint="cs"/>
          <w:sz w:val="22"/>
          <w:szCs w:val="22"/>
          <w:rtl/>
          <w:lang w:bidi="ar-DZ"/>
        </w:rPr>
        <w:t xml:space="preserve">          </w:t>
      </w:r>
      <w:r w:rsidRPr="008803B7">
        <w:rPr>
          <w:rFonts w:cs="Arabic Transparent" w:hint="cs"/>
          <w:sz w:val="22"/>
          <w:szCs w:val="22"/>
          <w:rtl/>
          <w:lang w:bidi="ar-DZ"/>
        </w:rPr>
        <w:t xml:space="preserve"> أو استثمار للوظيفة العامة أو أي نشاط إجرامي آخر يعد ارتكابه فسادا.</w:t>
      </w:r>
    </w:p>
  </w:footnote>
  <w:footnote w:id="5">
    <w:p w14:paraId="69B3EF27"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يضم الركن المعنوي العناصر النفسية للجريمة، ويعني ذلك أن الجريمة ليست كيانا ماديا خا</w:t>
      </w:r>
      <w:r>
        <w:rPr>
          <w:rFonts w:cs="Arabic Transparent" w:hint="cs"/>
          <w:sz w:val="22"/>
          <w:szCs w:val="22"/>
          <w:rtl/>
          <w:lang w:bidi="ar-DZ"/>
        </w:rPr>
        <w:t>صا قوامه الفعل وآثاره ولكنها كي</w:t>
      </w:r>
      <w:r w:rsidRPr="008803B7">
        <w:rPr>
          <w:rFonts w:cs="Arabic Transparent" w:hint="cs"/>
          <w:sz w:val="22"/>
          <w:szCs w:val="22"/>
          <w:rtl/>
          <w:lang w:bidi="ar-DZ"/>
        </w:rPr>
        <w:t>ان نفسي أيضا، أشار إلى ذلك حسني (نجيب)، شرح قانون العقوبات اللبناني، المرجع السابق، ص 368.</w:t>
      </w:r>
    </w:p>
  </w:footnote>
  <w:footnote w:id="6">
    <w:p w14:paraId="36EA889B"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sz w:val="22"/>
          <w:szCs w:val="22"/>
        </w:rPr>
        <w:t xml:space="preserve"> </w:t>
      </w:r>
      <w:r w:rsidRPr="008803B7">
        <w:rPr>
          <w:rFonts w:cs="Arabic Transparent" w:hint="cs"/>
          <w:sz w:val="22"/>
          <w:szCs w:val="22"/>
          <w:rtl/>
        </w:rPr>
        <w:t>- يعرف الدكتور عبد المنعم سليمان الأركان الخاصة للجريمة بأنها مراكز قانونية واقعية تسبق في وجودها قيام الجريمة، ولابد من التحقق من وجودها قبل الخوض في مدى توافر أركان الجريمة الأخرى.... أشار إلى ذلك الدكتور عبد المنعم (سليمان)، النظرية العامة لقانون العقوبات، دار الجامعة الجديدة، للنشر، الإسكندرية، 2000، ص 139.</w:t>
      </w:r>
    </w:p>
  </w:footnote>
  <w:footnote w:id="7">
    <w:p w14:paraId="5E87693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rPr>
        <w:t>- عرفت المدونة الدولية لقواعد سلوك الموظفين العموميين الوظيفة العامة، بموجب المادة الأولى منها كما يلي: "الوظيفة العمومية هي منصب يقوم على الثقة وينطوي على واجب العمل للمصلحة العامة، لذلك يكون ولاء الموظفين في نهاية المطاف للمصالح العامة لبلدهم حسبما يعبر عنها من خلال المؤسسة الديمقراطية للحكومة.</w:t>
      </w:r>
    </w:p>
  </w:footnote>
  <w:footnote w:id="8">
    <w:p w14:paraId="0BDB5033"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rPr>
        <w:t>- سلامة (مأمون)، جرائم الموظفين ضد الإدارة العامة، مقال، مجلة القانون والاقتصاد في الشؤون القانون، العدد الأول، مارس 1969، ص 150.</w:t>
      </w:r>
    </w:p>
  </w:footnote>
  <w:footnote w:id="9">
    <w:p w14:paraId="77A06E5E"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rPr>
        <w:t>- لم يحدد المشرع الفرنسي والمصري تعريفا للموظف العام، ومن التشريعات الوطنية التي عرفت الموظف العام، التشريع الجزائري، والعراقي، والإيطالي.</w:t>
      </w:r>
    </w:p>
  </w:footnote>
  <w:footnote w:id="10">
    <w:p w14:paraId="148936FB"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عرف قانون العقوبات الجزائري عند صدوره في 08/06/1966 الموظف في نص المادة 149 كما يلي: "يعد موظف في نظر القانون الجنائي كل شخص تحت أي تسمية وفي نطاق أي إجراء، يتولى ولو مؤقتا وظيفة أو وكالة بأجر أو بدون أجر وساهم بهذه الصفة في خدمة الدولة أو الجماعات المحلية أو المؤسسات العامة أو مرفق ذي منفعة عامة"، ثم ألغيت هذه المادة بموجب تعديل قانون العقوبات بالأمر رقم 75-45 المؤرخ في 17/06/1975 ونقل محتواها لنص المادة 119 أين استبدل مصطلح موظف في نظر القانون الجنائي بمصطلح الشبيه بالموظف ويقصد به شخص يتولى وظيفة أو وكالة في المؤسسات الاشتراكية أو المؤسسات ذات الاقتصاد ال</w:t>
      </w:r>
      <w:r>
        <w:rPr>
          <w:rFonts w:cs="Arabic Transparent" w:hint="cs"/>
          <w:sz w:val="22"/>
          <w:szCs w:val="22"/>
          <w:rtl/>
          <w:lang w:bidi="ar-DZ"/>
        </w:rPr>
        <w:t>مختلط أو الهيئات المصرفية أو الو</w:t>
      </w:r>
      <w:r w:rsidRPr="008803B7">
        <w:rPr>
          <w:rFonts w:cs="Arabic Transparent" w:hint="cs"/>
          <w:sz w:val="22"/>
          <w:szCs w:val="22"/>
          <w:rtl/>
          <w:lang w:bidi="ar-DZ"/>
        </w:rPr>
        <w:t>حدات المسيرة ذاتيا للإنتاج الصناعي أو الفلاحي</w:t>
      </w:r>
      <w:r>
        <w:rPr>
          <w:rFonts w:cs="Arabic Transparent" w:hint="cs"/>
          <w:sz w:val="22"/>
          <w:szCs w:val="22"/>
          <w:rtl/>
          <w:lang w:bidi="ar-DZ"/>
        </w:rPr>
        <w:t>،</w:t>
      </w:r>
      <w:r w:rsidRPr="008803B7">
        <w:rPr>
          <w:rFonts w:cs="Arabic Transparent" w:hint="cs"/>
          <w:sz w:val="22"/>
          <w:szCs w:val="22"/>
          <w:rtl/>
          <w:lang w:bidi="ar-DZ"/>
        </w:rPr>
        <w:t xml:space="preserve"> أو في أية هيئة من القانون الخاص تتعهد بإدارة مرفق عام.</w:t>
      </w:r>
    </w:p>
    <w:p w14:paraId="6F0EE5F7"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مفهوم الموظف في هذه المرحلة التي ساد فيها التوجه الاقتصادي الاشتراكي شابه القصور لإفلات العديد من الأشخاص الذين وضع المال العام تحت تصرفهم كمسيري الشركات من المتابعة</w:t>
      </w:r>
      <w:r>
        <w:rPr>
          <w:rFonts w:cs="Arabic Transparent" w:hint="cs"/>
          <w:sz w:val="22"/>
          <w:szCs w:val="22"/>
          <w:rtl/>
          <w:lang w:bidi="ar-DZ"/>
        </w:rPr>
        <w:t>،</w:t>
      </w:r>
      <w:r w:rsidRPr="008803B7">
        <w:rPr>
          <w:rFonts w:cs="Arabic Transparent" w:hint="cs"/>
          <w:sz w:val="22"/>
          <w:szCs w:val="22"/>
          <w:rtl/>
          <w:lang w:bidi="ar-DZ"/>
        </w:rPr>
        <w:t xml:space="preserve"> هذا ما دفع المشرع لإصدار تعديل آخر لقانون العقوبات بموجب ا لأمر رقم 75-47 المؤرخ في 17/06/1975 ليشمل "كل شخص يتولى وظيفة أو وكالة في المؤسسات الاشتراكية أو المؤسسات ذات الاقتصاد المختلط أو الهيئات المصرفية أو الوحدات المسيرة ذاتيا للإنتاج الصناعي أو الفلاحي أو في أية هيئة من القانون الخاص تتعهد بإدارة مرفق عام" </w:t>
      </w:r>
      <w:r>
        <w:rPr>
          <w:rFonts w:cs="Arabic Transparent" w:hint="cs"/>
          <w:sz w:val="22"/>
          <w:szCs w:val="22"/>
          <w:rtl/>
          <w:lang w:bidi="ar-DZ"/>
        </w:rPr>
        <w:t>وحسب</w:t>
      </w:r>
      <w:r w:rsidRPr="008803B7">
        <w:rPr>
          <w:rFonts w:cs="Arabic Transparent" w:hint="cs"/>
          <w:sz w:val="22"/>
          <w:szCs w:val="22"/>
          <w:rtl/>
          <w:lang w:bidi="ar-DZ"/>
        </w:rPr>
        <w:t xml:space="preserve"> الأستاذ </w:t>
      </w:r>
      <w:proofErr w:type="spellStart"/>
      <w:r w:rsidRPr="008803B7">
        <w:rPr>
          <w:rFonts w:cs="Arabic Transparent" w:hint="cs"/>
          <w:sz w:val="22"/>
          <w:szCs w:val="22"/>
          <w:rtl/>
          <w:lang w:bidi="ar-DZ"/>
        </w:rPr>
        <w:t>يوسقيعة</w:t>
      </w:r>
      <w:proofErr w:type="spellEnd"/>
      <w:r w:rsidRPr="008803B7">
        <w:rPr>
          <w:rFonts w:cs="Arabic Transparent" w:hint="cs"/>
          <w:sz w:val="22"/>
          <w:szCs w:val="22"/>
          <w:rtl/>
          <w:lang w:bidi="ar-DZ"/>
        </w:rPr>
        <w:t xml:space="preserve"> أحسن بموجب هذا التعديل توسع مجال تطبيق جريمة الاختلاس لتشمل العاملين في الشركات ا لوطنية والمزارع الفلاحية المسيرة ذاتيا، انتقد تعديل المادة 119 من قانون العقوبات لأنها لا تشمل ال</w:t>
      </w:r>
      <w:r>
        <w:rPr>
          <w:rFonts w:cs="Arabic Transparent" w:hint="cs"/>
          <w:sz w:val="22"/>
          <w:szCs w:val="22"/>
          <w:rtl/>
          <w:lang w:bidi="ar-DZ"/>
        </w:rPr>
        <w:t>عمال</w:t>
      </w:r>
      <w:r w:rsidRPr="008803B7">
        <w:rPr>
          <w:rFonts w:cs="Arabic Transparent" w:hint="cs"/>
          <w:sz w:val="22"/>
          <w:szCs w:val="22"/>
          <w:rtl/>
          <w:lang w:bidi="ar-DZ"/>
        </w:rPr>
        <w:t xml:space="preserve"> الذين لا يتولون وظيفة أو وكالة</w:t>
      </w:r>
      <w:r>
        <w:rPr>
          <w:rFonts w:cs="Arabic Transparent" w:hint="cs"/>
          <w:sz w:val="22"/>
          <w:szCs w:val="22"/>
          <w:rtl/>
          <w:lang w:bidi="ar-DZ"/>
        </w:rPr>
        <w:t>،</w:t>
      </w:r>
      <w:r w:rsidRPr="008803B7">
        <w:rPr>
          <w:rFonts w:cs="Arabic Transparent" w:hint="cs"/>
          <w:sz w:val="22"/>
          <w:szCs w:val="22"/>
          <w:rtl/>
          <w:lang w:bidi="ar-DZ"/>
        </w:rPr>
        <w:t xml:space="preserve"> لهذا جاء تعديل ثالث بموجب القانون رقم 88-26 المؤرخ في 12/01/1988 الذي أقر استقلالية المؤسسات وأصبح يقصد بالموظف بعد هذا التعديل " كل شخص تحت أي تسمية وفي نطاق أي إجراء يتولى وظيفة أو وكالة بأجر أو بدون أجر ويسهم بهذه الصفة في خدمة الدولة أو ا لجماعات المحلية أو المؤسسات أو الهيئات الخاضعة للقانون العام أو المؤسسات الاقتصادية العمومية أو أي هيئة أخرى خاضعة للقانون الخاص تتعهد بإدارة مرفق عام".</w:t>
      </w:r>
    </w:p>
    <w:p w14:paraId="29992A12"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 xml:space="preserve">جاء تعديل المادة 119 بعبارة من يتولى وظيفة أو وكالة، هذه العبارة التي استخدمها تعديل قانون العقوبات للمادة 119 بموجب القانون رقم 01-09 المؤرخ في 26/06/2001 بقولها: " يتعرض القاضي أو الموظف أو الضابط العمومي الذي يختلس أو يبدد </w:t>
      </w:r>
      <w:r>
        <w:rPr>
          <w:rFonts w:cs="Arabic Transparent" w:hint="cs"/>
          <w:sz w:val="22"/>
          <w:szCs w:val="22"/>
          <w:rtl/>
          <w:lang w:bidi="ar-DZ"/>
        </w:rPr>
        <w:t xml:space="preserve">   </w:t>
      </w:r>
      <w:r w:rsidRPr="008803B7">
        <w:rPr>
          <w:rFonts w:cs="Arabic Transparent" w:hint="cs"/>
          <w:sz w:val="22"/>
          <w:szCs w:val="22"/>
          <w:rtl/>
          <w:lang w:bidi="ar-DZ"/>
        </w:rPr>
        <w:t>أو يحتجز عمدا وبدون وجه حق أو سرق أموال عمومية أو خاصة أو أشياء تقوم مقامها أو وثائق أو سندات أو عقودا أو أموالا منقولة وضعت تحت يده، سواء بمقتضى وظيفة أو بسببها.</w:t>
      </w:r>
    </w:p>
    <w:p w14:paraId="73EFB965"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 xml:space="preserve">ويتعرض كذلك للعقوبات المنصوص عليها أعلاه كل شخص تحت أية تسمية، وفي نطاق أي إجراء يتولى أو مؤقتا وظيفة أو وكالة بأجر أو بدون أجر ويسهم بهذه الصفة في خدمة الدولة أو الجماعات المحلية أو المؤسسات أو الهيئات الخاضعة للقانون العام، يختلس أو يبدد أو نقوم </w:t>
      </w:r>
      <w:proofErr w:type="gramStart"/>
      <w:r w:rsidRPr="008803B7">
        <w:rPr>
          <w:rFonts w:cs="Arabic Transparent" w:hint="cs"/>
          <w:sz w:val="22"/>
          <w:szCs w:val="22"/>
          <w:rtl/>
          <w:lang w:bidi="ar-DZ"/>
        </w:rPr>
        <w:t>مقامها  أو</w:t>
      </w:r>
      <w:proofErr w:type="gramEnd"/>
      <w:r w:rsidRPr="008803B7">
        <w:rPr>
          <w:rFonts w:cs="Arabic Transparent" w:hint="cs"/>
          <w:sz w:val="22"/>
          <w:szCs w:val="22"/>
          <w:rtl/>
          <w:lang w:bidi="ar-DZ"/>
        </w:rPr>
        <w:t xml:space="preserve"> وثائق أو سندات أو عقودا أو أموالا منقولة وضعت تحت يده سواء بمقتضى وظيفة أو بسببها.</w:t>
      </w:r>
    </w:p>
    <w:p w14:paraId="4EA8551F"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 xml:space="preserve">عندما ترتكب الجريمة المنصوص عليها في هذه المادة أو الجرائم في هذه المادة أو الجرائم المنصوص عليها في المواد 119 مكرر أو 119 مكرر1 أو 128 مكرر أو 128 مكرر 1 </w:t>
      </w:r>
      <w:proofErr w:type="gramStart"/>
      <w:r w:rsidRPr="008803B7">
        <w:rPr>
          <w:rFonts w:cs="Arabic Transparent" w:hint="cs"/>
          <w:sz w:val="22"/>
          <w:szCs w:val="22"/>
          <w:rtl/>
          <w:lang w:bidi="ar-DZ"/>
        </w:rPr>
        <w:t>أضرار  بالمؤسسات</w:t>
      </w:r>
      <w:proofErr w:type="gramEnd"/>
      <w:r w:rsidRPr="008803B7">
        <w:rPr>
          <w:rFonts w:cs="Arabic Transparent" w:hint="cs"/>
          <w:sz w:val="22"/>
          <w:szCs w:val="22"/>
          <w:rtl/>
          <w:lang w:bidi="ar-DZ"/>
        </w:rPr>
        <w:t xml:space="preserve"> العمومية الاقتصادية التي تملك الدولة كل رأسمالها أو ذات رأس المال المختلط</w:t>
      </w:r>
      <w:r>
        <w:rPr>
          <w:rFonts w:cs="Arabic Transparent" w:hint="cs"/>
          <w:sz w:val="22"/>
          <w:szCs w:val="22"/>
          <w:rtl/>
          <w:lang w:bidi="ar-DZ"/>
        </w:rPr>
        <w:t>،</w:t>
      </w:r>
      <w:r w:rsidRPr="008803B7">
        <w:rPr>
          <w:rFonts w:cs="Arabic Transparent" w:hint="cs"/>
          <w:sz w:val="22"/>
          <w:szCs w:val="22"/>
          <w:rtl/>
          <w:lang w:bidi="ar-DZ"/>
        </w:rPr>
        <w:t xml:space="preserve"> فإن الدعوى العمومية لا تحرك إلا بناء على شكوى من أجهزة الشركة المعنية المنصوص عليها في القانون التجاري وفي القانون المتعلق بتسيير رؤوس الأموال التجارية للدولة ..."</w:t>
      </w:r>
    </w:p>
    <w:p w14:paraId="2AD662CD"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مفهوم الموظف العام بموجب كل هذه التعديلات أتسم بالغموض أحيانا</w:t>
      </w:r>
      <w:r>
        <w:rPr>
          <w:rFonts w:cs="Arabic Transparent" w:hint="cs"/>
          <w:sz w:val="22"/>
          <w:szCs w:val="22"/>
          <w:rtl/>
          <w:lang w:bidi="ar-DZ"/>
        </w:rPr>
        <w:t>،</w:t>
      </w:r>
      <w:r w:rsidRPr="008803B7">
        <w:rPr>
          <w:rFonts w:cs="Arabic Transparent" w:hint="cs"/>
          <w:sz w:val="22"/>
          <w:szCs w:val="22"/>
          <w:rtl/>
          <w:lang w:bidi="ar-DZ"/>
        </w:rPr>
        <w:t xml:space="preserve"> وبالتناقض أحيانا أخرى، وقد ألغيت جميع هذه القوانين بموجب صدور القانون المتعلق بالوقاية من الفساد ومكافحته الذي جاء بتعريف أكثر شمولية للموظف العام... أشار إلى ذلك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دار هومة، طبعة 2006، ص 19، 20، 21، 22، 23، 24.</w:t>
      </w:r>
    </w:p>
  </w:footnote>
  <w:footnote w:id="11">
    <w:p w14:paraId="7D991275"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يقصد بتعيين الشخص في الوظيفة العامة وفقا للقانون أي بقرار من السلطة المختصة وأن تتوافر ف</w:t>
      </w:r>
      <w:r>
        <w:rPr>
          <w:rFonts w:cs="Arabic Transparent" w:hint="cs"/>
          <w:sz w:val="22"/>
          <w:szCs w:val="22"/>
          <w:rtl/>
          <w:lang w:bidi="ar-DZ"/>
        </w:rPr>
        <w:t>ي الشخص شروط يتطلبها القانون</w:t>
      </w:r>
      <w:r w:rsidRPr="008803B7">
        <w:rPr>
          <w:rFonts w:cs="Arabic Transparent" w:hint="cs"/>
          <w:sz w:val="22"/>
          <w:szCs w:val="22"/>
          <w:rtl/>
          <w:lang w:bidi="ar-DZ"/>
        </w:rPr>
        <w:t xml:space="preserve"> كالجنسية، السن، حسن السيرة ... أشار إلى ذلك ماجد راغب (الحلو)، القانون الإداري، دار المطبوعات الجامعية، الإسكندرية، 1996، ص 252.</w:t>
      </w:r>
    </w:p>
    <w:p w14:paraId="74661759"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 xml:space="preserve">وقد تطرق المشرع الجزائري لهذه الشروط بموجب المادة 75 من الأمر رقم 06-03 المتضمن القانون الأساسي العام للوظيفة العمومية والتي جاء نصها كالتالي: </w:t>
      </w:r>
      <w:r>
        <w:rPr>
          <w:rFonts w:cs="Arabic Transparent" w:hint="cs"/>
          <w:sz w:val="22"/>
          <w:szCs w:val="22"/>
          <w:rtl/>
          <w:lang w:bidi="ar-DZ"/>
        </w:rPr>
        <w:t>"</w:t>
      </w:r>
      <w:r w:rsidRPr="008803B7">
        <w:rPr>
          <w:rFonts w:cs="Arabic Transparent" w:hint="cs"/>
          <w:sz w:val="22"/>
          <w:szCs w:val="22"/>
          <w:rtl/>
          <w:lang w:bidi="ar-DZ"/>
        </w:rPr>
        <w:t xml:space="preserve">لا يمكن أن يوظف أيا كان متمتعا بحقوقه المدنية، </w:t>
      </w:r>
      <w:proofErr w:type="gramStart"/>
      <w:r w:rsidRPr="008803B7">
        <w:rPr>
          <w:rFonts w:cs="Arabic Transparent" w:hint="cs"/>
          <w:sz w:val="22"/>
          <w:szCs w:val="22"/>
          <w:rtl/>
          <w:lang w:bidi="ar-DZ"/>
        </w:rPr>
        <w:t>أن لا</w:t>
      </w:r>
      <w:proofErr w:type="gramEnd"/>
      <w:r w:rsidRPr="008803B7">
        <w:rPr>
          <w:rFonts w:cs="Arabic Transparent" w:hint="cs"/>
          <w:sz w:val="22"/>
          <w:szCs w:val="22"/>
          <w:rtl/>
          <w:lang w:bidi="ar-DZ"/>
        </w:rPr>
        <w:t xml:space="preserve"> تحمل شهادة سوابقه القضائية ملاحظات تتنافى وممارسة الوظيفة المراد الالتحاق بها، أن تكون في وضعية قانونية اتجاه الخدمة الوطنية.</w:t>
      </w:r>
    </w:p>
    <w:p w14:paraId="0B9AB37C"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أن تتوافر فيه شروط السن والقدرة البدنية والذهنية وكذا المؤهلات المطلوبة للالتحاق بالوظيفة المراد الالتحاق بها".</w:t>
      </w:r>
    </w:p>
  </w:footnote>
  <w:footnote w:id="12">
    <w:p w14:paraId="48E46327"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بمعنى أن يشغل الشخص وظيفته على وجه الاستمرار، ومن ثم لا يعد موظفا المستخدم المتقاعد ولا المستخدم المؤقت ولو كان مكلفا بخدمة عامة، أشار إلى ذلك الدكتور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09.</w:t>
      </w:r>
    </w:p>
  </w:footnote>
  <w:footnote w:id="13">
    <w:p w14:paraId="7CBCB777"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ويقصد بالمرافق العامة المؤسسات العمومية والإدارات المركزية في الدولة والمصالح غير الممركزة التابعة لها، والجماعات الإقليمية (الولايات، البلديات)، والمؤسسات العمومية ذات الطابع الإداري والمؤسسات العمومية ذات الطابع العلمي، الثقافي، المهني، والمؤسسات العمومية ذات الطابع العلمي والتكنولوجي وكل مؤسسة عمومية يمكن لا يخضع مستخدموها لأحكام هذا القانون الأساسي".</w:t>
      </w:r>
    </w:p>
  </w:footnote>
  <w:footnote w:id="14">
    <w:p w14:paraId="6ED74A7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هو إجراء بإمكان الموظف من خلاله التشبث في رتبته ومن ثم يعد موظفا من كان في فترة تربص أشار إلى ذلك الدكتور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 لمرجع السابق، ص 10.</w:t>
      </w:r>
    </w:p>
  </w:footnote>
  <w:footnote w:id="15">
    <w:p w14:paraId="544F8E6B"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على خلاف ما يراه الدكتور أحسن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أن مفهوم الموظف في القانون الوقاية من الفساد ومكافحته يختلف تماما عن مفهوم الموظف الوارد في الأمر رقم 06-03 المتضمن القانون الأساسي العام للوظيفة العمومية ... أشار إلى ذلك في مرجعه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دار هومة، الطبعة الثامنة، 2006، ص 07.</w:t>
      </w:r>
    </w:p>
  </w:footnote>
  <w:footnote w:id="16">
    <w:p w14:paraId="0B176FB9"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وهذا ما يستشف من أحكام نص المادة 158 من الدستور التي تنص على ما يلي: "تؤسس محكمة عليا للدولة تختص بمحاكمة رئيس الجمهورية عن الأفعال التي يمكن وصفها بالخيانة العظمى، ورئيس الحكومة عن الجنايات والجنح التي يرتكبنها بمناسبة تأديتهما لمهامهما.</w:t>
      </w:r>
    </w:p>
    <w:p w14:paraId="1D25BF50"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Fonts w:cs="Arabic Transparent" w:hint="cs"/>
          <w:sz w:val="22"/>
          <w:szCs w:val="22"/>
          <w:rtl/>
          <w:lang w:bidi="ar-DZ"/>
        </w:rPr>
        <w:t>يحدد قانون عضوي تشكيلة وتنظيم وسير المحكمة العليا للدولة وكذلك الإجراءات المطبقة"</w:t>
      </w:r>
    </w:p>
  </w:footnote>
  <w:footnote w:id="17">
    <w:p w14:paraId="4C290EE4"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لقد نصت المادة 573 من قانون الإجراءات الجزائية على إجراءات محاكمة أعضاء الحكومة.</w:t>
      </w:r>
    </w:p>
  </w:footnote>
  <w:footnote w:id="18">
    <w:p w14:paraId="5E2D2ED2"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طبقا لنص المادة (2) من القانون العضوي رقم 04-11 المؤرخ في 06/09/2004 المتضمن القانون الأساسي للقضاء.</w:t>
      </w:r>
    </w:p>
  </w:footnote>
  <w:footnote w:id="19">
    <w:p w14:paraId="066A2102"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دار هومة، 2009، ص 13.</w:t>
      </w:r>
    </w:p>
  </w:footnote>
  <w:footnote w:id="20">
    <w:p w14:paraId="308100BA"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13.</w:t>
      </w:r>
    </w:p>
  </w:footnote>
  <w:footnote w:id="21">
    <w:p w14:paraId="60059F7C" w14:textId="77777777" w:rsidR="009C7C19" w:rsidRPr="001C441D" w:rsidRDefault="009C7C19" w:rsidP="009C7C19">
      <w:pPr>
        <w:pStyle w:val="Notedebasdepage"/>
        <w:bidi/>
        <w:spacing w:after="0" w:line="240" w:lineRule="auto"/>
        <w:jc w:val="lowKashida"/>
        <w:rPr>
          <w:rFonts w:cs="Arabic Transparent"/>
          <w:rtl/>
          <w:lang w:bidi="ar-DZ"/>
        </w:rPr>
      </w:pPr>
      <w:r w:rsidRPr="001C441D">
        <w:rPr>
          <w:rStyle w:val="Appelnotedebasdep"/>
          <w:rFonts w:cs="Arabic Transparent"/>
        </w:rPr>
        <w:footnoteRef/>
      </w:r>
      <w:r w:rsidRPr="001C441D">
        <w:rPr>
          <w:rFonts w:cs="Arabic Transparent" w:hint="cs"/>
          <w:rtl/>
          <w:lang w:bidi="ar-DZ"/>
        </w:rPr>
        <w:t xml:space="preserve">-المادة الرابعة من الأمر رقم 01-04 المؤرخ في 20/08/2001 الذي يتعلق بتنظيم المؤسسات العمومية الاقتصادية وتسييرها </w:t>
      </w:r>
      <w:proofErr w:type="spellStart"/>
      <w:r w:rsidRPr="001C441D">
        <w:rPr>
          <w:rFonts w:cs="Arabic Transparent" w:hint="cs"/>
          <w:rtl/>
          <w:lang w:bidi="ar-DZ"/>
        </w:rPr>
        <w:t>وخوصصتها</w:t>
      </w:r>
      <w:proofErr w:type="spellEnd"/>
      <w:r w:rsidRPr="001C441D">
        <w:rPr>
          <w:rFonts w:cs="Arabic Transparent" w:hint="cs"/>
          <w:rtl/>
          <w:lang w:bidi="ar-DZ"/>
        </w:rPr>
        <w:t xml:space="preserve"> في الجزائر.</w:t>
      </w:r>
    </w:p>
  </w:footnote>
  <w:footnote w:id="22">
    <w:p w14:paraId="52C42F90" w14:textId="77777777" w:rsidR="009C7C19" w:rsidRPr="001C441D" w:rsidRDefault="009C7C19" w:rsidP="009C7C19">
      <w:pPr>
        <w:pStyle w:val="Notedebasdepage"/>
        <w:bidi/>
        <w:spacing w:after="0" w:line="240" w:lineRule="auto"/>
        <w:jc w:val="lowKashida"/>
        <w:rPr>
          <w:rFonts w:cs="Arabic Transparent"/>
          <w:rtl/>
          <w:lang w:bidi="ar-DZ"/>
        </w:rPr>
      </w:pPr>
      <w:r w:rsidRPr="001C441D">
        <w:rPr>
          <w:rStyle w:val="Appelnotedebasdep"/>
          <w:rFonts w:cs="Arabic Transparent"/>
        </w:rPr>
        <w:footnoteRef/>
      </w:r>
      <w:r w:rsidRPr="001C441D">
        <w:rPr>
          <w:rFonts w:cs="Arabic Transparent" w:hint="cs"/>
          <w:rtl/>
          <w:lang w:bidi="ar-DZ"/>
        </w:rPr>
        <w:t>- هارون (نورة)، جريمة الرشوة في ظل اتفاقية الأمم المتحدة لمكافحة الفساد وأثرها في التشريعات الجزائية الداخلية، رسالة ماجستير، كلية الحقوق، جامعة دمشق، 2008، ص 460.</w:t>
      </w:r>
    </w:p>
  </w:footnote>
  <w:footnote w:id="23">
    <w:p w14:paraId="4B618725" w14:textId="77777777" w:rsidR="009C7C19" w:rsidRPr="001C441D" w:rsidRDefault="009C7C19" w:rsidP="009C7C19">
      <w:pPr>
        <w:pStyle w:val="Notedebasdepage"/>
        <w:bidi/>
        <w:spacing w:after="0" w:line="240" w:lineRule="auto"/>
        <w:jc w:val="lowKashida"/>
        <w:rPr>
          <w:rFonts w:cs="Arabic Transparent"/>
          <w:rtl/>
          <w:lang w:bidi="ar-DZ"/>
        </w:rPr>
      </w:pPr>
      <w:r w:rsidRPr="001C441D">
        <w:rPr>
          <w:rStyle w:val="Appelnotedebasdep"/>
          <w:rFonts w:cs="Arabic Transparent"/>
        </w:rPr>
        <w:footnoteRef/>
      </w:r>
      <w:r w:rsidRPr="001C441D">
        <w:rPr>
          <w:rFonts w:cs="Arabic Transparent" w:hint="cs"/>
          <w:rtl/>
          <w:lang w:bidi="ar-DZ"/>
        </w:rPr>
        <w:t xml:space="preserve">- أنظر </w:t>
      </w:r>
      <w:proofErr w:type="spellStart"/>
      <w:r w:rsidRPr="001C441D">
        <w:rPr>
          <w:rFonts w:cs="Arabic Transparent" w:hint="cs"/>
          <w:rtl/>
          <w:lang w:bidi="ar-DZ"/>
        </w:rPr>
        <w:t>بوسقيعة</w:t>
      </w:r>
      <w:proofErr w:type="spellEnd"/>
      <w:r w:rsidRPr="001C441D">
        <w:rPr>
          <w:rFonts w:cs="Arabic Transparent" w:hint="cs"/>
          <w:rtl/>
          <w:lang w:bidi="ar-DZ"/>
        </w:rPr>
        <w:t xml:space="preserve"> (أحسن)، الوجيز في القانون الجزائي الخاص، المرجع السابق، ص 14.</w:t>
      </w:r>
    </w:p>
  </w:footnote>
  <w:footnote w:id="24">
    <w:p w14:paraId="778A7C7E" w14:textId="77777777" w:rsidR="009C7C19" w:rsidRPr="001C441D" w:rsidRDefault="009C7C19" w:rsidP="009C7C19">
      <w:pPr>
        <w:pStyle w:val="Notedebasdepage"/>
        <w:bidi/>
        <w:spacing w:after="0" w:line="240" w:lineRule="auto"/>
        <w:jc w:val="lowKashida"/>
        <w:rPr>
          <w:rFonts w:cs="Arabic Transparent"/>
          <w:rtl/>
          <w:lang w:bidi="ar-DZ"/>
        </w:rPr>
      </w:pPr>
      <w:r w:rsidRPr="001C441D">
        <w:rPr>
          <w:rStyle w:val="Appelnotedebasdep"/>
          <w:rFonts w:cs="Arabic Transparent"/>
        </w:rPr>
        <w:footnoteRef/>
      </w:r>
      <w:r w:rsidRPr="001C441D">
        <w:rPr>
          <w:rFonts w:cs="Arabic Transparent" w:hint="cs"/>
          <w:rtl/>
          <w:lang w:bidi="ar-DZ"/>
        </w:rPr>
        <w:t xml:space="preserve">- </w:t>
      </w:r>
      <w:r w:rsidRPr="001C441D">
        <w:rPr>
          <w:rFonts w:ascii="Simplified Arabic" w:hAnsi="Simplified Arabic" w:cs="Simplified Arabic"/>
          <w:rtl/>
          <w:lang w:bidi="ar-DZ"/>
        </w:rPr>
        <w:t>الموثق</w:t>
      </w:r>
      <w:r w:rsidRPr="001C441D">
        <w:rPr>
          <w:rFonts w:ascii="Simplified Arabic" w:hAnsi="Simplified Arabic" w:cs="Simplified Arabic" w:hint="cs"/>
          <w:rtl/>
          <w:lang w:bidi="ar-DZ"/>
        </w:rPr>
        <w:t>:</w:t>
      </w:r>
      <w:r w:rsidRPr="001C441D">
        <w:rPr>
          <w:rFonts w:ascii="Simplified Arabic" w:hAnsi="Simplified Arabic" w:cs="Simplified Arabic"/>
          <w:rtl/>
          <w:lang w:bidi="ar-DZ"/>
        </w:rPr>
        <w:t xml:space="preserve"> ضابط عمومي، مفوض من قبل السلطة العمومية </w:t>
      </w:r>
      <w:r w:rsidRPr="001C441D">
        <w:rPr>
          <w:rFonts w:ascii="Simplified Arabic" w:hAnsi="Simplified Arabic" w:cs="Simplified Arabic" w:hint="cs"/>
          <w:rtl/>
          <w:lang w:bidi="ar-DZ"/>
        </w:rPr>
        <w:t>يتولى</w:t>
      </w:r>
      <w:r w:rsidRPr="001C441D">
        <w:rPr>
          <w:rFonts w:ascii="Simplified Arabic" w:hAnsi="Simplified Arabic" w:cs="Simplified Arabic"/>
          <w:rtl/>
          <w:lang w:bidi="ar-DZ"/>
        </w:rPr>
        <w:t xml:space="preserve"> تحرير العقود التي يشترط فيها القانون الصبغة الرسمية</w:t>
      </w:r>
      <w:r w:rsidRPr="001C441D">
        <w:rPr>
          <w:rFonts w:ascii="Simplified Arabic" w:hAnsi="Simplified Arabic" w:cs="Simplified Arabic" w:hint="cs"/>
          <w:rtl/>
          <w:lang w:bidi="ar-DZ"/>
        </w:rPr>
        <w:t>،</w:t>
      </w:r>
      <w:r w:rsidRPr="001C441D">
        <w:rPr>
          <w:rFonts w:ascii="Simplified Arabic" w:hAnsi="Simplified Arabic" w:cs="Simplified Arabic"/>
          <w:rtl/>
          <w:lang w:bidi="ar-DZ"/>
        </w:rPr>
        <w:t xml:space="preserve"> وكذا العقود التي يرغب الأشخاص إعطاءها هذه الصبغة</w:t>
      </w:r>
      <w:r w:rsidRPr="001C441D">
        <w:rPr>
          <w:rFonts w:ascii="Simplified Arabic" w:hAnsi="Simplified Arabic" w:cs="Simplified Arabic" w:hint="cs"/>
          <w:rtl/>
          <w:lang w:bidi="ar-DZ"/>
        </w:rPr>
        <w:t>...نصت على ذلك</w:t>
      </w:r>
      <w:r w:rsidRPr="001C441D">
        <w:rPr>
          <w:rFonts w:cs="Arabic Transparent" w:hint="cs"/>
          <w:rtl/>
          <w:lang w:bidi="ar-DZ"/>
        </w:rPr>
        <w:t xml:space="preserve"> المادة الثالثة من القانون رقم 06-02 المؤرخ في 20/02/2006 المتضمن تنظيم مهنة الموثق.</w:t>
      </w:r>
    </w:p>
  </w:footnote>
  <w:footnote w:id="25">
    <w:p w14:paraId="16D6D6C0" w14:textId="77777777" w:rsidR="009C7C19" w:rsidRPr="001C441D" w:rsidRDefault="009C7C19" w:rsidP="009C7C19">
      <w:pPr>
        <w:tabs>
          <w:tab w:val="right" w:pos="283"/>
        </w:tabs>
        <w:ind w:left="141"/>
        <w:jc w:val="lowKashida"/>
        <w:rPr>
          <w:rFonts w:cs="Arabic Transparent"/>
          <w:sz w:val="20"/>
          <w:szCs w:val="20"/>
          <w:rtl/>
          <w:lang w:bidi="ar-DZ"/>
        </w:rPr>
      </w:pPr>
      <w:r w:rsidRPr="001C441D">
        <w:rPr>
          <w:rStyle w:val="Appelnotedebasdep"/>
          <w:rFonts w:cs="Arabic Transparent"/>
          <w:sz w:val="20"/>
          <w:szCs w:val="20"/>
        </w:rPr>
        <w:footnoteRef/>
      </w:r>
      <w:r w:rsidRPr="001C441D">
        <w:rPr>
          <w:rFonts w:cs="Arabic Transparent" w:hint="cs"/>
          <w:sz w:val="20"/>
          <w:szCs w:val="20"/>
          <w:rtl/>
          <w:lang w:bidi="ar-DZ"/>
        </w:rPr>
        <w:t xml:space="preserve">- المحضر القضائي هو </w:t>
      </w:r>
      <w:r w:rsidRPr="001C441D">
        <w:rPr>
          <w:rFonts w:cs="Simplified Arabic" w:hint="cs"/>
          <w:sz w:val="20"/>
          <w:szCs w:val="20"/>
          <w:rtl/>
          <w:lang w:bidi="ar-DZ"/>
        </w:rPr>
        <w:t>بدوره ضابط عمومي مفوض من قبل السلطة العمومية، لمباشرة اختصاصات قضائية طبقا للشروط ومقاييس يحددها القانون</w:t>
      </w:r>
      <w:proofErr w:type="gramStart"/>
      <w:r w:rsidRPr="001C441D">
        <w:rPr>
          <w:rFonts w:cs="Simplified Arabic" w:hint="cs"/>
          <w:sz w:val="20"/>
          <w:szCs w:val="20"/>
          <w:rtl/>
          <w:lang w:bidi="ar-DZ"/>
        </w:rPr>
        <w:t>....أشار</w:t>
      </w:r>
      <w:proofErr w:type="gramEnd"/>
      <w:r w:rsidRPr="001C441D">
        <w:rPr>
          <w:rFonts w:cs="Simplified Arabic" w:hint="cs"/>
          <w:sz w:val="20"/>
          <w:szCs w:val="20"/>
          <w:rtl/>
          <w:lang w:bidi="ar-DZ"/>
        </w:rPr>
        <w:t xml:space="preserve"> الى ذلك نص</w:t>
      </w:r>
      <w:r w:rsidRPr="001C441D">
        <w:rPr>
          <w:rFonts w:cs="Arabic Transparent" w:hint="cs"/>
          <w:sz w:val="20"/>
          <w:szCs w:val="20"/>
          <w:rtl/>
          <w:lang w:bidi="ar-DZ"/>
        </w:rPr>
        <w:t xml:space="preserve"> المادة الرابعة من القانون رقم 06-03 المؤرخ في 20/02/2006 المتضمن تنظيم مهنة المحضر القضائي.</w:t>
      </w:r>
    </w:p>
  </w:footnote>
  <w:footnote w:id="26">
    <w:p w14:paraId="4AF949A8" w14:textId="77777777" w:rsidR="009C7C19" w:rsidRPr="001C441D" w:rsidRDefault="009C7C19" w:rsidP="009C7C19">
      <w:pPr>
        <w:tabs>
          <w:tab w:val="right" w:pos="283"/>
        </w:tabs>
        <w:ind w:left="141"/>
        <w:jc w:val="lowKashida"/>
        <w:rPr>
          <w:rFonts w:cs="Simplified Arabic"/>
          <w:sz w:val="20"/>
          <w:szCs w:val="20"/>
          <w:rtl/>
          <w:lang w:bidi="ar-DZ"/>
        </w:rPr>
      </w:pPr>
      <w:r w:rsidRPr="001C441D">
        <w:rPr>
          <w:rStyle w:val="Appelnotedebasdep"/>
          <w:rFonts w:cs="Arabic Transparent"/>
          <w:sz w:val="20"/>
          <w:szCs w:val="20"/>
        </w:rPr>
        <w:footnoteRef/>
      </w:r>
      <w:r w:rsidRPr="001C441D">
        <w:rPr>
          <w:rFonts w:cs="Arabic Transparent" w:hint="cs"/>
          <w:sz w:val="20"/>
          <w:szCs w:val="20"/>
          <w:rtl/>
          <w:lang w:bidi="ar-DZ"/>
        </w:rPr>
        <w:t xml:space="preserve">- </w:t>
      </w:r>
      <w:r>
        <w:rPr>
          <w:rFonts w:cs="Arabic Transparent" w:hint="cs"/>
          <w:sz w:val="20"/>
          <w:szCs w:val="20"/>
          <w:rtl/>
          <w:lang w:bidi="ar-DZ"/>
        </w:rPr>
        <w:t xml:space="preserve">طبقا </w:t>
      </w:r>
      <w:r w:rsidRPr="001C441D">
        <w:rPr>
          <w:rFonts w:cs="Simplified Arabic" w:hint="cs"/>
          <w:sz w:val="20"/>
          <w:szCs w:val="20"/>
          <w:rtl/>
          <w:lang w:bidi="ar-DZ"/>
        </w:rPr>
        <w:t>للمادة 05 من الأمر رقم 96-02 المؤرخ في 10/01/1996 المتضمن تنظيم مهنة البيع بال</w:t>
      </w:r>
      <w:r>
        <w:rPr>
          <w:rFonts w:cs="Simplified Arabic" w:hint="cs"/>
          <w:sz w:val="20"/>
          <w:szCs w:val="20"/>
          <w:rtl/>
          <w:lang w:bidi="ar-DZ"/>
        </w:rPr>
        <w:t>م</w:t>
      </w:r>
      <w:r w:rsidRPr="001C441D">
        <w:rPr>
          <w:rFonts w:cs="Simplified Arabic" w:hint="cs"/>
          <w:sz w:val="20"/>
          <w:szCs w:val="20"/>
          <w:rtl/>
          <w:lang w:bidi="ar-DZ"/>
        </w:rPr>
        <w:t>زايدة.</w:t>
      </w:r>
    </w:p>
  </w:footnote>
  <w:footnote w:id="27">
    <w:p w14:paraId="588B9DED"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r w:rsidRPr="001C441D">
        <w:rPr>
          <w:rFonts w:cs="Simplified Arabic" w:hint="cs"/>
          <w:sz w:val="22"/>
          <w:szCs w:val="22"/>
          <w:rtl/>
          <w:lang w:bidi="ar-DZ"/>
        </w:rPr>
        <w:t>طبقا للمادة 04 من الأمر رقم 95-13 المؤرخ في 11/03/1995 المتضمن تنظيم مهنة المترجم الرسمي</w:t>
      </w:r>
      <w:r>
        <w:rPr>
          <w:rFonts w:cs="Simplified Arabic" w:hint="cs"/>
          <w:sz w:val="22"/>
          <w:szCs w:val="22"/>
          <w:rtl/>
          <w:lang w:bidi="ar-DZ"/>
        </w:rPr>
        <w:t>.</w:t>
      </w:r>
    </w:p>
  </w:footnote>
  <w:footnote w:id="28">
    <w:p w14:paraId="7F367C83"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w:t>
      </w:r>
      <w:r w:rsidRPr="006F4CE1">
        <w:rPr>
          <w:rFonts w:cs="Simplified Arabic" w:hint="cs"/>
          <w:sz w:val="22"/>
          <w:szCs w:val="22"/>
          <w:rtl/>
          <w:lang w:bidi="ar-DZ"/>
        </w:rPr>
        <w:t xml:space="preserve"> </w:t>
      </w:r>
      <w:r>
        <w:rPr>
          <w:rFonts w:cs="Simplified Arabic" w:hint="cs"/>
          <w:sz w:val="22"/>
          <w:szCs w:val="22"/>
          <w:rtl/>
          <w:lang w:bidi="ar-DZ"/>
        </w:rPr>
        <w:t>طبقا</w:t>
      </w:r>
      <w:r w:rsidRPr="006F4CE1">
        <w:rPr>
          <w:rFonts w:cs="Simplified Arabic" w:hint="cs"/>
          <w:sz w:val="22"/>
          <w:szCs w:val="22"/>
          <w:rtl/>
          <w:lang w:bidi="ar-DZ"/>
        </w:rPr>
        <w:t xml:space="preserve"> الأمر رقم 06-02 المؤرخ في 28 فبراير 2006 المتضمن القانون الأساسي العام للمستخدمين العسكريين</w:t>
      </w:r>
      <w:r>
        <w:rPr>
          <w:rFonts w:cs="Simplified Arabic" w:hint="cs"/>
          <w:sz w:val="22"/>
          <w:szCs w:val="22"/>
          <w:rtl/>
          <w:lang w:bidi="ar-DZ"/>
        </w:rPr>
        <w:t>.</w:t>
      </w:r>
    </w:p>
  </w:footnote>
  <w:footnote w:id="29">
    <w:p w14:paraId="6853B19D"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18، 19.</w:t>
      </w:r>
    </w:p>
  </w:footnote>
  <w:footnote w:id="30">
    <w:p w14:paraId="6DD1AFF8"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أنظر المادة 15 من الفصل الثالث من الاتفاقية الأممية للوقاية من الفساد ومكافحته.</w:t>
      </w:r>
    </w:p>
  </w:footnote>
  <w:footnote w:id="31">
    <w:p w14:paraId="2058B86E"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أنظر المادة 16 من الفصل الثالث من الاتفاقية الأممية للوقاية من الفساد ومكافحته.</w:t>
      </w:r>
    </w:p>
  </w:footnote>
  <w:footnote w:id="32">
    <w:p w14:paraId="06A806D7"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وهو نفس تعريف الموظف الأجنبي الواردة في المادة 02 فقرة "</w:t>
      </w:r>
      <w:proofErr w:type="gramStart"/>
      <w:r w:rsidRPr="008803B7">
        <w:rPr>
          <w:rFonts w:cs="Arabic Transparent" w:hint="cs"/>
          <w:sz w:val="22"/>
          <w:szCs w:val="22"/>
          <w:rtl/>
          <w:lang w:bidi="ar-DZ"/>
        </w:rPr>
        <w:t>ب"</w:t>
      </w:r>
      <w:proofErr w:type="gramEnd"/>
      <w:r w:rsidRPr="008803B7">
        <w:rPr>
          <w:rFonts w:cs="Arabic Transparent" w:hint="cs"/>
          <w:sz w:val="22"/>
          <w:szCs w:val="22"/>
          <w:rtl/>
          <w:lang w:bidi="ar-DZ"/>
        </w:rPr>
        <w:t xml:space="preserve"> للاتفاقية الأممية للوقاية من الفساد ومكافحته.</w:t>
      </w:r>
    </w:p>
  </w:footnote>
  <w:footnote w:id="33">
    <w:p w14:paraId="771B2664"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عرف المشرع اليمنى بموجب المادة الأولى من القانون رقم 39 الصادر بتاريخ 25/12/2006 المتعلق بمكافحة الفساد الموظف العمومي الأجنبي: "أي شخص غير يمني يشغل منصبا في أي سلطات الدولة التشريعية والتنفيذية والقضائية، وأي شخص يمارس وظيفة عمومية لصالح جهاز عمومي أو منشأة عمومية لبلد أجنبي أو مؤسسة دولية عمومية".</w:t>
      </w:r>
    </w:p>
  </w:footnote>
  <w:footnote w:id="34">
    <w:p w14:paraId="679CC4AF"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يقابل هذا النص الفقرة "ج" من المادة 02 من اتفاقية الأمم المتحدة للوقاية من الفساد ومكافحته.</w:t>
      </w:r>
    </w:p>
  </w:footnote>
  <w:footnote w:id="35">
    <w:p w14:paraId="04325F3F"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74.</w:t>
      </w:r>
    </w:p>
  </w:footnote>
  <w:footnote w:id="36">
    <w:p w14:paraId="1B7C960E"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مثلا. المشرع ا لفرنسي استحدث فصلا كاملا في الكتاب الرابع من الباب الثالث من قانون العقوبات عنوان بجرائم الاعتداء على الإدارة العامة من قبل الجماعات الأوروبية، الدول الأعضاء في الاتحاد الأوروبي، الدول الأخرى الأجنبية والمنظمات الدولية العمومية" نص المادة 02 من قانون رقم 2000/595 المعدل لقانون العقوبات.</w:t>
      </w:r>
    </w:p>
  </w:footnote>
  <w:footnote w:id="37">
    <w:p w14:paraId="15956A56" w14:textId="77777777" w:rsidR="009C7C19" w:rsidRPr="008803B7" w:rsidRDefault="009C7C19" w:rsidP="009C7C19">
      <w:pPr>
        <w:pStyle w:val="Notedebasdepage"/>
        <w:bidi/>
        <w:spacing w:after="0" w:line="240" w:lineRule="auto"/>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حسني (محمود نجيب)، شرح قانون العقوبات، القسم الخاص، مصر، 1986، ص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5AC"/>
    <w:multiLevelType w:val="hybridMultilevel"/>
    <w:tmpl w:val="2B4A0FEA"/>
    <w:lvl w:ilvl="0" w:tplc="024A4C3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C0233"/>
    <w:multiLevelType w:val="hybridMultilevel"/>
    <w:tmpl w:val="D1B0F7A8"/>
    <w:lvl w:ilvl="0" w:tplc="93B4EE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0A2BAB"/>
    <w:multiLevelType w:val="hybridMultilevel"/>
    <w:tmpl w:val="96301D22"/>
    <w:lvl w:ilvl="0" w:tplc="15606CC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824621"/>
    <w:multiLevelType w:val="hybridMultilevel"/>
    <w:tmpl w:val="8D60015E"/>
    <w:lvl w:ilvl="0" w:tplc="6DF60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1B664C"/>
    <w:multiLevelType w:val="hybridMultilevel"/>
    <w:tmpl w:val="00040E06"/>
    <w:lvl w:ilvl="0" w:tplc="487E7402">
      <w:start w:val="1"/>
      <w:numFmt w:val="arabicAlpha"/>
      <w:lvlText w:val="%1-"/>
      <w:lvlJc w:val="left"/>
      <w:pPr>
        <w:ind w:left="501" w:hanging="360"/>
      </w:pPr>
      <w:rPr>
        <w:rFonts w:hint="default"/>
        <w:b/>
        <w:bCs/>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5" w15:restartNumberingAfterBreak="0">
    <w:nsid w:val="6E9B7C5E"/>
    <w:multiLevelType w:val="hybridMultilevel"/>
    <w:tmpl w:val="5CBCF676"/>
    <w:lvl w:ilvl="0" w:tplc="D996F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09"/>
    <w:rsid w:val="00285012"/>
    <w:rsid w:val="00413E9D"/>
    <w:rsid w:val="004F4144"/>
    <w:rsid w:val="005B3ACF"/>
    <w:rsid w:val="005D6D09"/>
    <w:rsid w:val="00661EF8"/>
    <w:rsid w:val="009C7C19"/>
    <w:rsid w:val="00A61302"/>
    <w:rsid w:val="00BD08BA"/>
    <w:rsid w:val="00CA0868"/>
    <w:rsid w:val="00CE02F2"/>
    <w:rsid w:val="00E57109"/>
    <w:rsid w:val="00FC5C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DBAA"/>
  <w15:docId w15:val="{7CC3199C-07D0-45EE-ADA8-29C3A09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7C19"/>
    <w:rPr>
      <w:rFonts w:ascii="Calibri" w:eastAsia="Calibri" w:hAnsi="Calibri" w:cs="Times New Roman"/>
      <w:sz w:val="20"/>
      <w:szCs w:val="20"/>
      <w:lang w:val="x-none" w:eastAsia="x-none"/>
    </w:rPr>
  </w:style>
  <w:style w:type="character" w:customStyle="1" w:styleId="NotedebasdepageCar">
    <w:name w:val="Note de bas de page Car"/>
    <w:basedOn w:val="Policepardfaut"/>
    <w:link w:val="Notedebasdepage"/>
    <w:uiPriority w:val="99"/>
    <w:semiHidden/>
    <w:rsid w:val="009C7C19"/>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9C7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2127</Words>
  <Characters>11702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ZED</cp:lastModifiedBy>
  <cp:revision>11</cp:revision>
  <dcterms:created xsi:type="dcterms:W3CDTF">2021-01-06T08:18:00Z</dcterms:created>
  <dcterms:modified xsi:type="dcterms:W3CDTF">2021-03-17T07:55:00Z</dcterms:modified>
</cp:coreProperties>
</file>