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35" w:rsidRDefault="00D22835" w:rsidP="00D22835">
      <w:pPr>
        <w:bidi/>
        <w:spacing w:line="240" w:lineRule="auto"/>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جامعة 8ماي1945 قالمة</w:t>
      </w:r>
    </w:p>
    <w:p w:rsidR="00D22835" w:rsidRDefault="00D22835" w:rsidP="00D22835">
      <w:pPr>
        <w:bidi/>
        <w:spacing w:line="240" w:lineRule="auto"/>
        <w:jc w:val="center"/>
        <w:rPr>
          <w:rFonts w:ascii="Sakkal Majalla" w:hAnsi="Sakkal Majalla" w:cs="Sakkal Majalla"/>
          <w:b/>
          <w:bCs/>
          <w:sz w:val="32"/>
          <w:szCs w:val="32"/>
          <w:rtl/>
          <w:lang w:val="en-US" w:bidi="ar-DZ"/>
        </w:rPr>
      </w:pPr>
      <w:proofErr w:type="gramStart"/>
      <w:r>
        <w:rPr>
          <w:rFonts w:ascii="Sakkal Majalla" w:hAnsi="Sakkal Majalla" w:cs="Sakkal Majalla" w:hint="cs"/>
          <w:b/>
          <w:bCs/>
          <w:sz w:val="32"/>
          <w:szCs w:val="32"/>
          <w:rtl/>
          <w:lang w:val="en-US" w:bidi="ar-DZ"/>
        </w:rPr>
        <w:t>كلية</w:t>
      </w:r>
      <w:proofErr w:type="gramEnd"/>
      <w:r>
        <w:rPr>
          <w:rFonts w:ascii="Sakkal Majalla" w:hAnsi="Sakkal Majalla" w:cs="Sakkal Majalla" w:hint="cs"/>
          <w:b/>
          <w:bCs/>
          <w:sz w:val="32"/>
          <w:szCs w:val="32"/>
          <w:rtl/>
          <w:lang w:val="en-US" w:bidi="ar-DZ"/>
        </w:rPr>
        <w:t xml:space="preserve"> الحقوق و العلوم السياسية</w:t>
      </w:r>
    </w:p>
    <w:p w:rsidR="00D22835" w:rsidRDefault="00D22835" w:rsidP="00D22835">
      <w:pPr>
        <w:bidi/>
        <w:spacing w:line="240" w:lineRule="auto"/>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قسم العلوم القانونية و الإدارية</w:t>
      </w:r>
    </w:p>
    <w:p w:rsidR="00D22835" w:rsidRDefault="00D22835" w:rsidP="00D22835">
      <w:pPr>
        <w:bidi/>
        <w:spacing w:line="240" w:lineRule="auto"/>
        <w:jc w:val="center"/>
        <w:rPr>
          <w:rFonts w:ascii="Sakkal Majalla" w:hAnsi="Sakkal Majalla" w:cs="Sakkal Majalla"/>
          <w:b/>
          <w:bCs/>
          <w:sz w:val="32"/>
          <w:szCs w:val="32"/>
          <w:rtl/>
          <w:lang w:val="en-US" w:bidi="ar-DZ"/>
        </w:rPr>
      </w:pPr>
    </w:p>
    <w:p w:rsidR="00D22835" w:rsidRDefault="00D22835" w:rsidP="00D22835">
      <w:pPr>
        <w:bidi/>
        <w:spacing w:line="240" w:lineRule="auto"/>
        <w:jc w:val="center"/>
        <w:rPr>
          <w:rFonts w:ascii="Sakkal Majalla" w:hAnsi="Sakkal Majalla" w:cs="Sakkal Majalla"/>
          <w:b/>
          <w:bCs/>
          <w:sz w:val="32"/>
          <w:szCs w:val="32"/>
          <w:rtl/>
          <w:lang w:val="en-US" w:bidi="ar-DZ"/>
        </w:rPr>
      </w:pPr>
    </w:p>
    <w:p w:rsidR="00D22835" w:rsidRDefault="00D22835" w:rsidP="00D22835">
      <w:pPr>
        <w:bidi/>
        <w:spacing w:line="240" w:lineRule="auto"/>
        <w:jc w:val="center"/>
        <w:rPr>
          <w:rFonts w:ascii="Sakkal Majalla" w:hAnsi="Sakkal Majalla" w:cs="Sakkal Majalla"/>
          <w:b/>
          <w:bCs/>
          <w:sz w:val="32"/>
          <w:szCs w:val="32"/>
          <w:rtl/>
          <w:lang w:val="en-US" w:bidi="ar-DZ"/>
        </w:rPr>
      </w:pPr>
    </w:p>
    <w:p w:rsidR="00D22835" w:rsidRDefault="00D22835" w:rsidP="00D22835">
      <w:pPr>
        <w:bidi/>
        <w:spacing w:line="240" w:lineRule="auto"/>
        <w:jc w:val="center"/>
        <w:rPr>
          <w:rFonts w:ascii="Sakkal Majalla" w:hAnsi="Sakkal Majalla" w:cs="Sakkal Majalla"/>
          <w:b/>
          <w:bCs/>
          <w:sz w:val="32"/>
          <w:szCs w:val="32"/>
          <w:rtl/>
          <w:lang w:val="en-US" w:bidi="ar-DZ"/>
        </w:rPr>
      </w:pPr>
      <w:r w:rsidRPr="00933140">
        <w:rPr>
          <w:rFonts w:ascii="Sakkal Majalla" w:hAnsi="Sakkal Majalla" w:cs="Sakkal Majalla" w:hint="cs"/>
          <w:b/>
          <w:bCs/>
          <w:sz w:val="44"/>
          <w:szCs w:val="44"/>
          <w:rtl/>
          <w:lang w:val="en-US" w:bidi="ar-DZ"/>
        </w:rPr>
        <w:t>محاضرات في مقياس العقود الخاصة(02)</w:t>
      </w:r>
    </w:p>
    <w:p w:rsidR="00D22835" w:rsidRDefault="00D22835" w:rsidP="00D22835">
      <w:pPr>
        <w:bidi/>
        <w:spacing w:line="240" w:lineRule="auto"/>
        <w:jc w:val="center"/>
        <w:rPr>
          <w:rFonts w:ascii="Sakkal Majalla" w:hAnsi="Sakkal Majalla" w:cs="Sakkal Majalla"/>
          <w:b/>
          <w:bCs/>
          <w:sz w:val="32"/>
          <w:szCs w:val="32"/>
          <w:lang w:val="en-US" w:bidi="ar-DZ"/>
        </w:rPr>
      </w:pPr>
      <w:proofErr w:type="gramStart"/>
      <w:r>
        <w:rPr>
          <w:rFonts w:ascii="Sakkal Majalla" w:hAnsi="Sakkal Majalla" w:cs="Sakkal Majalla" w:hint="cs"/>
          <w:b/>
          <w:bCs/>
          <w:sz w:val="32"/>
          <w:szCs w:val="32"/>
          <w:rtl/>
          <w:lang w:val="en-US" w:bidi="ar-DZ"/>
        </w:rPr>
        <w:t>التأمينات</w:t>
      </w:r>
      <w:proofErr w:type="gramEnd"/>
      <w:r>
        <w:rPr>
          <w:rFonts w:ascii="Sakkal Majalla" w:hAnsi="Sakkal Majalla" w:cs="Sakkal Majalla" w:hint="cs"/>
          <w:b/>
          <w:bCs/>
          <w:sz w:val="32"/>
          <w:szCs w:val="32"/>
          <w:rtl/>
          <w:lang w:val="en-US" w:bidi="ar-DZ"/>
        </w:rPr>
        <w:t xml:space="preserve"> الخاصة( العينية و الشخصية)</w:t>
      </w:r>
    </w:p>
    <w:p w:rsidR="00D22835" w:rsidRDefault="00D22835" w:rsidP="00D22835">
      <w:pPr>
        <w:bidi/>
        <w:spacing w:line="240" w:lineRule="auto"/>
        <w:jc w:val="center"/>
        <w:rPr>
          <w:rFonts w:ascii="Sakkal Majalla" w:hAnsi="Sakkal Majalla" w:cs="Sakkal Majalla"/>
          <w:b/>
          <w:bCs/>
          <w:sz w:val="32"/>
          <w:szCs w:val="32"/>
        </w:rPr>
      </w:pPr>
      <w:r w:rsidRPr="00D22835">
        <w:rPr>
          <w:rFonts w:ascii="Sakkal Majalla" w:hAnsi="Sakkal Majalla" w:cs="Sakkal Majalla"/>
          <w:b/>
          <w:bCs/>
          <w:sz w:val="32"/>
          <w:szCs w:val="32"/>
          <w:rtl/>
        </w:rPr>
        <w:t xml:space="preserve"> </w:t>
      </w:r>
      <w:r>
        <w:rPr>
          <w:rFonts w:ascii="Sakkal Majalla" w:hAnsi="Sakkal Majalla" w:cs="Sakkal Majalla"/>
          <w:b/>
          <w:bCs/>
          <w:sz w:val="32"/>
          <w:szCs w:val="32"/>
          <w:rtl/>
        </w:rPr>
        <w:t>المحور الأول</w:t>
      </w:r>
    </w:p>
    <w:p w:rsidR="00D22835" w:rsidRDefault="00D22835" w:rsidP="00D22835">
      <w:pPr>
        <w:bidi/>
        <w:spacing w:line="240" w:lineRule="auto"/>
        <w:jc w:val="center"/>
        <w:rPr>
          <w:rFonts w:ascii="Sakkal Majalla" w:hAnsi="Sakkal Majalla" w:cs="Sakkal Majalla"/>
          <w:b/>
          <w:bCs/>
          <w:sz w:val="32"/>
          <w:szCs w:val="32"/>
          <w:rtl/>
          <w:lang w:val="en-US" w:bidi="ar-DZ"/>
        </w:rPr>
      </w:pPr>
      <w:r>
        <w:rPr>
          <w:rFonts w:ascii="Sakkal Majalla" w:hAnsi="Sakkal Majalla" w:cs="Sakkal Majalla"/>
          <w:b/>
          <w:bCs/>
          <w:sz w:val="32"/>
          <w:szCs w:val="32"/>
          <w:rtl/>
        </w:rPr>
        <w:t>التأمينات الشخصية عقد الكفالة</w:t>
      </w:r>
      <w:r w:rsidR="00BA36FD">
        <w:rPr>
          <w:rFonts w:ascii="Sakkal Majalla" w:hAnsi="Sakkal Majalla" w:cs="Sakkal Majalla" w:hint="cs"/>
          <w:b/>
          <w:bCs/>
          <w:sz w:val="32"/>
          <w:szCs w:val="32"/>
          <w:rtl/>
        </w:rPr>
        <w:t xml:space="preserve"> (1/2)</w:t>
      </w:r>
      <w:bookmarkStart w:id="0" w:name="_GoBack"/>
      <w:bookmarkEnd w:id="0"/>
    </w:p>
    <w:p w:rsidR="00D22835" w:rsidRDefault="00D22835" w:rsidP="00D22835">
      <w:pPr>
        <w:bidi/>
        <w:spacing w:line="240" w:lineRule="auto"/>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لطلبة السنة الثالثة قانون خاص</w:t>
      </w:r>
    </w:p>
    <w:p w:rsidR="00D22835" w:rsidRDefault="00D22835" w:rsidP="00D22835">
      <w:pPr>
        <w:bidi/>
        <w:spacing w:line="240" w:lineRule="auto"/>
        <w:jc w:val="center"/>
        <w:rPr>
          <w:rFonts w:ascii="Sakkal Majalla" w:hAnsi="Sakkal Majalla" w:cs="Sakkal Majalla"/>
          <w:b/>
          <w:bCs/>
          <w:sz w:val="32"/>
          <w:szCs w:val="32"/>
          <w:rtl/>
          <w:lang w:val="en-US" w:bidi="ar-DZ"/>
        </w:rPr>
      </w:pPr>
      <w:proofErr w:type="gramStart"/>
      <w:r>
        <w:rPr>
          <w:rFonts w:ascii="Sakkal Majalla" w:hAnsi="Sakkal Majalla" w:cs="Sakkal Majalla" w:hint="cs"/>
          <w:b/>
          <w:bCs/>
          <w:sz w:val="32"/>
          <w:szCs w:val="32"/>
          <w:rtl/>
          <w:lang w:val="en-US" w:bidi="ar-DZ"/>
        </w:rPr>
        <w:t>السداسي</w:t>
      </w:r>
      <w:proofErr w:type="gramEnd"/>
      <w:r>
        <w:rPr>
          <w:rFonts w:ascii="Sakkal Majalla" w:hAnsi="Sakkal Majalla" w:cs="Sakkal Majalla" w:hint="cs"/>
          <w:b/>
          <w:bCs/>
          <w:sz w:val="32"/>
          <w:szCs w:val="32"/>
          <w:rtl/>
          <w:lang w:val="en-US" w:bidi="ar-DZ"/>
        </w:rPr>
        <w:t xml:space="preserve"> السادس</w:t>
      </w:r>
    </w:p>
    <w:p w:rsidR="00D22835" w:rsidRPr="0028568E" w:rsidRDefault="00D22835" w:rsidP="00D22835">
      <w:pPr>
        <w:bidi/>
        <w:spacing w:line="240" w:lineRule="auto"/>
        <w:jc w:val="center"/>
        <w:rPr>
          <w:rFonts w:ascii="Sakkal Majalla" w:hAnsi="Sakkal Majalla" w:cs="Sakkal Majalla"/>
          <w:b/>
          <w:bCs/>
          <w:sz w:val="32"/>
          <w:szCs w:val="32"/>
          <w:lang w:val="en-US" w:bidi="ar-DZ"/>
        </w:rPr>
      </w:pPr>
      <w:proofErr w:type="gramStart"/>
      <w:r>
        <w:rPr>
          <w:rFonts w:ascii="Sakkal Majalla" w:hAnsi="Sakkal Majalla" w:cs="Sakkal Majalla" w:hint="cs"/>
          <w:b/>
          <w:bCs/>
          <w:sz w:val="32"/>
          <w:szCs w:val="32"/>
          <w:rtl/>
          <w:lang w:val="en-US" w:bidi="ar-DZ"/>
        </w:rPr>
        <w:t>السنة</w:t>
      </w:r>
      <w:proofErr w:type="gramEnd"/>
      <w:r>
        <w:rPr>
          <w:rFonts w:ascii="Sakkal Majalla" w:hAnsi="Sakkal Majalla" w:cs="Sakkal Majalla" w:hint="cs"/>
          <w:b/>
          <w:bCs/>
          <w:sz w:val="32"/>
          <w:szCs w:val="32"/>
          <w:rtl/>
          <w:lang w:val="en-US" w:bidi="ar-DZ"/>
        </w:rPr>
        <w:t xml:space="preserve"> الجامعية 2019/2020</w:t>
      </w:r>
    </w:p>
    <w:p w:rsidR="00D22835" w:rsidRDefault="00D22835" w:rsidP="00D22835">
      <w:pPr>
        <w:bidi/>
        <w:spacing w:line="240" w:lineRule="auto"/>
        <w:jc w:val="center"/>
        <w:rPr>
          <w:rFonts w:ascii="Sakkal Majalla" w:hAnsi="Sakkal Majalla" w:cs="Sakkal Majalla"/>
          <w:b/>
          <w:bCs/>
          <w:sz w:val="32"/>
          <w:szCs w:val="32"/>
        </w:rPr>
      </w:pPr>
      <w:r>
        <w:rPr>
          <w:rFonts w:ascii="Sakkal Majalla" w:hAnsi="Sakkal Majalla" w:cs="Sakkal Majalla" w:hint="cs"/>
          <w:b/>
          <w:bCs/>
          <w:sz w:val="32"/>
          <w:szCs w:val="32"/>
          <w:rtl/>
        </w:rPr>
        <w:t>الأستاذ: فرنان فاروق</w:t>
      </w:r>
    </w:p>
    <w:p w:rsidR="00D22835" w:rsidRDefault="00D22835" w:rsidP="00D22835">
      <w:pPr>
        <w:bidi/>
        <w:spacing w:line="240" w:lineRule="auto"/>
        <w:jc w:val="center"/>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both"/>
        <w:rPr>
          <w:rFonts w:ascii="Sakkal Majalla" w:hAnsi="Sakkal Majalla" w:cs="Sakkal Majalla"/>
          <w:b/>
          <w:bCs/>
          <w:sz w:val="32"/>
          <w:szCs w:val="32"/>
          <w:rtl/>
          <w:lang w:bidi="ar-DZ"/>
        </w:rPr>
      </w:pPr>
    </w:p>
    <w:p w:rsidR="00D22835" w:rsidRDefault="00D22835" w:rsidP="00D22835">
      <w:pPr>
        <w:bidi/>
        <w:spacing w:line="240" w:lineRule="auto"/>
        <w:jc w:val="center"/>
        <w:rPr>
          <w:rFonts w:ascii="Sakkal Majalla" w:hAnsi="Sakkal Majalla" w:cs="Sakkal Majalla"/>
          <w:b/>
          <w:bCs/>
          <w:sz w:val="32"/>
          <w:szCs w:val="32"/>
        </w:rPr>
      </w:pPr>
      <w:r>
        <w:rPr>
          <w:rFonts w:ascii="Sakkal Majalla" w:hAnsi="Sakkal Majalla" w:cs="Sakkal Majalla"/>
          <w:b/>
          <w:bCs/>
          <w:sz w:val="32"/>
          <w:szCs w:val="32"/>
          <w:rtl/>
        </w:rPr>
        <w:t>محاضرات في مقياس العقود الخاصة02</w:t>
      </w:r>
    </w:p>
    <w:p w:rsidR="00D22835" w:rsidRDefault="00D22835" w:rsidP="00D22835">
      <w:pPr>
        <w:bidi/>
        <w:spacing w:line="240" w:lineRule="auto"/>
        <w:jc w:val="center"/>
        <w:rPr>
          <w:rFonts w:ascii="Sakkal Majalla" w:hAnsi="Sakkal Majalla" w:cs="Sakkal Majalla"/>
          <w:b/>
          <w:bCs/>
          <w:sz w:val="32"/>
          <w:szCs w:val="32"/>
          <w:rtl/>
        </w:rPr>
      </w:pPr>
      <w:proofErr w:type="gramStart"/>
      <w:r>
        <w:rPr>
          <w:rFonts w:ascii="Sakkal Majalla" w:hAnsi="Sakkal Majalla" w:cs="Sakkal Majalla"/>
          <w:b/>
          <w:bCs/>
          <w:sz w:val="32"/>
          <w:szCs w:val="32"/>
          <w:rtl/>
        </w:rPr>
        <w:t>موجهة</w:t>
      </w:r>
      <w:proofErr w:type="gramEnd"/>
      <w:r>
        <w:rPr>
          <w:rFonts w:ascii="Sakkal Majalla" w:hAnsi="Sakkal Majalla" w:cs="Sakkal Majalla"/>
          <w:b/>
          <w:bCs/>
          <w:sz w:val="32"/>
          <w:szCs w:val="32"/>
          <w:rtl/>
        </w:rPr>
        <w:t xml:space="preserve"> لطلبة السنة الثالثة قانون خاص</w:t>
      </w:r>
    </w:p>
    <w:p w:rsidR="00D22835" w:rsidRDefault="00D22835" w:rsidP="00D22835">
      <w:pPr>
        <w:bidi/>
        <w:spacing w:line="240" w:lineRule="auto"/>
        <w:jc w:val="center"/>
        <w:rPr>
          <w:rFonts w:ascii="Sakkal Majalla" w:hAnsi="Sakkal Majalla" w:cs="Sakkal Majalla"/>
          <w:b/>
          <w:bCs/>
          <w:sz w:val="32"/>
          <w:szCs w:val="32"/>
          <w:rtl/>
        </w:rPr>
      </w:pPr>
      <w:r>
        <w:rPr>
          <w:rFonts w:ascii="Sakkal Majalla" w:hAnsi="Sakkal Majalla" w:cs="Sakkal Majalla"/>
          <w:b/>
          <w:bCs/>
          <w:sz w:val="32"/>
          <w:szCs w:val="32"/>
          <w:rtl/>
        </w:rPr>
        <w:t>السداسي الثاني من السنة الجامعية 2019/2020</w:t>
      </w:r>
    </w:p>
    <w:p w:rsidR="00D22835" w:rsidRDefault="00D22835" w:rsidP="00D22835">
      <w:pPr>
        <w:bidi/>
        <w:spacing w:line="240" w:lineRule="auto"/>
        <w:jc w:val="both"/>
        <w:rPr>
          <w:rFonts w:ascii="Sakkal Majalla" w:hAnsi="Sakkal Majalla" w:cs="Sakkal Majalla"/>
          <w:b/>
          <w:bCs/>
          <w:sz w:val="32"/>
          <w:szCs w:val="32"/>
          <w:rtl/>
        </w:rPr>
      </w:pPr>
    </w:p>
    <w:p w:rsidR="00D22835" w:rsidRDefault="00D22835" w:rsidP="00D22835">
      <w:pPr>
        <w:bidi/>
        <w:spacing w:line="240" w:lineRule="auto"/>
        <w:jc w:val="both"/>
        <w:rPr>
          <w:rFonts w:ascii="Sakkal Majalla" w:hAnsi="Sakkal Majalla" w:cs="Sakkal Majalla"/>
          <w:b/>
          <w:bCs/>
          <w:sz w:val="32"/>
          <w:szCs w:val="32"/>
          <w:rtl/>
        </w:rPr>
      </w:pPr>
      <w:proofErr w:type="gramStart"/>
      <w:r>
        <w:rPr>
          <w:rFonts w:ascii="Sakkal Majalla" w:hAnsi="Sakkal Majalla" w:cs="Sakkal Majalla"/>
          <w:b/>
          <w:bCs/>
          <w:sz w:val="32"/>
          <w:szCs w:val="32"/>
          <w:rtl/>
        </w:rPr>
        <w:t>بسم</w:t>
      </w:r>
      <w:proofErr w:type="gramEnd"/>
      <w:r>
        <w:rPr>
          <w:rFonts w:ascii="Sakkal Majalla" w:hAnsi="Sakkal Majalla" w:cs="Sakkal Majalla"/>
          <w:b/>
          <w:bCs/>
          <w:sz w:val="32"/>
          <w:szCs w:val="32"/>
          <w:rtl/>
        </w:rPr>
        <w:t xml:space="preserve"> الله الرحمن الرحيم</w:t>
      </w:r>
      <w:r>
        <w:rPr>
          <w:rFonts w:ascii="Sakkal Majalla" w:hAnsi="Sakkal Majalla" w:cs="Sakkal Majalla" w:hint="cs"/>
          <w:b/>
          <w:bCs/>
          <w:sz w:val="32"/>
          <w:szCs w:val="32"/>
          <w:rtl/>
        </w:rPr>
        <w:t xml:space="preserve"> </w:t>
      </w:r>
      <w:r>
        <w:rPr>
          <w:rFonts w:ascii="Sakkal Majalla" w:hAnsi="Sakkal Majalla" w:cs="Sakkal Majalla"/>
          <w:b/>
          <w:bCs/>
          <w:sz w:val="32"/>
          <w:szCs w:val="32"/>
          <w:rtl/>
        </w:rPr>
        <w:t xml:space="preserve">و الصلاة و السلام على أشرف المرسلين سيدنا محمد </w:t>
      </w:r>
      <w:proofErr w:type="spellStart"/>
      <w:r>
        <w:rPr>
          <w:rFonts w:ascii="Sakkal Majalla" w:hAnsi="Sakkal Majalla" w:cs="Sakkal Majalla"/>
          <w:b/>
          <w:bCs/>
          <w:sz w:val="32"/>
          <w:szCs w:val="32"/>
          <w:rtl/>
        </w:rPr>
        <w:t>وآله</w:t>
      </w:r>
      <w:proofErr w:type="spellEnd"/>
      <w:r>
        <w:rPr>
          <w:rFonts w:ascii="Sakkal Majalla" w:hAnsi="Sakkal Majalla" w:cs="Sakkal Majalla"/>
          <w:b/>
          <w:bCs/>
          <w:sz w:val="32"/>
          <w:szCs w:val="32"/>
          <w:rtl/>
        </w:rPr>
        <w:t xml:space="preserve"> وصحبه أجمعين، أما بعد:</w:t>
      </w:r>
    </w:p>
    <w:p w:rsidR="00D22835" w:rsidRDefault="00D22835" w:rsidP="00D22835">
      <w:p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 طلبتي الأعزاء فخر الجزائر و قادة مستقبلها الزاهر بإذن الله تعالى، بعد واجب التحية، أضع بين أيديكم هذه الدعامة البيداغوجية والمتمثلة في مجموعة من المحاضرات المتعلقة بمقياس العقود الخاصة (02) والتي كنا قد ألقينا جزءا منها منذ بداية السداسي الثاني للسنة الجامعية 2019/2020 إلى أن تقرر تقديم العطلة الربيعية بصفة استثنائية منذ 12/03/2020 بسبب الظروف </w:t>
      </w:r>
      <w:proofErr w:type="spellStart"/>
      <w:r>
        <w:rPr>
          <w:rFonts w:ascii="Sakkal Majalla" w:hAnsi="Sakkal Majalla" w:cs="Sakkal Majalla"/>
          <w:b/>
          <w:bCs/>
          <w:sz w:val="32"/>
          <w:szCs w:val="32"/>
          <w:rtl/>
        </w:rPr>
        <w:t>الإستثنائية</w:t>
      </w:r>
      <w:proofErr w:type="spellEnd"/>
      <w:r>
        <w:rPr>
          <w:rFonts w:ascii="Sakkal Majalla" w:hAnsi="Sakkal Majalla" w:cs="Sakkal Majalla"/>
          <w:b/>
          <w:bCs/>
          <w:sz w:val="32"/>
          <w:szCs w:val="32"/>
          <w:rtl/>
        </w:rPr>
        <w:t xml:space="preserve"> التي تعيشها الجزائر و العالم أجمع نتيجة تفشي وباء كورونا- نسأل الله العفو و العافية من شره-، وإيمانا منا جميعا بضرورة استمرار عجلة التنمية و </w:t>
      </w:r>
      <w:proofErr w:type="spellStart"/>
      <w:r>
        <w:rPr>
          <w:rFonts w:ascii="Sakkal Majalla" w:hAnsi="Sakkal Majalla" w:cs="Sakkal Majalla"/>
          <w:b/>
          <w:bCs/>
          <w:sz w:val="32"/>
          <w:szCs w:val="32"/>
          <w:rtl/>
        </w:rPr>
        <w:t>الإزدهار</w:t>
      </w:r>
      <w:proofErr w:type="spellEnd"/>
      <w:r>
        <w:rPr>
          <w:rFonts w:ascii="Sakkal Majalla" w:hAnsi="Sakkal Majalla" w:cs="Sakkal Majalla"/>
          <w:b/>
          <w:bCs/>
          <w:sz w:val="32"/>
          <w:szCs w:val="32"/>
          <w:rtl/>
        </w:rPr>
        <w:t xml:space="preserve"> لوطننا الحبيب، ولما كان طلب العلم أحد محركاتها فمن الواجب أن نستمر جميعا في طلب العلم و التعلم، فإن حالت الظروف </w:t>
      </w:r>
      <w:proofErr w:type="spellStart"/>
      <w:r>
        <w:rPr>
          <w:rFonts w:ascii="Sakkal Majalla" w:hAnsi="Sakkal Majalla" w:cs="Sakkal Majalla"/>
          <w:b/>
          <w:bCs/>
          <w:sz w:val="32"/>
          <w:szCs w:val="32"/>
          <w:rtl/>
        </w:rPr>
        <w:t>الإستثنائية</w:t>
      </w:r>
      <w:proofErr w:type="spellEnd"/>
      <w:r>
        <w:rPr>
          <w:rFonts w:ascii="Sakkal Majalla" w:hAnsi="Sakkal Majalla" w:cs="Sakkal Majalla"/>
          <w:b/>
          <w:bCs/>
          <w:sz w:val="32"/>
          <w:szCs w:val="32"/>
          <w:rtl/>
        </w:rPr>
        <w:t xml:space="preserve"> بيننا وبين مدرجاتنا، فالشبكة العنكبوتية تمكننا من </w:t>
      </w:r>
      <w:proofErr w:type="spellStart"/>
      <w:r>
        <w:rPr>
          <w:rFonts w:ascii="Sakkal Majalla" w:hAnsi="Sakkal Majalla" w:cs="Sakkal Majalla"/>
          <w:b/>
          <w:bCs/>
          <w:sz w:val="32"/>
          <w:szCs w:val="32"/>
          <w:rtl/>
        </w:rPr>
        <w:t>الإستمرار</w:t>
      </w:r>
      <w:proofErr w:type="spellEnd"/>
      <w:r>
        <w:rPr>
          <w:rFonts w:ascii="Sakkal Majalla" w:hAnsi="Sakkal Majalla" w:cs="Sakkal Majalla"/>
          <w:b/>
          <w:bCs/>
          <w:sz w:val="32"/>
          <w:szCs w:val="32"/>
          <w:rtl/>
        </w:rPr>
        <w:t xml:space="preserve"> في التواصل و القيام بالتزاماتنا تجاه أنفسنا و وطننا المفدى.  </w:t>
      </w:r>
    </w:p>
    <w:p w:rsidR="00D22835" w:rsidRDefault="00D22835" w:rsidP="00D22835">
      <w:pPr>
        <w:pStyle w:val="Paragraphedeliste"/>
        <w:numPr>
          <w:ilvl w:val="0"/>
          <w:numId w:val="1"/>
        </w:num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كنا قد تطرقنا في </w:t>
      </w:r>
      <w:r>
        <w:rPr>
          <w:rFonts w:ascii="Sakkal Majalla" w:hAnsi="Sakkal Majalla" w:cs="Sakkal Majalla"/>
          <w:b/>
          <w:bCs/>
          <w:sz w:val="32"/>
          <w:szCs w:val="32"/>
          <w:u w:val="single"/>
          <w:rtl/>
        </w:rPr>
        <w:t>المحاضرة الأولى</w:t>
      </w:r>
      <w:r>
        <w:rPr>
          <w:rFonts w:ascii="Sakkal Majalla" w:hAnsi="Sakkal Majalla" w:cs="Sakkal Majalla"/>
          <w:b/>
          <w:bCs/>
          <w:sz w:val="32"/>
          <w:szCs w:val="32"/>
          <w:rtl/>
        </w:rPr>
        <w:t xml:space="preserve"> إلى أهم المتطلبات السابقة التي ينبني عليها هذا المقياس والتي ينبغي على الطالب الإلمام بها لضرورتها وأهميتها ليس فقط بالنسبة لهذا المقياس بل بالنسبة لكل المقاييس المقررة في هذا السداسي أو تلك التي ستدرس على مستويات أعلى، ولا بأس أن نذكر بها مرة أخرى في النقاط التالية:</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نظر</w:t>
      </w:r>
      <w:r>
        <w:rPr>
          <w:rFonts w:ascii="Sakkal Majalla" w:hAnsi="Sakkal Majalla" w:cs="Sakkal Majalla" w:hint="cs"/>
          <w:b/>
          <w:bCs/>
          <w:sz w:val="32"/>
          <w:szCs w:val="32"/>
          <w:rtl/>
        </w:rPr>
        <w:t>ي</w:t>
      </w:r>
      <w:r>
        <w:rPr>
          <w:rFonts w:ascii="Sakkal Majalla" w:hAnsi="Sakkal Majalla" w:cs="Sakkal Majalla"/>
          <w:b/>
          <w:bCs/>
          <w:sz w:val="32"/>
          <w:szCs w:val="32"/>
          <w:rtl/>
        </w:rPr>
        <w:t>ة القانون</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Pr>
      </w:pPr>
      <w:r>
        <w:rPr>
          <w:rFonts w:ascii="Sakkal Majalla" w:hAnsi="Sakkal Majalla" w:cs="Sakkal Majalla"/>
          <w:b/>
          <w:bCs/>
          <w:sz w:val="32"/>
          <w:szCs w:val="32"/>
          <w:rtl/>
        </w:rPr>
        <w:lastRenderedPageBreak/>
        <w:t xml:space="preserve">نظرية الحق: أهمية التفرقة بين الحقوق المالية و غير المالية من جهة باعتبار مجال دراستنا ينحصر في الحقوق المالية، و التفرقة بين الحقوق الشخصية و الحقوق العينية </w:t>
      </w:r>
      <w:proofErr w:type="spellStart"/>
      <w:r>
        <w:rPr>
          <w:rFonts w:ascii="Sakkal Majalla" w:hAnsi="Sakkal Majalla" w:cs="Sakkal Majalla"/>
          <w:b/>
          <w:bCs/>
          <w:sz w:val="32"/>
          <w:szCs w:val="32"/>
          <w:rtl/>
        </w:rPr>
        <w:t>بإعتبارهما</w:t>
      </w:r>
      <w:proofErr w:type="spellEnd"/>
      <w:r>
        <w:rPr>
          <w:rFonts w:ascii="Sakkal Majalla" w:hAnsi="Sakkal Majalla" w:cs="Sakkal Majalla"/>
          <w:b/>
          <w:bCs/>
          <w:sz w:val="32"/>
          <w:szCs w:val="32"/>
          <w:rtl/>
        </w:rPr>
        <w:t xml:space="preserve"> حقوقا مالية من جهة أخرى.</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Pr>
      </w:pPr>
      <w:r>
        <w:rPr>
          <w:rFonts w:ascii="Sakkal Majalla" w:hAnsi="Sakkal Majalla" w:cs="Sakkal Majalla"/>
          <w:b/>
          <w:bCs/>
          <w:sz w:val="32"/>
          <w:szCs w:val="32"/>
          <w:rtl/>
        </w:rPr>
        <w:t>نظرية الإلتزام بشقيها مصادر الإلتزام وأحكام الإلتزام.</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Pr>
      </w:pPr>
      <w:r>
        <w:rPr>
          <w:rFonts w:ascii="Sakkal Majalla" w:hAnsi="Sakkal Majalla" w:cs="Sakkal Majalla"/>
          <w:b/>
          <w:bCs/>
          <w:sz w:val="32"/>
          <w:szCs w:val="32"/>
          <w:rtl/>
        </w:rPr>
        <w:t xml:space="preserve">نظرية العقد: أحكام إبرام العقود( </w:t>
      </w:r>
      <w:proofErr w:type="spellStart"/>
      <w:r>
        <w:rPr>
          <w:rFonts w:ascii="Sakkal Majalla" w:hAnsi="Sakkal Majalla" w:cs="Sakkal Majalla"/>
          <w:b/>
          <w:bCs/>
          <w:sz w:val="32"/>
          <w:szCs w:val="32"/>
          <w:rtl/>
        </w:rPr>
        <w:t>الأركان،شروط</w:t>
      </w:r>
      <w:proofErr w:type="spellEnd"/>
      <w:r>
        <w:rPr>
          <w:rFonts w:ascii="Sakkal Majalla" w:hAnsi="Sakkal Majalla" w:cs="Sakkal Majalla"/>
          <w:b/>
          <w:bCs/>
          <w:sz w:val="32"/>
          <w:szCs w:val="32"/>
          <w:rtl/>
        </w:rPr>
        <w:t xml:space="preserve"> الصحة لا سيما شرط الأهلية القانونية) وأثار العقود وأحكامها.</w:t>
      </w:r>
    </w:p>
    <w:p w:rsidR="00D22835" w:rsidRDefault="00D22835" w:rsidP="00D22835">
      <w:pPr>
        <w:pStyle w:val="Paragraphedeliste"/>
        <w:numPr>
          <w:ilvl w:val="0"/>
          <w:numId w:val="1"/>
        </w:num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   أما </w:t>
      </w:r>
      <w:r>
        <w:rPr>
          <w:rFonts w:ascii="Sakkal Majalla" w:hAnsi="Sakkal Majalla" w:cs="Sakkal Majalla"/>
          <w:b/>
          <w:bCs/>
          <w:sz w:val="32"/>
          <w:szCs w:val="32"/>
          <w:u w:val="single"/>
          <w:rtl/>
        </w:rPr>
        <w:t>المحاضرة الثانية</w:t>
      </w:r>
      <w:r>
        <w:rPr>
          <w:rFonts w:ascii="Sakkal Majalla" w:hAnsi="Sakkal Majalla" w:cs="Sakkal Majalla"/>
          <w:b/>
          <w:bCs/>
          <w:sz w:val="32"/>
          <w:szCs w:val="32"/>
          <w:rtl/>
        </w:rPr>
        <w:t xml:space="preserve"> ركزنا فيها على فكرة الضمان العام  في ما يخص الوفاء </w:t>
      </w:r>
      <w:proofErr w:type="spellStart"/>
      <w:r>
        <w:rPr>
          <w:rFonts w:ascii="Sakkal Majalla" w:hAnsi="Sakkal Majalla" w:cs="Sakkal Majalla"/>
          <w:b/>
          <w:bCs/>
          <w:sz w:val="32"/>
          <w:szCs w:val="32"/>
          <w:rtl/>
        </w:rPr>
        <w:t>بالإلتزامات</w:t>
      </w:r>
      <w:proofErr w:type="spellEnd"/>
      <w:r>
        <w:rPr>
          <w:rFonts w:ascii="Sakkal Majalla" w:hAnsi="Sakkal Majalla" w:cs="Sakkal Majalla"/>
          <w:b/>
          <w:bCs/>
          <w:sz w:val="32"/>
          <w:szCs w:val="32"/>
          <w:rtl/>
        </w:rPr>
        <w:t>، وأهم المبادئ التي تقوم عليها الفكرة لا سيما مبدأ المساواة بين جميع الدائنين تجاه هذا الضمان والوسائل التي أقرها المشرع الجزائري لحماية هذا الضمان، لا سيما الدعوى غير المباشرة، دعوى عدم نفاذ التصرف، ودعوى الصورية، كما استذكرنا فكرة التضامن بين الدائنين و التضامن بين المدينين لأهميتها، فالمبدأ أن التضامن في الأعمال المدنية غير مفترض لابد من الإتفاق عليه، عكس الأعمال التجارية التي تفترض التضامن مالم يوجد اتفاق مخالف.</w:t>
      </w:r>
    </w:p>
    <w:p w:rsidR="00D22835" w:rsidRDefault="00D22835" w:rsidP="00D22835">
      <w:pPr>
        <w:pStyle w:val="Paragraphedeliste"/>
        <w:bidi/>
        <w:spacing w:line="240" w:lineRule="auto"/>
        <w:jc w:val="both"/>
        <w:rPr>
          <w:rFonts w:ascii="Sakkal Majalla" w:hAnsi="Sakkal Majalla" w:cs="Sakkal Majalla"/>
          <w:b/>
          <w:bCs/>
          <w:sz w:val="32"/>
          <w:szCs w:val="32"/>
        </w:rPr>
      </w:pPr>
      <w:proofErr w:type="gramStart"/>
      <w:r>
        <w:rPr>
          <w:rFonts w:ascii="Sakkal Majalla" w:hAnsi="Sakkal Majalla" w:cs="Sakkal Majalla"/>
          <w:b/>
          <w:bCs/>
          <w:sz w:val="32"/>
          <w:szCs w:val="32"/>
          <w:rtl/>
        </w:rPr>
        <w:t>كل</w:t>
      </w:r>
      <w:proofErr w:type="gramEnd"/>
      <w:r>
        <w:rPr>
          <w:rFonts w:ascii="Sakkal Majalla" w:hAnsi="Sakkal Majalla" w:cs="Sakkal Majalla"/>
          <w:b/>
          <w:bCs/>
          <w:sz w:val="32"/>
          <w:szCs w:val="32"/>
          <w:rtl/>
        </w:rPr>
        <w:t xml:space="preserve"> ذلك كان عبارة عن تمهيد وتوطئة لدراسة التأمينات الخاصة أو الضمانات الخاصة، وقد بينا أنها تنقسم إلى قسمين رئيسيين التأمينات الشخصية من جهة و التأمينات العينية من جهة أخرى.</w:t>
      </w:r>
    </w:p>
    <w:p w:rsidR="00D22835" w:rsidRDefault="00D22835" w:rsidP="00D22835">
      <w:pPr>
        <w:pStyle w:val="Paragraphedeliste"/>
        <w:bidi/>
        <w:spacing w:line="240" w:lineRule="auto"/>
        <w:jc w:val="both"/>
        <w:rPr>
          <w:rFonts w:ascii="Sakkal Majalla" w:hAnsi="Sakkal Majalla" w:cs="Sakkal Majalla"/>
          <w:b/>
          <w:bCs/>
          <w:sz w:val="32"/>
          <w:szCs w:val="32"/>
          <w:rtl/>
        </w:rPr>
      </w:pPr>
      <w:proofErr w:type="gramStart"/>
      <w:r>
        <w:rPr>
          <w:rFonts w:ascii="Sakkal Majalla" w:hAnsi="Sakkal Majalla" w:cs="Sakkal Majalla"/>
          <w:b/>
          <w:bCs/>
          <w:sz w:val="32"/>
          <w:szCs w:val="32"/>
          <w:rtl/>
        </w:rPr>
        <w:t>وبالنظر</w:t>
      </w:r>
      <w:proofErr w:type="gramEnd"/>
      <w:r>
        <w:rPr>
          <w:rFonts w:ascii="Sakkal Majalla" w:hAnsi="Sakkal Majalla" w:cs="Sakkal Majalla"/>
          <w:b/>
          <w:bCs/>
          <w:sz w:val="32"/>
          <w:szCs w:val="32"/>
          <w:rtl/>
        </w:rPr>
        <w:t xml:space="preserve"> لضيق الوقت بالنسبة لطول البرنامج، ومراعاة للبرنامج المقرر و المعتمد وزاريا ستنصب دراستنا أساسا على محورين أساسيين</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tl/>
        </w:rPr>
      </w:pPr>
      <w:proofErr w:type="gramStart"/>
      <w:r>
        <w:rPr>
          <w:rFonts w:ascii="Sakkal Majalla" w:hAnsi="Sakkal Majalla" w:cs="Sakkal Majalla"/>
          <w:b/>
          <w:bCs/>
          <w:sz w:val="32"/>
          <w:szCs w:val="32"/>
          <w:rtl/>
        </w:rPr>
        <w:t>المحور</w:t>
      </w:r>
      <w:proofErr w:type="gramEnd"/>
      <w:r>
        <w:rPr>
          <w:rFonts w:ascii="Sakkal Majalla" w:hAnsi="Sakkal Majalla" w:cs="Sakkal Majalla"/>
          <w:b/>
          <w:bCs/>
          <w:sz w:val="32"/>
          <w:szCs w:val="32"/>
          <w:rtl/>
        </w:rPr>
        <w:t xml:space="preserve"> الأول التأمينات الشخصية: عقد الكفالة -نموذجا-</w:t>
      </w:r>
    </w:p>
    <w:p w:rsidR="00D22835" w:rsidRDefault="00D22835" w:rsidP="00D22835">
      <w:pPr>
        <w:pStyle w:val="Paragraphedeliste"/>
        <w:numPr>
          <w:ilvl w:val="0"/>
          <w:numId w:val="2"/>
        </w:numPr>
        <w:bidi/>
        <w:spacing w:line="240" w:lineRule="auto"/>
        <w:jc w:val="both"/>
        <w:rPr>
          <w:rFonts w:ascii="Sakkal Majalla" w:hAnsi="Sakkal Majalla" w:cs="Sakkal Majalla"/>
          <w:b/>
          <w:bCs/>
          <w:sz w:val="32"/>
          <w:szCs w:val="32"/>
        </w:rPr>
      </w:pPr>
      <w:r>
        <w:rPr>
          <w:rFonts w:ascii="Sakkal Majalla" w:hAnsi="Sakkal Majalla" w:cs="Sakkal Majalla"/>
          <w:b/>
          <w:bCs/>
          <w:sz w:val="32"/>
          <w:szCs w:val="32"/>
          <w:rtl/>
        </w:rPr>
        <w:t xml:space="preserve">المحور الثاني التأمينات العينية: عقد الرهن الرسمي –نموذجا-، مع الإشارة بإيجاز إلى التأمينات العينية الأخرى كالرهن الحيازي، حق التخصيص، وحقوق </w:t>
      </w:r>
      <w:proofErr w:type="spellStart"/>
      <w:r>
        <w:rPr>
          <w:rFonts w:ascii="Sakkal Majalla" w:hAnsi="Sakkal Majalla" w:cs="Sakkal Majalla"/>
          <w:b/>
          <w:bCs/>
          <w:sz w:val="32"/>
          <w:szCs w:val="32"/>
          <w:rtl/>
        </w:rPr>
        <w:t>الإمتياز</w:t>
      </w:r>
      <w:proofErr w:type="spellEnd"/>
      <w:r>
        <w:rPr>
          <w:rFonts w:ascii="Sakkal Majalla" w:hAnsi="Sakkal Majalla" w:cs="Sakkal Majalla"/>
          <w:b/>
          <w:bCs/>
          <w:sz w:val="32"/>
          <w:szCs w:val="32"/>
          <w:rtl/>
        </w:rPr>
        <w:t xml:space="preserve"> ، </w:t>
      </w:r>
      <w:proofErr w:type="spellStart"/>
      <w:r>
        <w:rPr>
          <w:rFonts w:ascii="Sakkal Majalla" w:hAnsi="Sakkal Majalla" w:cs="Sakkal Majalla"/>
          <w:b/>
          <w:bCs/>
          <w:sz w:val="32"/>
          <w:szCs w:val="32"/>
          <w:rtl/>
        </w:rPr>
        <w:t>بإعتبارها</w:t>
      </w:r>
      <w:proofErr w:type="spellEnd"/>
      <w:r>
        <w:rPr>
          <w:rFonts w:ascii="Sakkal Majalla" w:hAnsi="Sakkal Majalla" w:cs="Sakkal Majalla"/>
          <w:b/>
          <w:bCs/>
          <w:sz w:val="32"/>
          <w:szCs w:val="32"/>
          <w:rtl/>
        </w:rPr>
        <w:t xml:space="preserve"> تشترك مع الرهن الرسمي في أغلب الأحكام لا سيما الأثار المترتبة عنها و المتمثلة أساسا في حق الأفضلية و حق التتبع.</w:t>
      </w:r>
    </w:p>
    <w:p w:rsidR="00D22835" w:rsidRDefault="00D22835" w:rsidP="00D22835">
      <w:pPr>
        <w:bidi/>
        <w:spacing w:line="240" w:lineRule="auto"/>
        <w:jc w:val="both"/>
        <w:rPr>
          <w:rFonts w:ascii="Sakkal Majalla" w:hAnsi="Sakkal Majalla" w:cs="Sakkal Majalla"/>
          <w:b/>
          <w:bCs/>
          <w:sz w:val="32"/>
          <w:szCs w:val="32"/>
        </w:rPr>
      </w:pPr>
    </w:p>
    <w:p w:rsidR="00D22835" w:rsidRDefault="00D22835" w:rsidP="00D22835">
      <w:pPr>
        <w:bidi/>
        <w:spacing w:line="240" w:lineRule="auto"/>
        <w:jc w:val="center"/>
        <w:rPr>
          <w:rFonts w:ascii="Sakkal Majalla" w:hAnsi="Sakkal Majalla" w:cs="Sakkal Majalla"/>
          <w:b/>
          <w:bCs/>
          <w:rtl/>
        </w:rPr>
      </w:pPr>
      <w:r>
        <w:rPr>
          <w:rFonts w:ascii="Sakkal Majalla" w:hAnsi="Sakkal Majalla" w:cs="Sakkal Majalla"/>
          <w:b/>
          <w:bCs/>
          <w:sz w:val="32"/>
          <w:szCs w:val="32"/>
          <w:rtl/>
        </w:rPr>
        <w:t xml:space="preserve">المحور الأول: التأمينات الشخصية عقد الكفالة </w:t>
      </w:r>
      <w:proofErr w:type="gramStart"/>
      <w:r>
        <w:rPr>
          <w:rFonts w:ascii="Sakkal Majalla" w:hAnsi="Sakkal Majalla" w:cs="Sakkal Majalla"/>
          <w:b/>
          <w:bCs/>
          <w:sz w:val="32"/>
          <w:szCs w:val="32"/>
          <w:rtl/>
        </w:rPr>
        <w:t>-نموذجا- .</w:t>
      </w:r>
      <w:proofErr w:type="gramEnd"/>
    </w:p>
    <w:p w:rsidR="00D22835" w:rsidRDefault="00D22835" w:rsidP="00D22835">
      <w:pPr>
        <w:bidi/>
        <w:spacing w:line="240" w:lineRule="auto"/>
        <w:jc w:val="center"/>
        <w:rPr>
          <w:rFonts w:ascii="Sakkal Majalla" w:hAnsi="Sakkal Majalla" w:cs="Sakkal Majalla"/>
          <w:b/>
          <w:bCs/>
          <w:sz w:val="28"/>
          <w:szCs w:val="28"/>
          <w:rtl/>
        </w:rPr>
      </w:pPr>
      <w:r>
        <w:rPr>
          <w:rFonts w:ascii="Sakkal Majalla" w:hAnsi="Sakkal Majalla" w:cs="Sakkal Majalla"/>
          <w:b/>
          <w:bCs/>
          <w:sz w:val="32"/>
          <w:szCs w:val="32"/>
          <w:rtl/>
        </w:rPr>
        <w:t xml:space="preserve">المحاضرة رقم:03 " تعريف الكفالة </w:t>
      </w:r>
      <w:proofErr w:type="gramStart"/>
      <w:r>
        <w:rPr>
          <w:rFonts w:ascii="Sakkal Majalla" w:hAnsi="Sakkal Majalla" w:cs="Sakkal Majalla"/>
          <w:b/>
          <w:bCs/>
          <w:sz w:val="32"/>
          <w:szCs w:val="32"/>
          <w:rtl/>
        </w:rPr>
        <w:t>وخصائصها</w:t>
      </w:r>
      <w:proofErr w:type="gramEnd"/>
      <w:r>
        <w:rPr>
          <w:rFonts w:ascii="Sakkal Majalla" w:hAnsi="Sakkal Majalla" w:cs="Sakkal Majalla"/>
          <w:b/>
          <w:bCs/>
          <w:sz w:val="32"/>
          <w:szCs w:val="32"/>
          <w:rtl/>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32"/>
          <w:szCs w:val="32"/>
          <w:rtl/>
        </w:rPr>
        <w:t xml:space="preserve">أولا: </w:t>
      </w:r>
      <w:proofErr w:type="gramStart"/>
      <w:r>
        <w:rPr>
          <w:rFonts w:ascii="Sakkal Majalla" w:hAnsi="Sakkal Majalla" w:cs="Sakkal Majalla"/>
          <w:b/>
          <w:bCs/>
          <w:sz w:val="32"/>
          <w:szCs w:val="32"/>
          <w:rtl/>
        </w:rPr>
        <w:t>تعريف</w:t>
      </w:r>
      <w:proofErr w:type="gramEnd"/>
      <w:r>
        <w:rPr>
          <w:rFonts w:ascii="Sakkal Majalla" w:hAnsi="Sakkal Majalla" w:cs="Sakkal Majalla"/>
          <w:b/>
          <w:bCs/>
          <w:sz w:val="32"/>
          <w:szCs w:val="32"/>
          <w:rtl/>
        </w:rPr>
        <w:t xml:space="preserve"> الكفالة</w:t>
      </w:r>
      <w:r>
        <w:rPr>
          <w:rFonts w:ascii="Sakkal Majalla" w:hAnsi="Sakkal Majalla" w:cs="Sakkal Majalla"/>
          <w:sz w:val="28"/>
          <w:szCs w:val="28"/>
          <w:rtl/>
        </w:rPr>
        <w:t>.</w:t>
      </w:r>
    </w:p>
    <w:p w:rsidR="00D22835" w:rsidRDefault="00D22835" w:rsidP="00D22835">
      <w:pPr>
        <w:bidi/>
        <w:spacing w:line="240" w:lineRule="auto"/>
        <w:jc w:val="both"/>
        <w:rPr>
          <w:rFonts w:ascii="Sakkal Majalla" w:hAnsi="Sakkal Majalla" w:cs="Sakkal Majalla"/>
          <w:sz w:val="28"/>
          <w:szCs w:val="28"/>
          <w:rtl/>
        </w:rPr>
      </w:pPr>
      <w:proofErr w:type="gramStart"/>
      <w:r>
        <w:rPr>
          <w:rFonts w:ascii="Sakkal Majalla" w:hAnsi="Sakkal Majalla" w:cs="Sakkal Majalla"/>
          <w:sz w:val="28"/>
          <w:szCs w:val="28"/>
          <w:rtl/>
        </w:rPr>
        <w:t>الكفالة</w:t>
      </w:r>
      <w:proofErr w:type="gramEnd"/>
      <w:r>
        <w:rPr>
          <w:rFonts w:ascii="Sakkal Majalla" w:hAnsi="Sakkal Majalla" w:cs="Sakkal Majalla"/>
          <w:sz w:val="28"/>
          <w:szCs w:val="28"/>
          <w:rtl/>
        </w:rPr>
        <w:t xml:space="preserve"> تأمين شخصي وردت أحكامها في القانون المدني الجزائري في الباب 11 من الكتاب الثاني، المواد من 644إلى 673 ق م ج</w:t>
      </w:r>
    </w:p>
    <w:p w:rsidR="00D22835" w:rsidRDefault="00D22835" w:rsidP="00D22835">
      <w:pPr>
        <w:bidi/>
        <w:spacing w:line="240" w:lineRule="auto"/>
        <w:jc w:val="both"/>
        <w:rPr>
          <w:rFonts w:ascii="Sakkal Majalla" w:hAnsi="Sakkal Majalla" w:cs="Sakkal Majalla"/>
          <w:sz w:val="28"/>
          <w:szCs w:val="28"/>
          <w:rtl/>
        </w:rPr>
      </w:pPr>
      <w:proofErr w:type="gramStart"/>
      <w:r>
        <w:rPr>
          <w:rFonts w:ascii="Sakkal Majalla" w:hAnsi="Sakkal Majalla" w:cs="Sakkal Majalla"/>
          <w:sz w:val="28"/>
          <w:szCs w:val="28"/>
          <w:rtl/>
        </w:rPr>
        <w:lastRenderedPageBreak/>
        <w:t>وقد</w:t>
      </w:r>
      <w:proofErr w:type="gramEnd"/>
      <w:r>
        <w:rPr>
          <w:rFonts w:ascii="Sakkal Majalla" w:hAnsi="Sakkal Majalla" w:cs="Sakkal Majalla"/>
          <w:sz w:val="28"/>
          <w:szCs w:val="28"/>
          <w:rtl/>
        </w:rPr>
        <w:t xml:space="preserve"> عرفتها المادة 644 بأنها: "</w:t>
      </w:r>
      <w:r>
        <w:rPr>
          <w:rFonts w:ascii="Sakkal Majalla" w:hAnsi="Sakkal Majalla" w:cs="Sakkal Majalla"/>
          <w:b/>
          <w:bCs/>
          <w:sz w:val="28"/>
          <w:szCs w:val="28"/>
          <w:rtl/>
        </w:rPr>
        <w:t>عقد يكفل بمقتضاه شخص تنفيذ التزام بأن يتعهد للدائن بأن يفي بهذا الالتزام إذا لم يفي به المدين نفسه</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فالكفالة طبقا لهذا النص تتمثل </w:t>
      </w:r>
      <w:proofErr w:type="gramStart"/>
      <w:r>
        <w:rPr>
          <w:rFonts w:ascii="Sakkal Majalla" w:hAnsi="Sakkal Majalla" w:cs="Sakkal Majalla"/>
          <w:sz w:val="28"/>
          <w:szCs w:val="28"/>
          <w:rtl/>
        </w:rPr>
        <w:t>في  قيام</w:t>
      </w:r>
      <w:proofErr w:type="gramEnd"/>
      <w:r>
        <w:rPr>
          <w:rFonts w:ascii="Sakkal Majalla" w:hAnsi="Sakkal Majalla" w:cs="Sakkal Majalla"/>
          <w:sz w:val="28"/>
          <w:szCs w:val="28"/>
          <w:rtl/>
        </w:rPr>
        <w:t xml:space="preserve"> التزام بين شخصين هما </w:t>
      </w:r>
      <w:r>
        <w:rPr>
          <w:rFonts w:ascii="Sakkal Majalla" w:hAnsi="Sakkal Majalla" w:cs="Sakkal Majalla"/>
          <w:sz w:val="28"/>
          <w:szCs w:val="28"/>
          <w:u w:val="single"/>
          <w:rtl/>
        </w:rPr>
        <w:t>الدائن</w:t>
      </w:r>
      <w:r>
        <w:rPr>
          <w:rFonts w:ascii="Sakkal Majalla" w:hAnsi="Sakkal Majalla" w:cs="Sakkal Majalla"/>
          <w:sz w:val="28"/>
          <w:szCs w:val="28"/>
          <w:rtl/>
        </w:rPr>
        <w:t xml:space="preserve"> بهذا الالتزام وشخص ثالث  هو </w:t>
      </w:r>
      <w:r>
        <w:rPr>
          <w:rFonts w:ascii="Sakkal Majalla" w:hAnsi="Sakkal Majalla" w:cs="Sakkal Majalla"/>
          <w:sz w:val="28"/>
          <w:szCs w:val="28"/>
          <w:u w:val="single"/>
          <w:rtl/>
        </w:rPr>
        <w:t>الكفيل</w:t>
      </w:r>
      <w:r>
        <w:rPr>
          <w:rFonts w:ascii="Sakkal Majalla" w:hAnsi="Sakkal Majalla" w:cs="Sakkal Majalla"/>
          <w:sz w:val="28"/>
          <w:szCs w:val="28"/>
          <w:rtl/>
        </w:rPr>
        <w:t xml:space="preserve"> والذي يلتزم بالوفاء بالالتزام إذا لم يف به </w:t>
      </w:r>
      <w:r>
        <w:rPr>
          <w:rFonts w:ascii="Sakkal Majalla" w:hAnsi="Sakkal Majalla" w:cs="Sakkal Majalla"/>
          <w:sz w:val="28"/>
          <w:szCs w:val="28"/>
          <w:u w:val="single"/>
          <w:rtl/>
        </w:rPr>
        <w:t>المدين الأصلي</w:t>
      </w:r>
      <w:r>
        <w:rPr>
          <w:rFonts w:ascii="Sakkal Majalla" w:hAnsi="Sakkal Majalla" w:cs="Sakkal Majalla"/>
          <w:sz w:val="28"/>
          <w:szCs w:val="28"/>
          <w:rtl/>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فطرفا الكفالة إذا هما الدائن والكفيل والقصد منها الوفاء بالالتزام الذي ترتب في ذمة المدين، هذا الأخير لا يعتبر طرفا في عقد الكفالة فلا تشترط موافقته أو رضاه بالعقد بل تتم بدون علمه ورغم معارضته وهذا ما نصت عليه المادة 647 ق م </w:t>
      </w:r>
      <w:proofErr w:type="gramStart"/>
      <w:r>
        <w:rPr>
          <w:rFonts w:ascii="Sakkal Majalla" w:hAnsi="Sakkal Majalla" w:cs="Sakkal Majalla"/>
          <w:sz w:val="28"/>
          <w:szCs w:val="28"/>
          <w:rtl/>
        </w:rPr>
        <w:t>ج</w:t>
      </w:r>
      <w:r>
        <w:rPr>
          <w:rFonts w:ascii="Sakkal Majalla" w:hAnsi="Sakkal Majalla" w:cs="Sakkal Majalla"/>
          <w:sz w:val="28"/>
          <w:szCs w:val="28"/>
        </w:rPr>
        <w:t xml:space="preserve"> .</w:t>
      </w:r>
      <w:proofErr w:type="gramEnd"/>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ويسمى الدائن "المكفول له"، والمدين " المكفول عنه: والالتزام "المكفول به</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w:t>
      </w:r>
      <w:proofErr w:type="gramStart"/>
      <w:r>
        <w:rPr>
          <w:rFonts w:ascii="Sakkal Majalla" w:hAnsi="Sakkal Majalla" w:cs="Sakkal Majalla"/>
          <w:sz w:val="28"/>
          <w:szCs w:val="28"/>
          <w:rtl/>
        </w:rPr>
        <w:t>كما</w:t>
      </w:r>
      <w:proofErr w:type="gramEnd"/>
      <w:r>
        <w:rPr>
          <w:rFonts w:ascii="Sakkal Majalla" w:hAnsi="Sakkal Majalla" w:cs="Sakkal Majalla"/>
          <w:sz w:val="28"/>
          <w:szCs w:val="28"/>
          <w:rtl/>
        </w:rPr>
        <w:t xml:space="preserve"> يتبين من نص المادة644 ق م ج أن الكفالة ترتكز على التزام أصلي وتعمل على ضمان الوفاء به، فهي ترتب التزاما شخصيا في ذمة الكفيل محله الوفاء بالالتزام الأصلي إذا لم يفي به المدين</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كما لا يجب الخلط بين المعاني العديدة لمصطلح الكفالة فلا يجب الخلط بين المعنى المتقدم وبين حالات أخرى كالحالة التي يقوم التي يقوم فيها بعض الأشخاص بإيداع مبالغ مالية أو قيم منقولة كضمان لدين ما، وكذلك ما يقوم المتهم في المسائل الجزائية بإيداعه مبالغ مالية في خزانة المحكمة لإطلاق سراحه، في مثل هذه الحالات وغيرها لسنا بصدد عقد كفالة بالمعنى القانوني الذي تكلمنا عنه أي كتأمين أو ضمان شخصي.</w:t>
      </w:r>
    </w:p>
    <w:p w:rsidR="00D22835" w:rsidRDefault="00D22835" w:rsidP="00D22835">
      <w:p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 xml:space="preserve">ثانيا: </w:t>
      </w:r>
      <w:proofErr w:type="gramStart"/>
      <w:r>
        <w:rPr>
          <w:rFonts w:ascii="Sakkal Majalla" w:hAnsi="Sakkal Majalla" w:cs="Sakkal Majalla"/>
          <w:b/>
          <w:bCs/>
          <w:sz w:val="32"/>
          <w:szCs w:val="32"/>
          <w:rtl/>
        </w:rPr>
        <w:t>خصائص</w:t>
      </w:r>
      <w:proofErr w:type="gramEnd"/>
      <w:r>
        <w:rPr>
          <w:rFonts w:ascii="Sakkal Majalla" w:hAnsi="Sakkal Majalla" w:cs="Sakkal Majalla"/>
          <w:b/>
          <w:bCs/>
          <w:sz w:val="32"/>
          <w:szCs w:val="32"/>
          <w:rtl/>
        </w:rPr>
        <w:t xml:space="preserve"> عقد الكفالة.</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من خصائص عقد الكفالة أنه عقد رضائي وملزم لجانب واحد، وهي عقد تبرعي وتبعي؛</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28"/>
          <w:szCs w:val="28"/>
          <w:u w:val="single"/>
        </w:rPr>
        <w:t>-</w:t>
      </w:r>
      <w:r>
        <w:rPr>
          <w:rFonts w:ascii="Sakkal Majalla" w:hAnsi="Sakkal Majalla" w:cs="Sakkal Majalla"/>
          <w:b/>
          <w:bCs/>
          <w:sz w:val="32"/>
          <w:szCs w:val="32"/>
          <w:u w:val="single"/>
        </w:rPr>
        <w:t xml:space="preserve">1 </w:t>
      </w:r>
      <w:r>
        <w:rPr>
          <w:rFonts w:ascii="Sakkal Majalla" w:hAnsi="Sakkal Majalla" w:cs="Sakkal Majalla"/>
          <w:b/>
          <w:bCs/>
          <w:sz w:val="32"/>
          <w:szCs w:val="32"/>
          <w:u w:val="single"/>
          <w:rtl/>
        </w:rPr>
        <w:t>الكفالة عقد رضائي</w:t>
      </w:r>
      <w:r>
        <w:rPr>
          <w:rFonts w:ascii="Sakkal Majalla" w:hAnsi="Sakkal Majalla" w:cs="Sakkal Majalla"/>
          <w:sz w:val="28"/>
          <w:szCs w:val="28"/>
          <w:rtl/>
        </w:rPr>
        <w:t>: حيث تنعقد بمجرد التراضي بين الكفيل والدائن ولا يشترط لانعقادها شكل خاص، لكن لا يتم إثباتها إلا بالكتابة و هذا عملا بالمادة 645 ولا تشترط الكتابة إلا  لإثبات رضا الكفيل أما بالنسبة للدائن فيجوز إثبات رضاه بكافة طرف الإثبات، ولا يشترط أن يكون المحرر المثبت للكفالة عقدا رسميا بل يكفي أن يكون عرفيا، كما يجوز إثباتها بما يقوم مقام الكتابة كالإقرار واليمين إذ وجد مانع أو فقد الدائن سنده الكتابي بسبب أجنبي</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28"/>
          <w:szCs w:val="28"/>
          <w:u w:val="single"/>
        </w:rPr>
        <w:t>-</w:t>
      </w:r>
      <w:r>
        <w:rPr>
          <w:rFonts w:ascii="Sakkal Majalla" w:hAnsi="Sakkal Majalla" w:cs="Sakkal Majalla"/>
          <w:b/>
          <w:bCs/>
          <w:sz w:val="32"/>
          <w:szCs w:val="32"/>
          <w:u w:val="single"/>
        </w:rPr>
        <w:t xml:space="preserve">2 </w:t>
      </w:r>
      <w:r>
        <w:rPr>
          <w:rFonts w:ascii="Sakkal Majalla" w:hAnsi="Sakkal Majalla" w:cs="Sakkal Majalla"/>
          <w:b/>
          <w:bCs/>
          <w:sz w:val="32"/>
          <w:szCs w:val="32"/>
          <w:u w:val="single"/>
          <w:rtl/>
        </w:rPr>
        <w:t>الكفالة عقد ملزم لجانب واحد:</w:t>
      </w:r>
      <w:r>
        <w:rPr>
          <w:rFonts w:ascii="Sakkal Majalla" w:hAnsi="Sakkal Majalla" w:cs="Sakkal Majalla"/>
          <w:sz w:val="32"/>
          <w:szCs w:val="32"/>
          <w:rtl/>
        </w:rPr>
        <w:t xml:space="preserve">  </w:t>
      </w:r>
      <w:r>
        <w:rPr>
          <w:rFonts w:ascii="Sakkal Majalla" w:hAnsi="Sakkal Majalla" w:cs="Sakkal Majalla"/>
          <w:sz w:val="28"/>
          <w:szCs w:val="28"/>
          <w:rtl/>
        </w:rPr>
        <w:t>فهي لا تنشئ التزاما إلا على عاتق الكفيل الذي يلتزم بالوفاء بالدين للدائن إذ لم يفي به المدين وتبقى الكفالة عقدا ملزما لجانب واحد حتى ولو تقاضى الكفيل أجرًا من المدين لأن هذا الأخير ليس طرف في العقد ولا يغير من طبيعة الكفالة لكونها ملزمة لجانب و احد، أما إذا تقاضى الكفيل الأجر من الدائن أصبحت الكفالة عقدا ملزما لجانبين</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غير أنه في حالة وفاء الكفيل </w:t>
      </w:r>
      <w:proofErr w:type="spellStart"/>
      <w:r>
        <w:rPr>
          <w:rFonts w:ascii="Sakkal Majalla" w:hAnsi="Sakkal Majalla" w:cs="Sakkal Majalla"/>
          <w:sz w:val="28"/>
          <w:szCs w:val="28"/>
          <w:rtl/>
        </w:rPr>
        <w:t>بالإلتزام</w:t>
      </w:r>
      <w:proofErr w:type="spellEnd"/>
      <w:r>
        <w:rPr>
          <w:rFonts w:ascii="Sakkal Majalla" w:hAnsi="Sakkal Majalla" w:cs="Sakkal Majalla"/>
          <w:sz w:val="28"/>
          <w:szCs w:val="28"/>
          <w:rtl/>
        </w:rPr>
        <w:t xml:space="preserve"> المكفول للدائن، فإن هذا الأخير يصبح </w:t>
      </w:r>
      <w:proofErr w:type="spellStart"/>
      <w:r>
        <w:rPr>
          <w:rFonts w:ascii="Sakkal Majalla" w:hAnsi="Sakkal Majalla" w:cs="Sakkal Majalla"/>
          <w:sz w:val="28"/>
          <w:szCs w:val="28"/>
          <w:rtl/>
        </w:rPr>
        <w:t>بناءا</w:t>
      </w:r>
      <w:proofErr w:type="spellEnd"/>
      <w:r>
        <w:rPr>
          <w:rFonts w:ascii="Sakkal Majalla" w:hAnsi="Sakkal Majalla" w:cs="Sakkal Majalla"/>
          <w:sz w:val="28"/>
          <w:szCs w:val="28"/>
          <w:rtl/>
        </w:rPr>
        <w:t xml:space="preserve"> على هذا الوفاء ملزما بتسليم السندات اللازمة </w:t>
      </w:r>
      <w:proofErr w:type="spellStart"/>
      <w:r>
        <w:rPr>
          <w:rFonts w:ascii="Sakkal Majalla" w:hAnsi="Sakkal Majalla" w:cs="Sakkal Majalla"/>
          <w:sz w:val="28"/>
          <w:szCs w:val="28"/>
          <w:rtl/>
        </w:rPr>
        <w:t>لإستعمال</w:t>
      </w:r>
      <w:proofErr w:type="spellEnd"/>
      <w:r>
        <w:rPr>
          <w:rFonts w:ascii="Sakkal Majalla" w:hAnsi="Sakkal Majalla" w:cs="Sakkal Majalla"/>
          <w:sz w:val="28"/>
          <w:szCs w:val="28"/>
          <w:rtl/>
        </w:rPr>
        <w:t xml:space="preserve"> حقه في الرجوع على المدين (659 ق م ج)، ويكون حقه قبل المدين مضمونا بذات التأمينات التي كانت تضمن حق الدائن، لذلك يلتزم الدائن بأن يقوم بالإجراءات اللازمة لنقل التأمينات ويتحمل الكفيل مصاريف النقل ويكون له أن يرجع بها على المدين، فإذا كان الدين الأصلي </w:t>
      </w:r>
      <w:r>
        <w:rPr>
          <w:rFonts w:ascii="Sakkal Majalla" w:hAnsi="Sakkal Majalla" w:cs="Sakkal Majalla"/>
          <w:sz w:val="28"/>
          <w:szCs w:val="28"/>
          <w:rtl/>
        </w:rPr>
        <w:lastRenderedPageBreak/>
        <w:t>مضمونا بمنقول مرهون أو محبوس وجب على الدائن أن يتخلى عنه للكفيل (أنظر المادة 659/ف02، 03 ق م ج)</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32"/>
          <w:szCs w:val="32"/>
          <w:u w:val="single"/>
        </w:rPr>
        <w:t xml:space="preserve">-3 </w:t>
      </w:r>
      <w:r>
        <w:rPr>
          <w:rFonts w:ascii="Sakkal Majalla" w:hAnsi="Sakkal Majalla" w:cs="Sakkal Majalla"/>
          <w:b/>
          <w:bCs/>
          <w:sz w:val="32"/>
          <w:szCs w:val="32"/>
          <w:u w:val="single"/>
          <w:rtl/>
        </w:rPr>
        <w:t>الكفالة هي عقد تبرعي بالنسبة للكفيل</w:t>
      </w:r>
      <w:r>
        <w:rPr>
          <w:rFonts w:ascii="Sakkal Majalla" w:hAnsi="Sakkal Majalla" w:cs="Sakkal Majalla"/>
          <w:sz w:val="28"/>
          <w:szCs w:val="28"/>
          <w:rtl/>
        </w:rPr>
        <w:t>: حيث يلتزم الكفيل عادة دون مقابل في مواجهة المدين رغم أن المدين ليس طرفا في عقد الكفالة، غير أنه لا يوجد ما يمنع الكفيل من أن يتقاضى أجرًا من المدين نظير كفالته له ويعتبر العقد حينئذ من عقود المعاوضة</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ويترتب على اعتبار الكفالة عقدًا تبرعيا كقاعدة عامة أنها تعد عملا مدنيا حتى ولو كان الكفيل تاجرا أو كان الدين تجاريا، لأن التجارة تقوم على أساس المضاربة لا التبرع (المادة 651 /ف 01 ) كما يترتب على كون الكفالة عقد تبرعي أن الوكالة فيها لا تتم إلا بتوكيل خاص</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وعليه يشترط في الكفيل أهلية التبرع، كما يجوز الطعن في الكفالة دون أن يشترط تواطئ الكفيل لا مع الدائن ولا مع المدين</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32"/>
          <w:szCs w:val="32"/>
          <w:u w:val="single"/>
        </w:rPr>
        <w:t xml:space="preserve">-4 </w:t>
      </w:r>
      <w:r>
        <w:rPr>
          <w:rFonts w:ascii="Sakkal Majalla" w:hAnsi="Sakkal Majalla" w:cs="Sakkal Majalla"/>
          <w:b/>
          <w:bCs/>
          <w:sz w:val="32"/>
          <w:szCs w:val="32"/>
          <w:u w:val="single"/>
          <w:rtl/>
        </w:rPr>
        <w:t>الكفالة عقد تبعي</w:t>
      </w:r>
      <w:r>
        <w:rPr>
          <w:rFonts w:ascii="Sakkal Majalla" w:hAnsi="Sakkal Majalla" w:cs="Sakkal Majalla"/>
          <w:sz w:val="28"/>
          <w:szCs w:val="28"/>
          <w:rtl/>
        </w:rPr>
        <w:t xml:space="preserve">:  وذلك أن التزام الكفيل تابع لالتزام المدين الأصلي، أما إذا التزم المسؤول عن دين الغير </w:t>
      </w:r>
      <w:proofErr w:type="spellStart"/>
      <w:r>
        <w:rPr>
          <w:rFonts w:ascii="Sakkal Majalla" w:hAnsi="Sakkal Majalla" w:cs="Sakkal Majalla"/>
          <w:sz w:val="28"/>
          <w:szCs w:val="28"/>
          <w:rtl/>
        </w:rPr>
        <w:t>إلتزاما</w:t>
      </w:r>
      <w:proofErr w:type="spellEnd"/>
      <w:r>
        <w:rPr>
          <w:rFonts w:ascii="Sakkal Majalla" w:hAnsi="Sakkal Majalla" w:cs="Sakkal Majalla"/>
          <w:sz w:val="28"/>
          <w:szCs w:val="28"/>
          <w:rtl/>
        </w:rPr>
        <w:t xml:space="preserve"> أصليا لا التزاما تابعا فإنه لا يكون كفيلا بل يكون مدينا أصليا </w:t>
      </w:r>
      <w:proofErr w:type="spellStart"/>
      <w:r>
        <w:rPr>
          <w:rFonts w:ascii="Sakkal Majalla" w:hAnsi="Sakkal Majalla" w:cs="Sakkal Majalla"/>
          <w:sz w:val="28"/>
          <w:szCs w:val="28"/>
          <w:rtl/>
        </w:rPr>
        <w:t>إلتزامه</w:t>
      </w:r>
      <w:proofErr w:type="spellEnd"/>
      <w:r>
        <w:rPr>
          <w:rFonts w:ascii="Sakkal Majalla" w:hAnsi="Sakkal Majalla" w:cs="Sakkal Majalla"/>
          <w:sz w:val="28"/>
          <w:szCs w:val="28"/>
          <w:rtl/>
        </w:rPr>
        <w:t xml:space="preserve"> مستقل عن </w:t>
      </w:r>
      <w:proofErr w:type="spellStart"/>
      <w:r>
        <w:rPr>
          <w:rFonts w:ascii="Sakkal Majalla" w:hAnsi="Sakkal Majalla" w:cs="Sakkal Majalla"/>
          <w:sz w:val="28"/>
          <w:szCs w:val="28"/>
          <w:rtl/>
        </w:rPr>
        <w:t>إلتزام</w:t>
      </w:r>
      <w:proofErr w:type="spellEnd"/>
      <w:r>
        <w:rPr>
          <w:rFonts w:ascii="Sakkal Majalla" w:hAnsi="Sakkal Majalla" w:cs="Sakkal Majalla"/>
          <w:sz w:val="28"/>
          <w:szCs w:val="28"/>
          <w:rtl/>
        </w:rPr>
        <w:t xml:space="preserve"> المدين؛</w:t>
      </w:r>
      <w:r>
        <w:rPr>
          <w:rFonts w:ascii="Sakkal Majalla" w:hAnsi="Sakkal Majalla" w:cs="Sakkal Majalla"/>
          <w:sz w:val="28"/>
          <w:szCs w:val="28"/>
        </w:rPr>
        <w:t xml:space="preserve">   </w:t>
      </w:r>
      <w:r>
        <w:rPr>
          <w:rFonts w:ascii="Sakkal Majalla" w:hAnsi="Sakkal Majalla" w:cs="Sakkal Majalla"/>
          <w:sz w:val="28"/>
          <w:szCs w:val="28"/>
          <w:rtl/>
        </w:rPr>
        <w:t>ويترتب على خاصية التبعية  النتائج التالية</w:t>
      </w:r>
      <w:r>
        <w:rPr>
          <w:rFonts w:ascii="Sakkal Majalla" w:hAnsi="Sakkal Majalla" w:cs="Sakkal Majalla"/>
          <w:sz w:val="28"/>
          <w:szCs w:val="28"/>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w:t>
      </w:r>
      <w:r>
        <w:rPr>
          <w:rFonts w:ascii="Sakkal Majalla" w:hAnsi="Sakkal Majalla" w:cs="Sakkal Majalla"/>
          <w:sz w:val="28"/>
          <w:szCs w:val="28"/>
        </w:rPr>
        <w:t xml:space="preserve">  </w:t>
      </w:r>
      <w:r>
        <w:rPr>
          <w:rFonts w:ascii="Sakkal Majalla" w:hAnsi="Sakkal Majalla" w:cs="Sakkal Majalla"/>
          <w:sz w:val="28"/>
          <w:szCs w:val="28"/>
          <w:rtl/>
        </w:rPr>
        <w:t>أن لا يكون الدين المكفول أكثر من الدين الأصلي أو اشد عبئا أو يبقى قائما بعده ( 652 ق م ج )،كما لا يكفل الكفيل ما زاد في عبء الدين الأصلي بعد الكفالة بإرادة المدين الأصلي أو بخطئه،  ولكن يجوز أن يكون الزام الكفيل أقل عبئا ككفالة جزء من الدين فقط</w:t>
      </w:r>
      <w:r>
        <w:rPr>
          <w:rFonts w:ascii="Sakkal Majalla" w:hAnsi="Sakkal Majalla" w:cs="Sakkal Majalla"/>
          <w:sz w:val="28"/>
          <w:szCs w:val="28"/>
        </w:rPr>
        <w:t xml:space="preserve">. </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w:t>
      </w:r>
      <w:r>
        <w:rPr>
          <w:rFonts w:ascii="Sakkal Majalla" w:hAnsi="Sakkal Majalla" w:cs="Sakkal Majalla"/>
          <w:sz w:val="28"/>
          <w:szCs w:val="28"/>
        </w:rPr>
        <w:t xml:space="preserve"> </w:t>
      </w:r>
      <w:r>
        <w:rPr>
          <w:rFonts w:ascii="Sakkal Majalla" w:hAnsi="Sakkal Majalla" w:cs="Sakkal Majalla"/>
          <w:sz w:val="28"/>
          <w:szCs w:val="28"/>
          <w:rtl/>
        </w:rPr>
        <w:t xml:space="preserve">تطابق شروط عقد الكفالة مع الالتزام الأصلي، فلا يجوز أن يكون التزام الكفيل منجزا إذا كان التزام المدين الأصلي معلقا على شرط أو مضافا إلى أجل، ولا منتجا لفوائد إذا كان </w:t>
      </w:r>
      <w:proofErr w:type="spellStart"/>
      <w:r>
        <w:rPr>
          <w:rFonts w:ascii="Sakkal Majalla" w:hAnsi="Sakkal Majalla" w:cs="Sakkal Majalla"/>
          <w:sz w:val="28"/>
          <w:szCs w:val="28"/>
          <w:rtl/>
        </w:rPr>
        <w:t>إلتزام</w:t>
      </w:r>
      <w:proofErr w:type="spellEnd"/>
      <w:r>
        <w:rPr>
          <w:rFonts w:ascii="Sakkal Majalla" w:hAnsi="Sakkal Majalla" w:cs="Sakkal Majalla"/>
          <w:sz w:val="28"/>
          <w:szCs w:val="28"/>
          <w:rtl/>
        </w:rPr>
        <w:t xml:space="preserve"> المدين الأصلي لا ينتج فوائد</w:t>
      </w:r>
      <w:r>
        <w:rPr>
          <w:rFonts w:ascii="Sakkal Majalla" w:hAnsi="Sakkal Majalla" w:cs="Sakkal Majalla"/>
          <w:sz w:val="28"/>
          <w:szCs w:val="28"/>
        </w:rPr>
        <w:t xml:space="preserve">. </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يتبع عقد الكفالة التزام المدين الأصلي في صحته و بطلانه وقابليته للفسخ و للكفيل أن يتمسك بدفوع المدين الأصلي .</w:t>
      </w:r>
    </w:p>
    <w:p w:rsidR="00D22835" w:rsidRDefault="00D22835" w:rsidP="00D22835">
      <w:pPr>
        <w:bidi/>
        <w:spacing w:line="240" w:lineRule="auto"/>
        <w:jc w:val="both"/>
        <w:rPr>
          <w:rFonts w:ascii="Sakkal Majalla" w:hAnsi="Sakkal Majalla" w:cs="Sakkal Majalla"/>
          <w:sz w:val="28"/>
          <w:szCs w:val="28"/>
          <w:rtl/>
        </w:rPr>
      </w:pPr>
    </w:p>
    <w:p w:rsidR="00D22835" w:rsidRDefault="00D22835" w:rsidP="00D22835">
      <w:pPr>
        <w:bidi/>
        <w:spacing w:line="240" w:lineRule="auto"/>
        <w:jc w:val="center"/>
        <w:rPr>
          <w:rFonts w:ascii="Sakkal Majalla" w:hAnsi="Sakkal Majalla" w:cs="Sakkal Majalla"/>
          <w:b/>
          <w:bCs/>
          <w:sz w:val="28"/>
          <w:szCs w:val="28"/>
          <w:rtl/>
        </w:rPr>
      </w:pPr>
      <w:r>
        <w:rPr>
          <w:rFonts w:ascii="Sakkal Majalla" w:hAnsi="Sakkal Majalla" w:cs="Sakkal Majalla"/>
          <w:b/>
          <w:bCs/>
          <w:sz w:val="32"/>
          <w:szCs w:val="32"/>
          <w:rtl/>
        </w:rPr>
        <w:t xml:space="preserve">المحاضرة رقم:04 " انعقاد الكفالة </w:t>
      </w:r>
      <w:proofErr w:type="gramStart"/>
      <w:r>
        <w:rPr>
          <w:rFonts w:ascii="Sakkal Majalla" w:hAnsi="Sakkal Majalla" w:cs="Sakkal Majalla"/>
          <w:b/>
          <w:bCs/>
          <w:sz w:val="32"/>
          <w:szCs w:val="32"/>
          <w:rtl/>
        </w:rPr>
        <w:t>وإثباتها</w:t>
      </w:r>
      <w:proofErr w:type="gramEnd"/>
      <w:r>
        <w:rPr>
          <w:rFonts w:ascii="Sakkal Majalla" w:hAnsi="Sakkal Majalla" w:cs="Sakkal Majalla"/>
          <w:b/>
          <w:bCs/>
          <w:sz w:val="32"/>
          <w:szCs w:val="32"/>
          <w:rtl/>
        </w:rPr>
        <w:t>"</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32"/>
          <w:szCs w:val="32"/>
          <w:rtl/>
        </w:rPr>
        <w:t xml:space="preserve">أولا: </w:t>
      </w:r>
      <w:proofErr w:type="gramStart"/>
      <w:r>
        <w:rPr>
          <w:rFonts w:ascii="Sakkal Majalla" w:hAnsi="Sakkal Majalla" w:cs="Sakkal Majalla"/>
          <w:b/>
          <w:bCs/>
          <w:sz w:val="32"/>
          <w:szCs w:val="32"/>
          <w:rtl/>
        </w:rPr>
        <w:t>انعقاد</w:t>
      </w:r>
      <w:proofErr w:type="gramEnd"/>
      <w:r>
        <w:rPr>
          <w:rFonts w:ascii="Sakkal Majalla" w:hAnsi="Sakkal Majalla" w:cs="Sakkal Majalla"/>
          <w:b/>
          <w:bCs/>
          <w:sz w:val="32"/>
          <w:szCs w:val="32"/>
          <w:rtl/>
        </w:rPr>
        <w:t xml:space="preserve"> الكفالة</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يخضع عقد الكفالة ككل العقود للقواعد العامة المتعلقة بتكوين العقود، فيشترط توافر الأركان الثلاثة لتكوين العقد (التراضي، المحل و </w:t>
      </w:r>
      <w:proofErr w:type="gramStart"/>
      <w:r>
        <w:rPr>
          <w:rFonts w:ascii="Sakkal Majalla" w:hAnsi="Sakkal Majalla" w:cs="Sakkal Majalla"/>
          <w:sz w:val="28"/>
          <w:szCs w:val="28"/>
          <w:rtl/>
        </w:rPr>
        <w:t>السبب) ،</w:t>
      </w:r>
      <w:proofErr w:type="gramEnd"/>
      <w:r>
        <w:rPr>
          <w:rFonts w:ascii="Sakkal Majalla" w:hAnsi="Sakkal Majalla" w:cs="Sakkal Majalla"/>
          <w:sz w:val="28"/>
          <w:szCs w:val="28"/>
          <w:rtl/>
        </w:rPr>
        <w:t xml:space="preserve"> ويخضع أيضا لقواعد خاصة تتعلق بأطراف العقد و بمحله (الدين).</w:t>
      </w:r>
    </w:p>
    <w:p w:rsidR="00D22835" w:rsidRDefault="00D22835" w:rsidP="00D22835">
      <w:pPr>
        <w:bidi/>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1/</w:t>
      </w:r>
      <w:proofErr w:type="gramStart"/>
      <w:r>
        <w:rPr>
          <w:rFonts w:ascii="Sakkal Majalla" w:hAnsi="Sakkal Majalla" w:cs="Sakkal Majalla"/>
          <w:b/>
          <w:bCs/>
          <w:sz w:val="32"/>
          <w:szCs w:val="32"/>
          <w:rtl/>
        </w:rPr>
        <w:t>أطراف</w:t>
      </w:r>
      <w:proofErr w:type="gramEnd"/>
      <w:r>
        <w:rPr>
          <w:rFonts w:ascii="Sakkal Majalla" w:hAnsi="Sakkal Majalla" w:cs="Sakkal Majalla"/>
          <w:b/>
          <w:bCs/>
          <w:sz w:val="32"/>
          <w:szCs w:val="32"/>
          <w:rtl/>
        </w:rPr>
        <w:t xml:space="preserve"> العقد.</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lastRenderedPageBreak/>
        <w:t>الكفالة عقد بين الدائن و الكفيل ينعقد بمجرد تطابق إرادتهما ، اما المدين فلا يشترط رضائه بالعقد باعتباره ليس طرفا فيه بل أن الكفالة تجوز بغير علمه ورغم معارضته( م647).</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ويشترط لحصة العقد سلامة إرادة طرفيه من </w:t>
      </w:r>
      <w:proofErr w:type="gramStart"/>
      <w:r>
        <w:rPr>
          <w:rFonts w:ascii="Sakkal Majalla" w:hAnsi="Sakkal Majalla" w:cs="Sakkal Majalla"/>
          <w:sz w:val="28"/>
          <w:szCs w:val="28"/>
          <w:rtl/>
        </w:rPr>
        <w:t>العيوب ،</w:t>
      </w:r>
      <w:proofErr w:type="gramEnd"/>
      <w:r>
        <w:rPr>
          <w:rFonts w:ascii="Sakkal Majalla" w:hAnsi="Sakkal Majalla" w:cs="Sakkal Majalla"/>
          <w:sz w:val="28"/>
          <w:szCs w:val="28"/>
          <w:rtl/>
        </w:rPr>
        <w:t>أما بالنسبة للأهلية فإنها تختلف يبن الدائن و الكفيل على النحو التالي:</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28"/>
          <w:szCs w:val="28"/>
          <w:u w:val="single"/>
          <w:rtl/>
        </w:rPr>
        <w:t>1- بالنسبة للدائن</w:t>
      </w:r>
      <w:r>
        <w:rPr>
          <w:rFonts w:ascii="Sakkal Majalla" w:hAnsi="Sakkal Majalla" w:cs="Sakkal Majalla"/>
          <w:sz w:val="28"/>
          <w:szCs w:val="28"/>
          <w:rtl/>
        </w:rPr>
        <w:t>:   يكفي أن تتوفر</w:t>
      </w:r>
      <w:r>
        <w:rPr>
          <w:rFonts w:ascii="Sakkal Majalla" w:hAnsi="Sakkal Majalla" w:cs="Sakkal Majalla"/>
          <w:sz w:val="28"/>
          <w:szCs w:val="28"/>
        </w:rPr>
        <w:t xml:space="preserve"> </w:t>
      </w:r>
      <w:r>
        <w:rPr>
          <w:rFonts w:ascii="Sakkal Majalla" w:hAnsi="Sakkal Majalla" w:cs="Sakkal Majalla"/>
          <w:sz w:val="28"/>
          <w:szCs w:val="28"/>
          <w:rtl/>
        </w:rPr>
        <w:t>فيه</w:t>
      </w:r>
      <w:r>
        <w:rPr>
          <w:rFonts w:ascii="Sakkal Majalla" w:hAnsi="Sakkal Majalla" w:cs="Sakkal Majalla"/>
          <w:sz w:val="28"/>
          <w:szCs w:val="28"/>
        </w:rPr>
        <w:t xml:space="preserve"> </w:t>
      </w:r>
      <w:r>
        <w:rPr>
          <w:rFonts w:ascii="Sakkal Majalla" w:hAnsi="Sakkal Majalla" w:cs="Sakkal Majalla"/>
          <w:sz w:val="28"/>
          <w:szCs w:val="28"/>
          <w:rtl/>
        </w:rPr>
        <w:t>أهلية</w:t>
      </w:r>
      <w:r>
        <w:rPr>
          <w:rFonts w:ascii="Sakkal Majalla" w:hAnsi="Sakkal Majalla" w:cs="Sakkal Majalla"/>
          <w:sz w:val="28"/>
          <w:szCs w:val="28"/>
        </w:rPr>
        <w:t xml:space="preserve"> </w:t>
      </w:r>
      <w:r>
        <w:rPr>
          <w:rFonts w:ascii="Sakkal Majalla" w:hAnsi="Sakkal Majalla" w:cs="Sakkal Majalla"/>
          <w:sz w:val="28"/>
          <w:szCs w:val="28"/>
          <w:rtl/>
        </w:rPr>
        <w:t>الصبي</w:t>
      </w:r>
      <w:r>
        <w:rPr>
          <w:rFonts w:ascii="Sakkal Majalla" w:hAnsi="Sakkal Majalla" w:cs="Sakkal Majalla"/>
          <w:sz w:val="28"/>
          <w:szCs w:val="28"/>
          <w:rtl/>
          <w:lang w:bidi="ar-DZ"/>
        </w:rPr>
        <w:t xml:space="preserve"> </w:t>
      </w:r>
      <w:r>
        <w:rPr>
          <w:rFonts w:ascii="Sakkal Majalla" w:hAnsi="Sakkal Majalla" w:cs="Sakkal Majalla"/>
          <w:sz w:val="28"/>
          <w:szCs w:val="28"/>
          <w:rtl/>
        </w:rPr>
        <w:t>المميز</w:t>
      </w:r>
      <w:r>
        <w:rPr>
          <w:rFonts w:ascii="Sakkal Majalla" w:hAnsi="Sakkal Majalla" w:cs="Sakkal Majalla"/>
          <w:sz w:val="28"/>
          <w:szCs w:val="28"/>
        </w:rPr>
        <w:t xml:space="preserve"> </w:t>
      </w:r>
      <w:r>
        <w:rPr>
          <w:rFonts w:ascii="Sakkal Majalla" w:hAnsi="Sakkal Majalla" w:cs="Sakkal Majalla"/>
          <w:sz w:val="28"/>
          <w:szCs w:val="28"/>
          <w:rtl/>
        </w:rPr>
        <w:t>لأن</w:t>
      </w:r>
      <w:r>
        <w:rPr>
          <w:rFonts w:ascii="Sakkal Majalla" w:hAnsi="Sakkal Majalla" w:cs="Sakkal Majalla"/>
          <w:sz w:val="28"/>
          <w:szCs w:val="28"/>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r>
        <w:rPr>
          <w:rFonts w:ascii="Sakkal Majalla" w:hAnsi="Sakkal Majalla" w:cs="Sakkal Majalla"/>
          <w:sz w:val="28"/>
          <w:szCs w:val="28"/>
          <w:rtl/>
        </w:rPr>
        <w:t>تعد</w:t>
      </w:r>
      <w:r>
        <w:rPr>
          <w:rFonts w:ascii="Sakkal Majalla" w:hAnsi="Sakkal Majalla" w:cs="Sakkal Majalla"/>
          <w:sz w:val="28"/>
          <w:szCs w:val="28"/>
        </w:rPr>
        <w:t xml:space="preserve"> </w:t>
      </w:r>
      <w:r>
        <w:rPr>
          <w:rFonts w:ascii="Sakkal Majalla" w:hAnsi="Sakkal Majalla" w:cs="Sakkal Majalla"/>
          <w:sz w:val="28"/>
          <w:szCs w:val="28"/>
          <w:rtl/>
        </w:rPr>
        <w:t>بالنسبة</w:t>
      </w:r>
      <w:r>
        <w:rPr>
          <w:rFonts w:ascii="Sakkal Majalla" w:hAnsi="Sakkal Majalla" w:cs="Sakkal Majalla"/>
          <w:sz w:val="28"/>
          <w:szCs w:val="28"/>
        </w:rPr>
        <w:t xml:space="preserve"> </w:t>
      </w:r>
      <w:r>
        <w:rPr>
          <w:rFonts w:ascii="Sakkal Majalla" w:hAnsi="Sakkal Majalla" w:cs="Sakkal Majalla"/>
          <w:sz w:val="28"/>
          <w:szCs w:val="28"/>
          <w:rtl/>
        </w:rPr>
        <w:t>إليه</w:t>
      </w:r>
      <w:r>
        <w:rPr>
          <w:rFonts w:ascii="Sakkal Majalla" w:hAnsi="Sakkal Majalla" w:cs="Sakkal Majalla"/>
          <w:sz w:val="28"/>
          <w:szCs w:val="28"/>
        </w:rPr>
        <w:t xml:space="preserve"> </w:t>
      </w:r>
      <w:r>
        <w:rPr>
          <w:rFonts w:ascii="Sakkal Majalla" w:hAnsi="Sakkal Majalla" w:cs="Sakkal Majalla"/>
          <w:sz w:val="28"/>
          <w:szCs w:val="28"/>
          <w:rtl/>
        </w:rPr>
        <w:t>عملا</w:t>
      </w:r>
      <w:r>
        <w:rPr>
          <w:rFonts w:ascii="Sakkal Majalla" w:hAnsi="Sakkal Majalla" w:cs="Sakkal Majalla"/>
          <w:sz w:val="28"/>
          <w:szCs w:val="28"/>
        </w:rPr>
        <w:t xml:space="preserve"> </w:t>
      </w:r>
      <w:r>
        <w:rPr>
          <w:rFonts w:ascii="Sakkal Majalla" w:hAnsi="Sakkal Majalla" w:cs="Sakkal Majalla"/>
          <w:sz w:val="28"/>
          <w:szCs w:val="28"/>
          <w:rtl/>
        </w:rPr>
        <w:t>من</w:t>
      </w:r>
      <w:r>
        <w:rPr>
          <w:rFonts w:ascii="Sakkal Majalla" w:hAnsi="Sakkal Majalla" w:cs="Sakkal Majalla"/>
          <w:sz w:val="28"/>
          <w:szCs w:val="28"/>
        </w:rPr>
        <w:t xml:space="preserve"> </w:t>
      </w:r>
      <w:r>
        <w:rPr>
          <w:rFonts w:ascii="Sakkal Majalla" w:hAnsi="Sakkal Majalla" w:cs="Sakkal Majalla"/>
          <w:sz w:val="28"/>
          <w:szCs w:val="28"/>
          <w:rtl/>
        </w:rPr>
        <w:t>الأعمال</w:t>
      </w:r>
      <w:r>
        <w:rPr>
          <w:rFonts w:ascii="Sakkal Majalla" w:hAnsi="Sakkal Majalla" w:cs="Sakkal Majalla"/>
          <w:sz w:val="28"/>
          <w:szCs w:val="28"/>
        </w:rPr>
        <w:t xml:space="preserve"> </w:t>
      </w:r>
      <w:r>
        <w:rPr>
          <w:rFonts w:ascii="Sakkal Majalla" w:hAnsi="Sakkal Majalla" w:cs="Sakkal Majalla"/>
          <w:sz w:val="28"/>
          <w:szCs w:val="28"/>
          <w:rtl/>
        </w:rPr>
        <w:t>النافعة نفعا محضا باعتبارها من أعمال التبرع كقاعدة عامة.</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b/>
          <w:bCs/>
          <w:sz w:val="28"/>
          <w:szCs w:val="28"/>
          <w:u w:val="single"/>
          <w:rtl/>
        </w:rPr>
        <w:t>2- بالنسبة للكفيل</w:t>
      </w:r>
      <w:r>
        <w:rPr>
          <w:rFonts w:ascii="Sakkal Majalla" w:hAnsi="Sakkal Majalla" w:cs="Sakkal Majalla"/>
          <w:sz w:val="28"/>
          <w:szCs w:val="28"/>
          <w:rtl/>
        </w:rPr>
        <w:t>: يجب</w:t>
      </w:r>
      <w:r>
        <w:rPr>
          <w:rFonts w:ascii="Sakkal Majalla" w:hAnsi="Sakkal Majalla" w:cs="Sakkal Majalla"/>
          <w:sz w:val="28"/>
          <w:szCs w:val="28"/>
        </w:rPr>
        <w:t xml:space="preserve"> </w:t>
      </w:r>
      <w:r>
        <w:rPr>
          <w:rFonts w:ascii="Sakkal Majalla" w:hAnsi="Sakkal Majalla" w:cs="Sakkal Majalla"/>
          <w:sz w:val="28"/>
          <w:szCs w:val="28"/>
          <w:rtl/>
        </w:rPr>
        <w:t>أن</w:t>
      </w:r>
      <w:r>
        <w:rPr>
          <w:rFonts w:ascii="Sakkal Majalla" w:hAnsi="Sakkal Majalla" w:cs="Sakkal Majalla"/>
          <w:sz w:val="28"/>
          <w:szCs w:val="28"/>
        </w:rPr>
        <w:t xml:space="preserve"> </w:t>
      </w:r>
      <w:r>
        <w:rPr>
          <w:rFonts w:ascii="Sakkal Majalla" w:hAnsi="Sakkal Majalla" w:cs="Sakkal Majalla"/>
          <w:sz w:val="28"/>
          <w:szCs w:val="28"/>
          <w:rtl/>
        </w:rPr>
        <w:t>يكون كامل</w:t>
      </w:r>
      <w:r>
        <w:rPr>
          <w:rFonts w:ascii="Sakkal Majalla" w:hAnsi="Sakkal Majalla" w:cs="Sakkal Majalla"/>
          <w:sz w:val="28"/>
          <w:szCs w:val="28"/>
        </w:rPr>
        <w:t xml:space="preserve"> </w:t>
      </w:r>
      <w:r>
        <w:rPr>
          <w:rFonts w:ascii="Sakkal Majalla" w:hAnsi="Sakkal Majalla" w:cs="Sakkal Majalla"/>
          <w:sz w:val="28"/>
          <w:szCs w:val="28"/>
          <w:rtl/>
        </w:rPr>
        <w:t>الأهلية</w:t>
      </w:r>
      <w:r>
        <w:rPr>
          <w:rFonts w:ascii="Sakkal Majalla" w:hAnsi="Sakkal Majalla" w:cs="Sakkal Majalla"/>
          <w:sz w:val="28"/>
          <w:szCs w:val="28"/>
        </w:rPr>
        <w:t xml:space="preserve"> </w:t>
      </w:r>
      <w:r>
        <w:rPr>
          <w:rFonts w:ascii="Sakkal Majalla" w:hAnsi="Sakkal Majalla" w:cs="Sakkal Majalla"/>
          <w:sz w:val="28"/>
          <w:szCs w:val="28"/>
          <w:rtl/>
        </w:rPr>
        <w:t>غير</w:t>
      </w:r>
      <w:r>
        <w:rPr>
          <w:rFonts w:ascii="Sakkal Majalla" w:hAnsi="Sakkal Majalla" w:cs="Sakkal Majalla"/>
          <w:sz w:val="28"/>
          <w:szCs w:val="28"/>
        </w:rPr>
        <w:t xml:space="preserve"> </w:t>
      </w:r>
      <w:r>
        <w:rPr>
          <w:rFonts w:ascii="Sakkal Majalla" w:hAnsi="Sakkal Majalla" w:cs="Sakkal Majalla"/>
          <w:sz w:val="28"/>
          <w:szCs w:val="28"/>
          <w:rtl/>
        </w:rPr>
        <w:t>محجور</w:t>
      </w:r>
      <w:r>
        <w:rPr>
          <w:rFonts w:ascii="Sakkal Majalla" w:hAnsi="Sakkal Majalla" w:cs="Sakkal Majalla"/>
          <w:sz w:val="28"/>
          <w:szCs w:val="28"/>
        </w:rPr>
        <w:t xml:space="preserve"> </w:t>
      </w:r>
      <w:r>
        <w:rPr>
          <w:rFonts w:ascii="Sakkal Majalla" w:hAnsi="Sakkal Majalla" w:cs="Sakkal Majalla"/>
          <w:sz w:val="28"/>
          <w:szCs w:val="28"/>
          <w:rtl/>
        </w:rPr>
        <w:t>عليه فإذا</w:t>
      </w:r>
      <w:r>
        <w:rPr>
          <w:rFonts w:ascii="Sakkal Majalla" w:hAnsi="Sakkal Majalla" w:cs="Sakkal Majalla"/>
          <w:sz w:val="28"/>
          <w:szCs w:val="28"/>
        </w:rPr>
        <w:t xml:space="preserve"> </w:t>
      </w:r>
      <w:r>
        <w:rPr>
          <w:rFonts w:ascii="Sakkal Majalla" w:hAnsi="Sakkal Majalla" w:cs="Sakkal Majalla"/>
          <w:sz w:val="28"/>
          <w:szCs w:val="28"/>
          <w:rtl/>
        </w:rPr>
        <w:t>كان</w:t>
      </w:r>
      <w:r>
        <w:rPr>
          <w:rFonts w:ascii="Sakkal Majalla" w:hAnsi="Sakkal Majalla" w:cs="Sakkal Majalla"/>
          <w:sz w:val="28"/>
          <w:szCs w:val="28"/>
        </w:rPr>
        <w:t xml:space="preserve"> </w:t>
      </w:r>
      <w:r>
        <w:rPr>
          <w:rFonts w:ascii="Sakkal Majalla" w:hAnsi="Sakkal Majalla" w:cs="Sakkal Majalla"/>
          <w:sz w:val="28"/>
          <w:szCs w:val="28"/>
          <w:rtl/>
        </w:rPr>
        <w:t>ناقص</w:t>
      </w:r>
      <w:r>
        <w:rPr>
          <w:rFonts w:ascii="Sakkal Majalla" w:hAnsi="Sakkal Majalla" w:cs="Sakkal Majalla"/>
          <w:sz w:val="28"/>
          <w:szCs w:val="28"/>
        </w:rPr>
        <w:t xml:space="preserve"> </w:t>
      </w:r>
      <w:r>
        <w:rPr>
          <w:rFonts w:ascii="Sakkal Majalla" w:hAnsi="Sakkal Majalla" w:cs="Sakkal Majalla"/>
          <w:sz w:val="28"/>
          <w:szCs w:val="28"/>
          <w:rtl/>
        </w:rPr>
        <w:t>الأهلية</w:t>
      </w:r>
      <w:r>
        <w:rPr>
          <w:rFonts w:ascii="Sakkal Majalla" w:hAnsi="Sakkal Majalla" w:cs="Sakkal Majalla"/>
          <w:sz w:val="28"/>
          <w:szCs w:val="28"/>
        </w:rPr>
        <w:t xml:space="preserve"> </w:t>
      </w:r>
      <w:r>
        <w:rPr>
          <w:rFonts w:ascii="Sakkal Majalla" w:hAnsi="Sakkal Majalla" w:cs="Sakkal Majalla"/>
          <w:sz w:val="28"/>
          <w:szCs w:val="28"/>
          <w:rtl/>
        </w:rPr>
        <w:t>كانت</w:t>
      </w:r>
      <w:r>
        <w:rPr>
          <w:rFonts w:ascii="Sakkal Majalla" w:hAnsi="Sakkal Majalla" w:cs="Sakkal Majalla"/>
          <w:sz w:val="28"/>
          <w:szCs w:val="28"/>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r>
        <w:rPr>
          <w:rFonts w:ascii="Sakkal Majalla" w:hAnsi="Sakkal Majalla" w:cs="Sakkal Majalla"/>
          <w:sz w:val="28"/>
          <w:szCs w:val="28"/>
          <w:rtl/>
        </w:rPr>
        <w:t>باطلة</w:t>
      </w:r>
      <w:r>
        <w:rPr>
          <w:rFonts w:ascii="Sakkal Majalla" w:hAnsi="Sakkal Majalla" w:cs="Sakkal Majalla"/>
          <w:sz w:val="28"/>
          <w:szCs w:val="28"/>
        </w:rPr>
        <w:t xml:space="preserve"> </w:t>
      </w:r>
      <w:r>
        <w:rPr>
          <w:rFonts w:ascii="Sakkal Majalla" w:hAnsi="Sakkal Majalla" w:cs="Sakkal Majalla"/>
          <w:sz w:val="28"/>
          <w:szCs w:val="28"/>
          <w:rtl/>
        </w:rPr>
        <w:t>بطلانا</w:t>
      </w:r>
      <w:r>
        <w:rPr>
          <w:rFonts w:ascii="Sakkal Majalla" w:hAnsi="Sakkal Majalla" w:cs="Sakkal Majalla"/>
          <w:sz w:val="28"/>
          <w:szCs w:val="28"/>
        </w:rPr>
        <w:t xml:space="preserve"> </w:t>
      </w:r>
      <w:r>
        <w:rPr>
          <w:rFonts w:ascii="Sakkal Majalla" w:hAnsi="Sakkal Majalla" w:cs="Sakkal Majalla"/>
          <w:sz w:val="28"/>
          <w:szCs w:val="28"/>
          <w:rtl/>
        </w:rPr>
        <w:t>مطلقا،</w:t>
      </w:r>
      <w:r>
        <w:rPr>
          <w:rFonts w:ascii="Sakkal Majalla" w:hAnsi="Sakkal Majalla" w:cs="Sakkal Majalla"/>
          <w:sz w:val="28"/>
          <w:szCs w:val="28"/>
        </w:rPr>
        <w:t xml:space="preserve"> </w:t>
      </w:r>
      <w:r>
        <w:rPr>
          <w:rFonts w:ascii="Sakkal Majalla" w:hAnsi="Sakkal Majalla" w:cs="Sakkal Majalla"/>
          <w:sz w:val="28"/>
          <w:szCs w:val="28"/>
          <w:rtl/>
        </w:rPr>
        <w:t>وعليه</w:t>
      </w:r>
      <w:r>
        <w:rPr>
          <w:rFonts w:ascii="Sakkal Majalla" w:hAnsi="Sakkal Majalla" w:cs="Sakkal Majalla"/>
          <w:sz w:val="28"/>
          <w:szCs w:val="28"/>
        </w:rPr>
        <w:t xml:space="preserve"> </w:t>
      </w:r>
      <w:r>
        <w:rPr>
          <w:rFonts w:ascii="Sakkal Majalla" w:hAnsi="Sakkal Majalla" w:cs="Sakkal Majalla"/>
          <w:sz w:val="28"/>
          <w:szCs w:val="28"/>
          <w:rtl/>
        </w:rPr>
        <w:t>فلا</w:t>
      </w:r>
      <w:r>
        <w:rPr>
          <w:rFonts w:ascii="Sakkal Majalla" w:hAnsi="Sakkal Majalla" w:cs="Sakkal Majalla"/>
          <w:sz w:val="28"/>
          <w:szCs w:val="28"/>
        </w:rPr>
        <w:t xml:space="preserve"> </w:t>
      </w:r>
      <w:r>
        <w:rPr>
          <w:rFonts w:ascii="Sakkal Majalla" w:hAnsi="Sakkal Majalla" w:cs="Sakkal Majalla"/>
          <w:sz w:val="28"/>
          <w:szCs w:val="28"/>
          <w:rtl/>
        </w:rPr>
        <w:t>يجوز</w:t>
      </w:r>
      <w:r>
        <w:rPr>
          <w:rFonts w:ascii="Sakkal Majalla" w:hAnsi="Sakkal Majalla" w:cs="Sakkal Majalla"/>
          <w:sz w:val="28"/>
          <w:szCs w:val="28"/>
        </w:rPr>
        <w:t xml:space="preserve"> </w:t>
      </w:r>
      <w:r>
        <w:rPr>
          <w:rFonts w:ascii="Sakkal Majalla" w:hAnsi="Sakkal Majalla" w:cs="Sakkal Majalla"/>
          <w:sz w:val="28"/>
          <w:szCs w:val="28"/>
          <w:rtl/>
        </w:rPr>
        <w:t>للقاصر</w:t>
      </w:r>
      <w:r>
        <w:rPr>
          <w:rFonts w:ascii="Sakkal Majalla" w:hAnsi="Sakkal Majalla" w:cs="Sakkal Majalla"/>
          <w:sz w:val="28"/>
          <w:szCs w:val="28"/>
        </w:rPr>
        <w:t xml:space="preserve"> </w:t>
      </w:r>
      <w:r>
        <w:rPr>
          <w:rFonts w:ascii="Sakkal Majalla" w:hAnsi="Sakkal Majalla" w:cs="Sakkal Majalla"/>
          <w:sz w:val="28"/>
          <w:szCs w:val="28"/>
          <w:rtl/>
        </w:rPr>
        <w:t>ولا</w:t>
      </w:r>
      <w:r>
        <w:rPr>
          <w:rFonts w:ascii="Sakkal Majalla" w:hAnsi="Sakkal Majalla" w:cs="Sakkal Majalla"/>
          <w:sz w:val="28"/>
          <w:szCs w:val="28"/>
          <w:rtl/>
          <w:lang w:bidi="ar-DZ"/>
        </w:rPr>
        <w:t xml:space="preserve"> </w:t>
      </w:r>
      <w:r>
        <w:rPr>
          <w:rFonts w:ascii="Sakkal Majalla" w:hAnsi="Sakkal Majalla" w:cs="Sakkal Majalla"/>
          <w:sz w:val="28"/>
          <w:szCs w:val="28"/>
          <w:rtl/>
        </w:rPr>
        <w:t>المحجور</w:t>
      </w:r>
      <w:r>
        <w:rPr>
          <w:rFonts w:ascii="Sakkal Majalla" w:hAnsi="Sakkal Majalla" w:cs="Sakkal Majalla"/>
          <w:sz w:val="28"/>
          <w:szCs w:val="28"/>
        </w:rPr>
        <w:t xml:space="preserve"> </w:t>
      </w:r>
      <w:r>
        <w:rPr>
          <w:rFonts w:ascii="Sakkal Majalla" w:hAnsi="Sakkal Majalla" w:cs="Sakkal Majalla"/>
          <w:sz w:val="28"/>
          <w:szCs w:val="28"/>
          <w:rtl/>
        </w:rPr>
        <w:t>عليه</w:t>
      </w:r>
      <w:r>
        <w:rPr>
          <w:rFonts w:ascii="Sakkal Majalla" w:hAnsi="Sakkal Majalla" w:cs="Sakkal Majalla"/>
          <w:sz w:val="28"/>
          <w:szCs w:val="28"/>
        </w:rPr>
        <w:t xml:space="preserve"> </w:t>
      </w:r>
      <w:r>
        <w:rPr>
          <w:rFonts w:ascii="Sakkal Majalla" w:hAnsi="Sakkal Majalla" w:cs="Sakkal Majalla"/>
          <w:sz w:val="28"/>
          <w:szCs w:val="28"/>
          <w:rtl/>
        </w:rPr>
        <w:t>أن</w:t>
      </w:r>
      <w:r>
        <w:rPr>
          <w:rFonts w:ascii="Sakkal Majalla" w:hAnsi="Sakkal Majalla" w:cs="Sakkal Majalla"/>
          <w:sz w:val="28"/>
          <w:szCs w:val="28"/>
        </w:rPr>
        <w:t xml:space="preserve"> </w:t>
      </w:r>
      <w:r>
        <w:rPr>
          <w:rFonts w:ascii="Sakkal Majalla" w:hAnsi="Sakkal Majalla" w:cs="Sakkal Majalla"/>
          <w:sz w:val="28"/>
          <w:szCs w:val="28"/>
          <w:rtl/>
        </w:rPr>
        <w:t>يكفل التزاما ما،</w:t>
      </w:r>
      <w:r>
        <w:rPr>
          <w:rFonts w:ascii="Sakkal Majalla" w:hAnsi="Sakkal Majalla" w:cs="Sakkal Majalla"/>
          <w:sz w:val="28"/>
          <w:szCs w:val="28"/>
        </w:rPr>
        <w:t xml:space="preserve"> </w:t>
      </w:r>
      <w:r>
        <w:rPr>
          <w:rFonts w:ascii="Sakkal Majalla" w:hAnsi="Sakkal Majalla" w:cs="Sakkal Majalla"/>
          <w:sz w:val="28"/>
          <w:szCs w:val="28"/>
          <w:rtl/>
        </w:rPr>
        <w:t>بل</w:t>
      </w:r>
      <w:r>
        <w:rPr>
          <w:rFonts w:ascii="Sakkal Majalla" w:hAnsi="Sakkal Majalla" w:cs="Sakkal Majalla"/>
          <w:sz w:val="28"/>
          <w:szCs w:val="28"/>
        </w:rPr>
        <w:t xml:space="preserve"> </w:t>
      </w:r>
      <w:r>
        <w:rPr>
          <w:rFonts w:ascii="Sakkal Majalla" w:hAnsi="Sakkal Majalla" w:cs="Sakkal Majalla"/>
          <w:sz w:val="28"/>
          <w:szCs w:val="28"/>
          <w:rtl/>
        </w:rPr>
        <w:t>ولا</w:t>
      </w:r>
      <w:r>
        <w:rPr>
          <w:rFonts w:ascii="Sakkal Majalla" w:hAnsi="Sakkal Majalla" w:cs="Sakkal Majalla"/>
          <w:sz w:val="28"/>
          <w:szCs w:val="28"/>
        </w:rPr>
        <w:t xml:space="preserve"> </w:t>
      </w:r>
      <w:r>
        <w:rPr>
          <w:rFonts w:ascii="Sakkal Majalla" w:hAnsi="Sakkal Majalla" w:cs="Sakkal Majalla"/>
          <w:sz w:val="28"/>
          <w:szCs w:val="28"/>
          <w:rtl/>
        </w:rPr>
        <w:t>يجوز</w:t>
      </w:r>
      <w:r>
        <w:rPr>
          <w:rFonts w:ascii="Sakkal Majalla" w:hAnsi="Sakkal Majalla" w:cs="Sakkal Majalla"/>
          <w:sz w:val="28"/>
          <w:szCs w:val="28"/>
        </w:rPr>
        <w:t xml:space="preserve"> </w:t>
      </w:r>
      <w:r>
        <w:rPr>
          <w:rFonts w:ascii="Sakkal Majalla" w:hAnsi="Sakkal Majalla" w:cs="Sakkal Majalla"/>
          <w:sz w:val="28"/>
          <w:szCs w:val="28"/>
          <w:rtl/>
        </w:rPr>
        <w:t>للولي</w:t>
      </w:r>
      <w:r>
        <w:rPr>
          <w:rFonts w:ascii="Sakkal Majalla" w:hAnsi="Sakkal Majalla" w:cs="Sakkal Majalla"/>
          <w:sz w:val="28"/>
          <w:szCs w:val="28"/>
        </w:rPr>
        <w:t xml:space="preserve"> </w:t>
      </w:r>
      <w:r>
        <w:rPr>
          <w:rFonts w:ascii="Sakkal Majalla" w:hAnsi="Sakkal Majalla" w:cs="Sakkal Majalla"/>
          <w:sz w:val="28"/>
          <w:szCs w:val="28"/>
          <w:rtl/>
        </w:rPr>
        <w:t>أو</w:t>
      </w:r>
      <w:r>
        <w:rPr>
          <w:rFonts w:ascii="Sakkal Majalla" w:hAnsi="Sakkal Majalla" w:cs="Sakkal Majalla"/>
          <w:sz w:val="28"/>
          <w:szCs w:val="28"/>
        </w:rPr>
        <w:t xml:space="preserve"> </w:t>
      </w:r>
      <w:r>
        <w:rPr>
          <w:rFonts w:ascii="Sakkal Majalla" w:hAnsi="Sakkal Majalla" w:cs="Sakkal Majalla"/>
          <w:sz w:val="28"/>
          <w:szCs w:val="28"/>
          <w:rtl/>
        </w:rPr>
        <w:t>الوصي</w:t>
      </w:r>
      <w:r>
        <w:rPr>
          <w:rFonts w:ascii="Sakkal Majalla" w:hAnsi="Sakkal Majalla" w:cs="Sakkal Majalla"/>
          <w:sz w:val="28"/>
          <w:szCs w:val="28"/>
        </w:rPr>
        <w:t xml:space="preserve"> </w:t>
      </w:r>
      <w:r>
        <w:rPr>
          <w:rFonts w:ascii="Sakkal Majalla" w:hAnsi="Sakkal Majalla" w:cs="Sakkal Majalla"/>
          <w:sz w:val="28"/>
          <w:szCs w:val="28"/>
          <w:rtl/>
        </w:rPr>
        <w:t>أو</w:t>
      </w:r>
      <w:r>
        <w:rPr>
          <w:rFonts w:ascii="Sakkal Majalla" w:hAnsi="Sakkal Majalla" w:cs="Sakkal Majalla"/>
          <w:sz w:val="28"/>
          <w:szCs w:val="28"/>
        </w:rPr>
        <w:t xml:space="preserve"> </w:t>
      </w:r>
      <w:r>
        <w:rPr>
          <w:rFonts w:ascii="Sakkal Majalla" w:hAnsi="Sakkal Majalla" w:cs="Sakkal Majalla"/>
          <w:sz w:val="28"/>
          <w:szCs w:val="28"/>
          <w:rtl/>
        </w:rPr>
        <w:t>القيم</w:t>
      </w:r>
      <w:r>
        <w:rPr>
          <w:rFonts w:ascii="Sakkal Majalla" w:hAnsi="Sakkal Majalla" w:cs="Sakkal Majalla"/>
          <w:sz w:val="28"/>
          <w:szCs w:val="28"/>
        </w:rPr>
        <w:t xml:space="preserve"> </w:t>
      </w:r>
      <w:r>
        <w:rPr>
          <w:rFonts w:ascii="Sakkal Majalla" w:hAnsi="Sakkal Majalla" w:cs="Sakkal Majalla"/>
          <w:sz w:val="28"/>
          <w:szCs w:val="28"/>
          <w:rtl/>
        </w:rPr>
        <w:t>أن</w:t>
      </w:r>
      <w:r>
        <w:rPr>
          <w:rFonts w:ascii="Sakkal Majalla" w:hAnsi="Sakkal Majalla" w:cs="Sakkal Majalla"/>
          <w:sz w:val="28"/>
          <w:szCs w:val="28"/>
        </w:rPr>
        <w:t xml:space="preserve"> </w:t>
      </w:r>
      <w:r>
        <w:rPr>
          <w:rFonts w:ascii="Sakkal Majalla" w:hAnsi="Sakkal Majalla" w:cs="Sakkal Majalla"/>
          <w:sz w:val="28"/>
          <w:szCs w:val="28"/>
          <w:rtl/>
        </w:rPr>
        <w:t>يعقد</w:t>
      </w:r>
      <w:r>
        <w:rPr>
          <w:rFonts w:ascii="Sakkal Majalla" w:hAnsi="Sakkal Majalla" w:cs="Sakkal Majalla"/>
          <w:sz w:val="28"/>
          <w:szCs w:val="28"/>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r>
        <w:rPr>
          <w:rFonts w:ascii="Sakkal Majalla" w:hAnsi="Sakkal Majalla" w:cs="Sakkal Majalla"/>
          <w:sz w:val="28"/>
          <w:szCs w:val="28"/>
          <w:rtl/>
        </w:rPr>
        <w:t>باسم</w:t>
      </w:r>
      <w:r>
        <w:rPr>
          <w:rFonts w:ascii="Sakkal Majalla" w:hAnsi="Sakkal Majalla" w:cs="Sakkal Majalla"/>
          <w:sz w:val="28"/>
          <w:szCs w:val="28"/>
        </w:rPr>
        <w:t xml:space="preserve"> </w:t>
      </w:r>
      <w:r>
        <w:rPr>
          <w:rFonts w:ascii="Sakkal Majalla" w:hAnsi="Sakkal Majalla" w:cs="Sakkal Majalla"/>
          <w:sz w:val="28"/>
          <w:szCs w:val="28"/>
          <w:rtl/>
        </w:rPr>
        <w:t>القاصر</w:t>
      </w:r>
      <w:r>
        <w:rPr>
          <w:rFonts w:ascii="Sakkal Majalla" w:hAnsi="Sakkal Majalla" w:cs="Sakkal Majalla"/>
          <w:sz w:val="28"/>
          <w:szCs w:val="28"/>
        </w:rPr>
        <w:t xml:space="preserve"> </w:t>
      </w:r>
      <w:r>
        <w:rPr>
          <w:rFonts w:ascii="Sakkal Majalla" w:hAnsi="Sakkal Majalla" w:cs="Sakkal Majalla"/>
          <w:sz w:val="28"/>
          <w:szCs w:val="28"/>
          <w:rtl/>
        </w:rPr>
        <w:t>أو المحجور</w:t>
      </w:r>
      <w:r>
        <w:rPr>
          <w:rFonts w:ascii="Sakkal Majalla" w:hAnsi="Sakkal Majalla" w:cs="Sakkal Majalla"/>
          <w:sz w:val="28"/>
          <w:szCs w:val="28"/>
        </w:rPr>
        <w:t xml:space="preserve"> </w:t>
      </w:r>
      <w:r>
        <w:rPr>
          <w:rFonts w:ascii="Sakkal Majalla" w:hAnsi="Sakkal Majalla" w:cs="Sakkal Majalla"/>
          <w:sz w:val="28"/>
          <w:szCs w:val="28"/>
          <w:rtl/>
        </w:rPr>
        <w:t>عليه</w:t>
      </w:r>
      <w:r>
        <w:rPr>
          <w:rFonts w:ascii="Sakkal Majalla" w:hAnsi="Sakkal Majalla" w:cs="Sakkal Majalla"/>
          <w:sz w:val="28"/>
          <w:szCs w:val="28"/>
        </w:rPr>
        <w:t xml:space="preserve"> </w:t>
      </w:r>
      <w:r>
        <w:rPr>
          <w:rFonts w:ascii="Sakkal Majalla" w:hAnsi="Sakkal Majalla" w:cs="Sakkal Majalla"/>
          <w:sz w:val="28"/>
          <w:szCs w:val="28"/>
          <w:rtl/>
        </w:rPr>
        <w:t>متى</w:t>
      </w:r>
      <w:r>
        <w:rPr>
          <w:rFonts w:ascii="Sakkal Majalla" w:hAnsi="Sakkal Majalla" w:cs="Sakkal Majalla"/>
          <w:sz w:val="28"/>
          <w:szCs w:val="28"/>
        </w:rPr>
        <w:t xml:space="preserve"> </w:t>
      </w:r>
      <w:r>
        <w:rPr>
          <w:rFonts w:ascii="Sakkal Majalla" w:hAnsi="Sakkal Majalla" w:cs="Sakkal Majalla"/>
          <w:sz w:val="28"/>
          <w:szCs w:val="28"/>
          <w:rtl/>
        </w:rPr>
        <w:t>كانت</w:t>
      </w:r>
      <w:r>
        <w:rPr>
          <w:rFonts w:ascii="Sakkal Majalla" w:hAnsi="Sakkal Majalla" w:cs="Sakkal Majalla"/>
          <w:sz w:val="28"/>
          <w:szCs w:val="28"/>
          <w:rtl/>
          <w:lang w:bidi="ar-DZ"/>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proofErr w:type="spellStart"/>
      <w:r>
        <w:rPr>
          <w:rFonts w:ascii="Sakkal Majalla" w:hAnsi="Sakkal Majalla" w:cs="Sakkal Majalla"/>
          <w:sz w:val="28"/>
          <w:szCs w:val="28"/>
          <w:rtl/>
        </w:rPr>
        <w:t>تبرعية</w:t>
      </w:r>
      <w:proofErr w:type="spellEnd"/>
      <w:r>
        <w:rPr>
          <w:rFonts w:ascii="Sakkal Majalla" w:hAnsi="Sakkal Majalla" w:cs="Sakkal Majalla"/>
          <w:sz w:val="28"/>
          <w:szCs w:val="28"/>
          <w:rtl/>
        </w:rPr>
        <w:t>،</w:t>
      </w:r>
      <w:r>
        <w:rPr>
          <w:rFonts w:ascii="Sakkal Majalla" w:hAnsi="Sakkal Majalla" w:cs="Sakkal Majalla"/>
          <w:sz w:val="28"/>
          <w:szCs w:val="28"/>
        </w:rPr>
        <w:t xml:space="preserve"> </w:t>
      </w:r>
      <w:r>
        <w:rPr>
          <w:rFonts w:ascii="Sakkal Majalla" w:hAnsi="Sakkal Majalla" w:cs="Sakkal Majalla"/>
          <w:sz w:val="28"/>
          <w:szCs w:val="28"/>
          <w:rtl/>
        </w:rPr>
        <w:t>أما إذا</w:t>
      </w:r>
      <w:r>
        <w:rPr>
          <w:rFonts w:ascii="Sakkal Majalla" w:hAnsi="Sakkal Majalla" w:cs="Sakkal Majalla"/>
          <w:sz w:val="28"/>
          <w:szCs w:val="28"/>
        </w:rPr>
        <w:t xml:space="preserve"> </w:t>
      </w:r>
      <w:r>
        <w:rPr>
          <w:rFonts w:ascii="Sakkal Majalla" w:hAnsi="Sakkal Majalla" w:cs="Sakkal Majalla"/>
          <w:sz w:val="28"/>
          <w:szCs w:val="28"/>
          <w:rtl/>
        </w:rPr>
        <w:t>كانت</w:t>
      </w:r>
      <w:r>
        <w:rPr>
          <w:rFonts w:ascii="Sakkal Majalla" w:hAnsi="Sakkal Majalla" w:cs="Sakkal Majalla"/>
          <w:sz w:val="28"/>
          <w:szCs w:val="28"/>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r>
        <w:rPr>
          <w:rFonts w:ascii="Sakkal Majalla" w:hAnsi="Sakkal Majalla" w:cs="Sakkal Majalla"/>
          <w:sz w:val="28"/>
          <w:szCs w:val="28"/>
          <w:rtl/>
        </w:rPr>
        <w:t>بمقابل</w:t>
      </w:r>
      <w:r>
        <w:rPr>
          <w:rFonts w:ascii="Sakkal Majalla" w:hAnsi="Sakkal Majalla" w:cs="Sakkal Majalla"/>
          <w:sz w:val="28"/>
          <w:szCs w:val="28"/>
        </w:rPr>
        <w:t xml:space="preserve"> </w:t>
      </w:r>
      <w:r>
        <w:rPr>
          <w:rFonts w:ascii="Sakkal Majalla" w:hAnsi="Sakkal Majalla" w:cs="Sakkal Majalla"/>
          <w:sz w:val="28"/>
          <w:szCs w:val="28"/>
          <w:rtl/>
        </w:rPr>
        <w:t xml:space="preserve">فيجبأن تتوفر </w:t>
      </w:r>
      <w:r>
        <w:rPr>
          <w:rFonts w:ascii="Sakkal Majalla" w:hAnsi="Sakkal Majalla" w:cs="Sakkal Majalla"/>
          <w:sz w:val="28"/>
          <w:szCs w:val="28"/>
        </w:rPr>
        <w:t xml:space="preserve"> </w:t>
      </w:r>
      <w:r>
        <w:rPr>
          <w:rFonts w:ascii="Sakkal Majalla" w:hAnsi="Sakkal Majalla" w:cs="Sakkal Majalla"/>
          <w:sz w:val="28"/>
          <w:szCs w:val="28"/>
          <w:rtl/>
        </w:rPr>
        <w:t>في</w:t>
      </w:r>
      <w:r>
        <w:rPr>
          <w:rFonts w:ascii="Sakkal Majalla" w:hAnsi="Sakkal Majalla" w:cs="Sakkal Majalla"/>
          <w:sz w:val="28"/>
          <w:szCs w:val="28"/>
        </w:rPr>
        <w:t xml:space="preserve"> </w:t>
      </w:r>
      <w:r>
        <w:rPr>
          <w:rFonts w:ascii="Sakkal Majalla" w:hAnsi="Sakkal Majalla" w:cs="Sakkal Majalla"/>
          <w:sz w:val="28"/>
          <w:szCs w:val="28"/>
          <w:rtl/>
        </w:rPr>
        <w:t>الكفيل</w:t>
      </w:r>
      <w:r>
        <w:rPr>
          <w:rFonts w:ascii="Sakkal Majalla" w:hAnsi="Sakkal Majalla" w:cs="Sakkal Majalla"/>
          <w:sz w:val="28"/>
          <w:szCs w:val="28"/>
        </w:rPr>
        <w:t xml:space="preserve"> </w:t>
      </w:r>
      <w:r>
        <w:rPr>
          <w:rFonts w:ascii="Sakkal Majalla" w:hAnsi="Sakkal Majalla" w:cs="Sakkal Majalla"/>
          <w:sz w:val="28"/>
          <w:szCs w:val="28"/>
          <w:rtl/>
        </w:rPr>
        <w:t>أهلية</w:t>
      </w:r>
      <w:r>
        <w:rPr>
          <w:rFonts w:ascii="Sakkal Majalla" w:hAnsi="Sakkal Majalla" w:cs="Sakkal Majalla"/>
          <w:sz w:val="28"/>
          <w:szCs w:val="28"/>
        </w:rPr>
        <w:t xml:space="preserve"> </w:t>
      </w:r>
      <w:r>
        <w:rPr>
          <w:rFonts w:ascii="Sakkal Majalla" w:hAnsi="Sakkal Majalla" w:cs="Sakkal Majalla"/>
          <w:sz w:val="28"/>
          <w:szCs w:val="28"/>
          <w:rtl/>
        </w:rPr>
        <w:t>التصرف</w:t>
      </w:r>
      <w:r>
        <w:rPr>
          <w:rFonts w:ascii="Sakkal Majalla" w:hAnsi="Sakkal Majalla" w:cs="Sakkal Majalla"/>
          <w:sz w:val="28"/>
          <w:szCs w:val="28"/>
        </w:rPr>
        <w:t xml:space="preserve"> </w:t>
      </w:r>
      <w:r>
        <w:rPr>
          <w:rFonts w:ascii="Sakkal Majalla" w:hAnsi="Sakkal Majalla" w:cs="Sakkal Majalla"/>
          <w:sz w:val="28"/>
          <w:szCs w:val="28"/>
          <w:rtl/>
        </w:rPr>
        <w:t>وتكون</w:t>
      </w:r>
      <w:r>
        <w:rPr>
          <w:rFonts w:ascii="Sakkal Majalla" w:hAnsi="Sakkal Majalla" w:cs="Sakkal Majalla"/>
          <w:sz w:val="28"/>
          <w:szCs w:val="28"/>
        </w:rPr>
        <w:t xml:space="preserve"> </w:t>
      </w:r>
      <w:r>
        <w:rPr>
          <w:rFonts w:ascii="Sakkal Majalla" w:hAnsi="Sakkal Majalla" w:cs="Sakkal Majalla"/>
          <w:sz w:val="28"/>
          <w:szCs w:val="28"/>
          <w:rtl/>
        </w:rPr>
        <w:t>كفالة</w:t>
      </w:r>
      <w:r>
        <w:rPr>
          <w:rFonts w:ascii="Sakkal Majalla" w:hAnsi="Sakkal Majalla" w:cs="Sakkal Majalla"/>
          <w:sz w:val="28"/>
          <w:szCs w:val="28"/>
        </w:rPr>
        <w:t xml:space="preserve"> </w:t>
      </w:r>
      <w:r>
        <w:rPr>
          <w:rFonts w:ascii="Sakkal Majalla" w:hAnsi="Sakkal Majalla" w:cs="Sakkal Majalla"/>
          <w:sz w:val="28"/>
          <w:szCs w:val="28"/>
          <w:rtl/>
        </w:rPr>
        <w:t>القاصر</w:t>
      </w:r>
      <w:r>
        <w:rPr>
          <w:rFonts w:ascii="Sakkal Majalla" w:hAnsi="Sakkal Majalla" w:cs="Sakkal Majalla"/>
          <w:sz w:val="28"/>
          <w:szCs w:val="28"/>
        </w:rPr>
        <w:t xml:space="preserve"> </w:t>
      </w:r>
      <w:r>
        <w:rPr>
          <w:rFonts w:ascii="Sakkal Majalla" w:hAnsi="Sakkal Majalla" w:cs="Sakkal Majalla"/>
          <w:sz w:val="28"/>
          <w:szCs w:val="28"/>
          <w:rtl/>
        </w:rPr>
        <w:t>والمحجوز</w:t>
      </w:r>
      <w:r>
        <w:rPr>
          <w:rFonts w:ascii="Sakkal Majalla" w:hAnsi="Sakkal Majalla" w:cs="Sakkal Majalla"/>
          <w:sz w:val="28"/>
          <w:szCs w:val="28"/>
        </w:rPr>
        <w:t xml:space="preserve"> </w:t>
      </w:r>
      <w:r>
        <w:rPr>
          <w:rFonts w:ascii="Sakkal Majalla" w:hAnsi="Sakkal Majalla" w:cs="Sakkal Majalla"/>
          <w:sz w:val="28"/>
          <w:szCs w:val="28"/>
          <w:rtl/>
        </w:rPr>
        <w:t>عليه</w:t>
      </w:r>
      <w:r>
        <w:rPr>
          <w:rFonts w:ascii="Sakkal Majalla" w:hAnsi="Sakkal Majalla" w:cs="Sakkal Majalla"/>
          <w:sz w:val="28"/>
          <w:szCs w:val="28"/>
        </w:rPr>
        <w:t xml:space="preserve"> </w:t>
      </w:r>
      <w:r>
        <w:rPr>
          <w:rFonts w:ascii="Sakkal Majalla" w:hAnsi="Sakkal Majalla" w:cs="Sakkal Majalla"/>
          <w:sz w:val="28"/>
          <w:szCs w:val="28"/>
          <w:rtl/>
        </w:rPr>
        <w:t>قابلة</w:t>
      </w:r>
      <w:r>
        <w:rPr>
          <w:rFonts w:ascii="Sakkal Majalla" w:hAnsi="Sakkal Majalla" w:cs="Sakkal Majalla"/>
          <w:sz w:val="28"/>
          <w:szCs w:val="28"/>
          <w:rtl/>
          <w:lang w:bidi="ar-DZ"/>
        </w:rPr>
        <w:t xml:space="preserve"> </w:t>
      </w:r>
      <w:r>
        <w:rPr>
          <w:rFonts w:ascii="Sakkal Majalla" w:hAnsi="Sakkal Majalla" w:cs="Sakkal Majalla"/>
          <w:sz w:val="28"/>
          <w:szCs w:val="28"/>
          <w:rtl/>
        </w:rPr>
        <w:t>للإبطال</w:t>
      </w:r>
      <w:r>
        <w:rPr>
          <w:rFonts w:ascii="Sakkal Majalla" w:hAnsi="Sakkal Majalla" w:cs="Sakkal Majalla"/>
          <w:sz w:val="28"/>
          <w:szCs w:val="28"/>
        </w:rPr>
        <w:t xml:space="preserve"> </w:t>
      </w:r>
      <w:r>
        <w:rPr>
          <w:rFonts w:ascii="Sakkal Majalla" w:hAnsi="Sakkal Majalla" w:cs="Sakkal Majalla"/>
          <w:sz w:val="28"/>
          <w:szCs w:val="28"/>
          <w:rtl/>
        </w:rPr>
        <w:t>ويكون</w:t>
      </w:r>
      <w:r>
        <w:rPr>
          <w:rFonts w:ascii="Sakkal Majalla" w:hAnsi="Sakkal Majalla" w:cs="Sakkal Majalla"/>
          <w:sz w:val="28"/>
          <w:szCs w:val="28"/>
        </w:rPr>
        <w:t xml:space="preserve"> </w:t>
      </w:r>
      <w:r>
        <w:rPr>
          <w:rFonts w:ascii="Sakkal Majalla" w:hAnsi="Sakkal Majalla" w:cs="Sakkal Majalla"/>
          <w:sz w:val="28"/>
          <w:szCs w:val="28"/>
          <w:rtl/>
        </w:rPr>
        <w:t>حينئذ</w:t>
      </w:r>
      <w:r>
        <w:rPr>
          <w:rFonts w:ascii="Sakkal Majalla" w:hAnsi="Sakkal Majalla" w:cs="Sakkal Majalla"/>
          <w:sz w:val="28"/>
          <w:szCs w:val="28"/>
        </w:rPr>
        <w:t xml:space="preserve"> </w:t>
      </w:r>
      <w:r>
        <w:rPr>
          <w:rFonts w:ascii="Sakkal Majalla" w:hAnsi="Sakkal Majalla" w:cs="Sakkal Majalla"/>
          <w:sz w:val="28"/>
          <w:szCs w:val="28"/>
          <w:rtl/>
        </w:rPr>
        <w:t>للولي</w:t>
      </w:r>
      <w:r>
        <w:rPr>
          <w:rFonts w:ascii="Sakkal Majalla" w:hAnsi="Sakkal Majalla" w:cs="Sakkal Majalla"/>
          <w:sz w:val="28"/>
          <w:szCs w:val="28"/>
        </w:rPr>
        <w:t xml:space="preserve"> </w:t>
      </w:r>
      <w:r>
        <w:rPr>
          <w:rFonts w:ascii="Sakkal Majalla" w:hAnsi="Sakkal Majalla" w:cs="Sakkal Majalla"/>
          <w:sz w:val="28"/>
          <w:szCs w:val="28"/>
          <w:rtl/>
        </w:rPr>
        <w:t>أو</w:t>
      </w:r>
      <w:r>
        <w:rPr>
          <w:rFonts w:ascii="Sakkal Majalla" w:hAnsi="Sakkal Majalla" w:cs="Sakkal Majalla"/>
          <w:sz w:val="28"/>
          <w:szCs w:val="28"/>
        </w:rPr>
        <w:t xml:space="preserve"> </w:t>
      </w:r>
      <w:r>
        <w:rPr>
          <w:rFonts w:ascii="Sakkal Majalla" w:hAnsi="Sakkal Majalla" w:cs="Sakkal Majalla"/>
          <w:sz w:val="28"/>
          <w:szCs w:val="28"/>
          <w:rtl/>
        </w:rPr>
        <w:t>الوصي</w:t>
      </w:r>
      <w:r>
        <w:rPr>
          <w:rFonts w:ascii="Sakkal Majalla" w:hAnsi="Sakkal Majalla" w:cs="Sakkal Majalla"/>
          <w:sz w:val="28"/>
          <w:szCs w:val="28"/>
        </w:rPr>
        <w:t xml:space="preserve"> </w:t>
      </w:r>
      <w:r>
        <w:rPr>
          <w:rFonts w:ascii="Sakkal Majalla" w:hAnsi="Sakkal Majalla" w:cs="Sakkal Majalla"/>
          <w:sz w:val="28"/>
          <w:szCs w:val="28"/>
          <w:rtl/>
        </w:rPr>
        <w:t>أو</w:t>
      </w:r>
      <w:r>
        <w:rPr>
          <w:rFonts w:ascii="Sakkal Majalla" w:hAnsi="Sakkal Majalla" w:cs="Sakkal Majalla"/>
          <w:sz w:val="28"/>
          <w:szCs w:val="28"/>
        </w:rPr>
        <w:t xml:space="preserve"> </w:t>
      </w:r>
      <w:r>
        <w:rPr>
          <w:rFonts w:ascii="Sakkal Majalla" w:hAnsi="Sakkal Majalla" w:cs="Sakkal Majalla"/>
          <w:sz w:val="28"/>
          <w:szCs w:val="28"/>
          <w:rtl/>
        </w:rPr>
        <w:t>القيم</w:t>
      </w:r>
      <w:r>
        <w:rPr>
          <w:rFonts w:ascii="Sakkal Majalla" w:hAnsi="Sakkal Majalla" w:cs="Sakkal Majalla"/>
          <w:sz w:val="28"/>
          <w:szCs w:val="28"/>
        </w:rPr>
        <w:t xml:space="preserve"> </w:t>
      </w:r>
      <w:r>
        <w:rPr>
          <w:rFonts w:ascii="Sakkal Majalla" w:hAnsi="Sakkal Majalla" w:cs="Sakkal Majalla"/>
          <w:sz w:val="28"/>
          <w:szCs w:val="28"/>
          <w:rtl/>
        </w:rPr>
        <w:t>أن</w:t>
      </w:r>
      <w:r>
        <w:rPr>
          <w:rFonts w:ascii="Sakkal Majalla" w:hAnsi="Sakkal Majalla" w:cs="Sakkal Majalla"/>
          <w:sz w:val="28"/>
          <w:szCs w:val="28"/>
        </w:rPr>
        <w:t xml:space="preserve"> </w:t>
      </w:r>
      <w:r>
        <w:rPr>
          <w:rFonts w:ascii="Sakkal Majalla" w:hAnsi="Sakkal Majalla" w:cs="Sakkal Majalla"/>
          <w:sz w:val="28"/>
          <w:szCs w:val="28"/>
          <w:rtl/>
        </w:rPr>
        <w:t>يعقد</w:t>
      </w:r>
      <w:r>
        <w:rPr>
          <w:rFonts w:ascii="Sakkal Majalla" w:hAnsi="Sakkal Majalla" w:cs="Sakkal Majalla"/>
          <w:sz w:val="28"/>
          <w:szCs w:val="28"/>
        </w:rPr>
        <w:t xml:space="preserve"> </w:t>
      </w:r>
      <w:r>
        <w:rPr>
          <w:rFonts w:ascii="Sakkal Majalla" w:hAnsi="Sakkal Majalla" w:cs="Sakkal Majalla"/>
          <w:sz w:val="28"/>
          <w:szCs w:val="28"/>
          <w:rtl/>
        </w:rPr>
        <w:t>الكفالة</w:t>
      </w:r>
      <w:r>
        <w:rPr>
          <w:rFonts w:ascii="Sakkal Majalla" w:hAnsi="Sakkal Majalla" w:cs="Sakkal Majalla"/>
          <w:sz w:val="28"/>
          <w:szCs w:val="28"/>
        </w:rPr>
        <w:t xml:space="preserve"> </w:t>
      </w:r>
      <w:r>
        <w:rPr>
          <w:rFonts w:ascii="Sakkal Majalla" w:hAnsi="Sakkal Majalla" w:cs="Sakkal Majalla"/>
          <w:sz w:val="28"/>
          <w:szCs w:val="28"/>
          <w:rtl/>
        </w:rPr>
        <w:t>باسم</w:t>
      </w:r>
      <w:r>
        <w:rPr>
          <w:rFonts w:ascii="Sakkal Majalla" w:hAnsi="Sakkal Majalla" w:cs="Sakkal Majalla"/>
          <w:sz w:val="28"/>
          <w:szCs w:val="28"/>
        </w:rPr>
        <w:t xml:space="preserve"> </w:t>
      </w:r>
      <w:r>
        <w:rPr>
          <w:rFonts w:ascii="Sakkal Majalla" w:hAnsi="Sakkal Majalla" w:cs="Sakkal Majalla"/>
          <w:sz w:val="28"/>
          <w:szCs w:val="28"/>
          <w:rtl/>
        </w:rPr>
        <w:t>هؤلاء.</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ويشترط فضلا عن ذلك أن يكون الكفيل شخصا موسرا و مقيما بالجزائر (م 646 ق </w:t>
      </w:r>
      <w:proofErr w:type="gramStart"/>
      <w:r>
        <w:rPr>
          <w:rFonts w:ascii="Sakkal Majalla" w:hAnsi="Sakkal Majalla" w:cs="Sakkal Majalla"/>
          <w:sz w:val="28"/>
          <w:szCs w:val="28"/>
          <w:rtl/>
        </w:rPr>
        <w:t>م  ج)</w:t>
      </w:r>
      <w:proofErr w:type="gramEnd"/>
    </w:p>
    <w:p w:rsidR="00D22835" w:rsidRDefault="00D22835" w:rsidP="00D22835">
      <w:pPr>
        <w:bidi/>
        <w:spacing w:line="240" w:lineRule="auto"/>
        <w:jc w:val="both"/>
        <w:rPr>
          <w:rFonts w:ascii="Sakkal Majalla" w:hAnsi="Sakkal Majalla" w:cs="Sakkal Majalla"/>
          <w:b/>
          <w:bCs/>
          <w:sz w:val="32"/>
          <w:szCs w:val="32"/>
        </w:rPr>
      </w:pPr>
      <w:r>
        <w:rPr>
          <w:rFonts w:ascii="Sakkal Majalla" w:hAnsi="Sakkal Majalla" w:cs="Sakkal Majalla"/>
          <w:b/>
          <w:bCs/>
          <w:sz w:val="32"/>
          <w:szCs w:val="32"/>
          <w:rtl/>
        </w:rPr>
        <w:t xml:space="preserve">2/ محل </w:t>
      </w:r>
      <w:proofErr w:type="gramStart"/>
      <w:r>
        <w:rPr>
          <w:rFonts w:ascii="Sakkal Majalla" w:hAnsi="Sakkal Majalla" w:cs="Sakkal Majalla"/>
          <w:b/>
          <w:bCs/>
          <w:sz w:val="32"/>
          <w:szCs w:val="32"/>
          <w:rtl/>
        </w:rPr>
        <w:t>عقد</w:t>
      </w:r>
      <w:proofErr w:type="gramEnd"/>
      <w:r>
        <w:rPr>
          <w:rFonts w:ascii="Sakkal Majalla" w:hAnsi="Sakkal Majalla" w:cs="Sakkal Majalla"/>
          <w:b/>
          <w:bCs/>
          <w:sz w:val="32"/>
          <w:szCs w:val="32"/>
          <w:rtl/>
        </w:rPr>
        <w:t xml:space="preserve"> الكفالة.</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يجب أن يكون الإلتزام المكفول صحيحا حتى تكون الكفالة صحيحة (م 648 ق م ج )،وعلة ذلك أن </w:t>
      </w:r>
      <w:proofErr w:type="spellStart"/>
      <w:r>
        <w:rPr>
          <w:rFonts w:ascii="Sakkal Majalla" w:hAnsi="Sakkal Majalla" w:cs="Sakkal Majalla"/>
          <w:sz w:val="28"/>
          <w:szCs w:val="28"/>
          <w:rtl/>
        </w:rPr>
        <w:t>إلتزام</w:t>
      </w:r>
      <w:proofErr w:type="spellEnd"/>
      <w:r>
        <w:rPr>
          <w:rFonts w:ascii="Sakkal Majalla" w:hAnsi="Sakkal Majalla" w:cs="Sakkal Majalla"/>
          <w:sz w:val="28"/>
          <w:szCs w:val="28"/>
          <w:rtl/>
        </w:rPr>
        <w:t xml:space="preserve"> الكفيل يتبع التزام المدين في صحته و بطلانه، فكفالة الإلتزام الباطل  باطلة. </w:t>
      </w:r>
    </w:p>
    <w:p w:rsidR="00D22835" w:rsidRDefault="00D22835" w:rsidP="00D22835">
      <w:pPr>
        <w:bidi/>
        <w:spacing w:line="240" w:lineRule="auto"/>
        <w:jc w:val="both"/>
        <w:rPr>
          <w:rFonts w:ascii="Sakkal Majalla" w:hAnsi="Sakkal Majalla" w:cs="Sakkal Majalla"/>
          <w:b/>
          <w:bCs/>
          <w:sz w:val="28"/>
          <w:szCs w:val="28"/>
          <w:rtl/>
        </w:rPr>
      </w:pPr>
      <w:r>
        <w:rPr>
          <w:rFonts w:ascii="Sakkal Majalla" w:hAnsi="Sakkal Majalla" w:cs="Sakkal Majalla"/>
          <w:sz w:val="28"/>
          <w:szCs w:val="28"/>
          <w:rtl/>
        </w:rPr>
        <w:t xml:space="preserve">أما  بالنسبة لكفالة الإلتزام القابل للإبطال فإذا كان الإلتزام الأصلي المكفول قابلا للإبطال فإن الكفالة تأخذ نفس الحكم، و يستطيع الكفيل أن يطالب بإبطال التزامه تنجية لقابلية الإلتزام الأصلي للإبطال لأن للكفيل أن يحتج بنفس الأوجه التي للمدين الأصلي نفسه ، غير أنه يجب التمييز بين سبب قابلية الإلتزام الأصلي للإبطال، فإذا كان عيبا من عيوب الإرادة فتطبق الأحكام السابقة، أما إذا كان سبب قابلية </w:t>
      </w:r>
      <w:proofErr w:type="spellStart"/>
      <w:r>
        <w:rPr>
          <w:rFonts w:ascii="Sakkal Majalla" w:hAnsi="Sakkal Majalla" w:cs="Sakkal Majalla"/>
          <w:sz w:val="28"/>
          <w:szCs w:val="28"/>
          <w:rtl/>
        </w:rPr>
        <w:t>إلتزام</w:t>
      </w:r>
      <w:proofErr w:type="spellEnd"/>
      <w:r>
        <w:rPr>
          <w:rFonts w:ascii="Sakkal Majalla" w:hAnsi="Sakkal Majalla" w:cs="Sakkal Majalla"/>
          <w:sz w:val="28"/>
          <w:szCs w:val="28"/>
          <w:rtl/>
        </w:rPr>
        <w:t xml:space="preserve"> المدين للإبطال هو نقص أهليته فإن المشرع أورد حكما خاصا في ذلك تضمنته المادة 649 ق م ج بقولها: " من كفل التزام ناقص الأهلية وكانت الكفالة بسبب نقص الأهلية ، كان ملزما بتنفيذ الإلتزام أورد حكما خاصا في ذلك تضمنته المادة 649 ق م ج بقولها: " </w:t>
      </w:r>
      <w:r>
        <w:rPr>
          <w:rFonts w:ascii="Sakkal Majalla" w:hAnsi="Sakkal Majalla" w:cs="Sakkal Majalla"/>
          <w:b/>
          <w:bCs/>
          <w:sz w:val="28"/>
          <w:szCs w:val="28"/>
          <w:rtl/>
        </w:rPr>
        <w:t xml:space="preserve">من كفل التزام ناقص الأهلية وكانت الكفالة بسبب نقص الأهلية ، كان ملزما بتنفيذ الإلتزام ذا لم ينفذه المدين المكفول باستثناء الحالة المنصوص عليها في الفقرة الثانية من المادة 654 ".    </w:t>
      </w:r>
    </w:p>
    <w:p w:rsidR="00D22835" w:rsidRDefault="00D22835" w:rsidP="00D22835">
      <w:pPr>
        <w:bidi/>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وتنص المادة 654 /ف 02 ق  م ج على </w:t>
      </w:r>
      <w:proofErr w:type="spellStart"/>
      <w:r>
        <w:rPr>
          <w:rFonts w:ascii="Sakkal Majalla" w:hAnsi="Sakkal Majalla" w:cs="Sakkal Majalla"/>
          <w:b/>
          <w:bCs/>
          <w:sz w:val="28"/>
          <w:szCs w:val="28"/>
          <w:rtl/>
        </w:rPr>
        <w:t>مايلي</w:t>
      </w:r>
      <w:proofErr w:type="spellEnd"/>
      <w:r>
        <w:rPr>
          <w:rFonts w:ascii="Sakkal Majalla" w:hAnsi="Sakkal Majalla" w:cs="Sakkal Majalla"/>
          <w:b/>
          <w:bCs/>
          <w:sz w:val="28"/>
          <w:szCs w:val="28"/>
          <w:rtl/>
        </w:rPr>
        <w:t xml:space="preserve"> :" غير أنه إذا كان الوجه الذي يحتج به المدين يتمثل في نقص أهليته وكان الكفيل عالما بذلك وقت التعاقد، فليس له أن يحتج بهذا الوجه".</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أما إذا قضي بإبطال الإلتزام الأصلي فسقط الكفالة تبعا لذلك، أما إذ استقر الإلتزام الأصلي صحيحا بالإجازة أو التقادم فإن الكفالة تستقر صحيحة هي الأخرى.</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أما إذا كان التزام الكفيل قابلا للإبطال ولم يجزه الكفيل بل تمسك بإبطاله فتبطل الكفالة رغم صحة الإلتزام الأصلي.</w:t>
      </w:r>
    </w:p>
    <w:p w:rsidR="00D22835" w:rsidRDefault="00D22835" w:rsidP="00D22835">
      <w:pPr>
        <w:bidi/>
        <w:spacing w:line="240" w:lineRule="auto"/>
        <w:ind w:left="84"/>
        <w:jc w:val="both"/>
        <w:rPr>
          <w:rFonts w:ascii="Sakkal Majalla" w:hAnsi="Sakkal Majalla" w:cs="Sakkal Majalla"/>
          <w:sz w:val="28"/>
          <w:szCs w:val="28"/>
          <w:rtl/>
        </w:rPr>
      </w:pPr>
      <w:r>
        <w:rPr>
          <w:rFonts w:ascii="Sakkal Majalla" w:hAnsi="Sakkal Majalla" w:cs="Sakkal Majalla"/>
          <w:sz w:val="28"/>
          <w:szCs w:val="28"/>
          <w:rtl/>
        </w:rPr>
        <w:lastRenderedPageBreak/>
        <w:t>و أخيرا يجب أن يكون الإلتزام المكفول معينا أو قابلا للتعيين و موجودا أو قابلا للوجود، وفي هذا الصدد تنص</w:t>
      </w:r>
      <w:r>
        <w:rPr>
          <w:rFonts w:ascii="Sakkal Majalla" w:hAnsi="Sakkal Majalla" w:cs="Sakkal Majalla" w:hint="cs"/>
          <w:sz w:val="28"/>
          <w:szCs w:val="28"/>
          <w:rtl/>
        </w:rPr>
        <w:t xml:space="preserve"> </w:t>
      </w:r>
      <w:r>
        <w:rPr>
          <w:rFonts w:ascii="Sakkal Majalla" w:hAnsi="Sakkal Majalla" w:cs="Sakkal Majalla"/>
          <w:sz w:val="28"/>
          <w:szCs w:val="28"/>
          <w:rtl/>
        </w:rPr>
        <w:t>المادة 650 ق م ج على أنه: " تجوز الكفالة في الدين المستقبل إذا حدد مقدما المبلغ المكفول ،كما تجوز الكفالة في الدين المشروط، غير أنه إذا كان الكفيل ي لدين المستقبل لم يعين مدة الكفالة كان له أن يرجع  فيها في أي وقت، طالما أن الدين المكفول لم ينشأ"</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w:t>
      </w:r>
      <w:r>
        <w:rPr>
          <w:rFonts w:ascii="Sakkal Majalla" w:hAnsi="Sakkal Majalla" w:cs="Sakkal Majalla"/>
          <w:b/>
          <w:bCs/>
          <w:sz w:val="32"/>
          <w:szCs w:val="32"/>
          <w:rtl/>
        </w:rPr>
        <w:t xml:space="preserve">ثانيا: </w:t>
      </w:r>
      <w:proofErr w:type="gramStart"/>
      <w:r>
        <w:rPr>
          <w:rFonts w:ascii="Sakkal Majalla" w:hAnsi="Sakkal Majalla" w:cs="Sakkal Majalla"/>
          <w:b/>
          <w:bCs/>
          <w:sz w:val="32"/>
          <w:szCs w:val="32"/>
          <w:rtl/>
        </w:rPr>
        <w:t>إثبات</w:t>
      </w:r>
      <w:proofErr w:type="gramEnd"/>
      <w:r>
        <w:rPr>
          <w:rFonts w:ascii="Sakkal Majalla" w:hAnsi="Sakkal Majalla" w:cs="Sakkal Majalla"/>
          <w:b/>
          <w:bCs/>
          <w:sz w:val="32"/>
          <w:szCs w:val="32"/>
          <w:rtl/>
        </w:rPr>
        <w:t xml:space="preserve"> عقد الكفالة.</w:t>
      </w:r>
    </w:p>
    <w:p w:rsidR="00D22835" w:rsidRDefault="00D22835" w:rsidP="00D22835">
      <w:pPr>
        <w:bidi/>
        <w:spacing w:line="240" w:lineRule="auto"/>
        <w:ind w:left="708" w:hanging="708"/>
        <w:jc w:val="both"/>
        <w:rPr>
          <w:rFonts w:ascii="Sakkal Majalla" w:hAnsi="Sakkal Majalla" w:cs="Sakkal Majalla"/>
          <w:sz w:val="28"/>
          <w:szCs w:val="28"/>
          <w:rtl/>
        </w:rPr>
      </w:pPr>
      <w:r>
        <w:rPr>
          <w:rFonts w:ascii="Sakkal Majalla" w:hAnsi="Sakkal Majalla" w:cs="Sakkal Majalla"/>
          <w:sz w:val="28"/>
          <w:szCs w:val="28"/>
          <w:rtl/>
        </w:rPr>
        <w:t>تنص المادة 645 ق م ج على أنه:" لا تثبت الكفالة إلا بالكتابة ولو كان من الجائز إثبات الإلتزام الأصلي بالبينة"</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طبقا لهذا النص فإن الكتابة ضرورية لإثبات الكفالة فقط و ليست </w:t>
      </w:r>
      <w:proofErr w:type="spellStart"/>
      <w:r>
        <w:rPr>
          <w:rFonts w:ascii="Sakkal Majalla" w:hAnsi="Sakkal Majalla" w:cs="Sakkal Majalla"/>
          <w:sz w:val="28"/>
          <w:szCs w:val="28"/>
          <w:rtl/>
        </w:rPr>
        <w:t>لإنعقادها</w:t>
      </w:r>
      <w:proofErr w:type="spellEnd"/>
      <w:r>
        <w:rPr>
          <w:rFonts w:ascii="Sakkal Majalla" w:hAnsi="Sakkal Majalla" w:cs="Sakkal Majalla"/>
          <w:sz w:val="28"/>
          <w:szCs w:val="28"/>
          <w:rtl/>
        </w:rPr>
        <w:t xml:space="preserve"> ،ولما كان التزام الكفيل يغلب عليه الطابع </w:t>
      </w:r>
      <w:proofErr w:type="spellStart"/>
      <w:r>
        <w:rPr>
          <w:rFonts w:ascii="Sakkal Majalla" w:hAnsi="Sakkal Majalla" w:cs="Sakkal Majalla"/>
          <w:sz w:val="28"/>
          <w:szCs w:val="28"/>
          <w:rtl/>
        </w:rPr>
        <w:t>التبرعي</w:t>
      </w:r>
      <w:proofErr w:type="spellEnd"/>
      <w:r>
        <w:rPr>
          <w:rFonts w:ascii="Sakkal Majalla" w:hAnsi="Sakkal Majalla" w:cs="Sakkal Majalla"/>
          <w:sz w:val="28"/>
          <w:szCs w:val="28"/>
          <w:rtl/>
        </w:rPr>
        <w:t xml:space="preserve"> فيجب أن يستند إلى رضا صريح و قاطع وقد يصعب أو يستحيل أحيانا التعرف على طبيعة تدخل الكفيل وتحديد مدى التزامه و نوع كفالته حتى عن طريق شهادة الشهود، لهذه الأسباب قرر المشرع حماية للكفيل عدم جواز إثبات الكفالة إلا بالكتابة، غير أنه يجوز إثبات الكفالة بما يقوم مقامها كالإثبات باليمين و الإقرار إذا وجد مانع من الحصول على الكتابة أو فقد الدائن السند لسبب أجنبي لا يد له فيه، أما بالنسبة للدائن فيجوز إثبات رضاه بكافة طرف الإثبات.</w:t>
      </w:r>
    </w:p>
    <w:p w:rsidR="00D22835" w:rsidRDefault="00D22835" w:rsidP="00D22835">
      <w:pPr>
        <w:bidi/>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أما فما يخص العلاقة بين الكفيل و المدين كأن يرجع الأول على الثاني بعد الوفاء </w:t>
      </w:r>
      <w:proofErr w:type="spellStart"/>
      <w:r>
        <w:rPr>
          <w:rFonts w:ascii="Sakkal Majalla" w:hAnsi="Sakkal Majalla" w:cs="Sakkal Majalla"/>
          <w:sz w:val="28"/>
          <w:szCs w:val="28"/>
          <w:rtl/>
        </w:rPr>
        <w:t>بالإلتزام</w:t>
      </w:r>
      <w:proofErr w:type="spellEnd"/>
      <w:r>
        <w:rPr>
          <w:rFonts w:ascii="Sakkal Majalla" w:hAnsi="Sakkal Majalla" w:cs="Sakkal Majalla"/>
          <w:sz w:val="28"/>
          <w:szCs w:val="28"/>
          <w:rtl/>
        </w:rPr>
        <w:t xml:space="preserve"> فإنها تخضع للقواعد العامة  في الإثبات، فيجوز الإثبات بكافة طرق الإثبات </w:t>
      </w:r>
      <w:proofErr w:type="spellStart"/>
      <w:r>
        <w:rPr>
          <w:rFonts w:ascii="Sakkal Majalla" w:hAnsi="Sakkal Majalla" w:cs="Sakkal Majalla"/>
          <w:sz w:val="28"/>
          <w:szCs w:val="28"/>
          <w:rtl/>
        </w:rPr>
        <w:t>بإعتبار</w:t>
      </w:r>
      <w:proofErr w:type="spellEnd"/>
      <w:r>
        <w:rPr>
          <w:rFonts w:ascii="Sakkal Majalla" w:hAnsi="Sakkal Majalla" w:cs="Sakkal Majalla"/>
          <w:sz w:val="28"/>
          <w:szCs w:val="28"/>
          <w:rtl/>
        </w:rPr>
        <w:t xml:space="preserve">  المدين من الغير بالنسبة لعقد الكفالة ،و هذا الأخير يعتبر واقعة بالنسبة له.</w:t>
      </w:r>
    </w:p>
    <w:p w:rsidR="00D22835" w:rsidRDefault="00D22835" w:rsidP="00D22835">
      <w:pPr>
        <w:bidi/>
        <w:spacing w:line="240" w:lineRule="auto"/>
        <w:jc w:val="both"/>
        <w:rPr>
          <w:rFonts w:ascii="Sakkal Majalla" w:hAnsi="Sakkal Majalla" w:cs="Sakkal Majalla"/>
          <w:sz w:val="28"/>
          <w:szCs w:val="28"/>
          <w:rtl/>
        </w:rPr>
      </w:pPr>
    </w:p>
    <w:p w:rsidR="00D22835" w:rsidRDefault="00D22835" w:rsidP="00D22835">
      <w:pPr>
        <w:bidi/>
        <w:spacing w:line="240" w:lineRule="auto"/>
        <w:jc w:val="both"/>
        <w:rPr>
          <w:rFonts w:ascii="Sakkal Majalla" w:hAnsi="Sakkal Majalla" w:cs="Sakkal Majalla"/>
          <w:sz w:val="28"/>
          <w:szCs w:val="28"/>
          <w:rtl/>
        </w:rPr>
      </w:pPr>
    </w:p>
    <w:p w:rsidR="00DC7EFE" w:rsidRDefault="00DC7EFE">
      <w:pPr>
        <w:rPr>
          <w:lang w:bidi="ar-DZ"/>
        </w:rPr>
      </w:pPr>
    </w:p>
    <w:sectPr w:rsidR="00DC7EFE" w:rsidSect="00D22835">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91" w:rsidRDefault="005A7A91" w:rsidP="00D22835">
      <w:pPr>
        <w:spacing w:after="0" w:line="240" w:lineRule="auto"/>
      </w:pPr>
      <w:r>
        <w:separator/>
      </w:r>
    </w:p>
  </w:endnote>
  <w:endnote w:type="continuationSeparator" w:id="0">
    <w:p w:rsidR="005A7A91" w:rsidRDefault="005A7A91" w:rsidP="00D2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5099"/>
      <w:docPartObj>
        <w:docPartGallery w:val="Page Numbers (Bottom of Page)"/>
        <w:docPartUnique/>
      </w:docPartObj>
    </w:sdtPr>
    <w:sdtEndPr/>
    <w:sdtContent>
      <w:p w:rsidR="00D22835" w:rsidRDefault="00D22835">
        <w:pPr>
          <w:pStyle w:val="Pieddepage"/>
          <w:jc w:val="center"/>
        </w:pPr>
        <w:r>
          <w:fldChar w:fldCharType="begin"/>
        </w:r>
        <w:r>
          <w:instrText>PAGE   \* MERGEFORMAT</w:instrText>
        </w:r>
        <w:r>
          <w:fldChar w:fldCharType="separate"/>
        </w:r>
        <w:r w:rsidR="00BA36FD">
          <w:rPr>
            <w:noProof/>
          </w:rPr>
          <w:t>1</w:t>
        </w:r>
        <w:r>
          <w:fldChar w:fldCharType="end"/>
        </w:r>
      </w:p>
    </w:sdtContent>
  </w:sdt>
  <w:p w:rsidR="00D22835" w:rsidRDefault="00D228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91" w:rsidRDefault="005A7A91" w:rsidP="00D22835">
      <w:pPr>
        <w:spacing w:after="0" w:line="240" w:lineRule="auto"/>
      </w:pPr>
      <w:r>
        <w:separator/>
      </w:r>
    </w:p>
  </w:footnote>
  <w:footnote w:type="continuationSeparator" w:id="0">
    <w:p w:rsidR="005A7A91" w:rsidRDefault="005A7A91" w:rsidP="00D22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F81"/>
    <w:multiLevelType w:val="hybridMultilevel"/>
    <w:tmpl w:val="4F1425B2"/>
    <w:lvl w:ilvl="0" w:tplc="589CD12E">
      <w:numFmt w:val="bullet"/>
      <w:lvlText w:val=""/>
      <w:lvlJc w:val="left"/>
      <w:pPr>
        <w:ind w:left="720" w:hanging="360"/>
      </w:pPr>
      <w:rPr>
        <w:rFonts w:ascii="Symbol" w:eastAsia="Calibri" w:hAnsi="Symbol"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0391297"/>
    <w:multiLevelType w:val="hybridMultilevel"/>
    <w:tmpl w:val="C108DF58"/>
    <w:lvl w:ilvl="0" w:tplc="4408460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38CB06AC"/>
    <w:multiLevelType w:val="hybridMultilevel"/>
    <w:tmpl w:val="B41AFC30"/>
    <w:lvl w:ilvl="0" w:tplc="8F622DDC">
      <w:numFmt w:val="bullet"/>
      <w:lvlText w:val="-"/>
      <w:lvlJc w:val="left"/>
      <w:pPr>
        <w:ind w:left="720" w:hanging="360"/>
      </w:pPr>
      <w:rPr>
        <w:rFonts w:ascii="Sakkal Majalla" w:eastAsia="Calibr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28775DA"/>
    <w:multiLevelType w:val="hybridMultilevel"/>
    <w:tmpl w:val="C486F45A"/>
    <w:lvl w:ilvl="0" w:tplc="CD7CA2CA">
      <w:start w:val="3"/>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35"/>
    <w:rsid w:val="003055D5"/>
    <w:rsid w:val="005A7A91"/>
    <w:rsid w:val="00BA36FD"/>
    <w:rsid w:val="00D22835"/>
    <w:rsid w:val="00DC7E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3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835"/>
    <w:pPr>
      <w:ind w:left="720"/>
      <w:contextualSpacing/>
    </w:pPr>
  </w:style>
  <w:style w:type="paragraph" w:styleId="En-tte">
    <w:name w:val="header"/>
    <w:basedOn w:val="Normal"/>
    <w:link w:val="En-tteCar"/>
    <w:uiPriority w:val="99"/>
    <w:unhideWhenUsed/>
    <w:rsid w:val="00D22835"/>
    <w:pPr>
      <w:tabs>
        <w:tab w:val="center" w:pos="4153"/>
        <w:tab w:val="right" w:pos="8306"/>
      </w:tabs>
      <w:spacing w:after="0" w:line="240" w:lineRule="auto"/>
    </w:pPr>
  </w:style>
  <w:style w:type="character" w:customStyle="1" w:styleId="En-tteCar">
    <w:name w:val="En-tête Car"/>
    <w:basedOn w:val="Policepardfaut"/>
    <w:link w:val="En-tte"/>
    <w:uiPriority w:val="99"/>
    <w:rsid w:val="00D22835"/>
    <w:rPr>
      <w:rFonts w:ascii="Calibri" w:eastAsia="Calibri" w:hAnsi="Calibri" w:cs="Arial"/>
    </w:rPr>
  </w:style>
  <w:style w:type="paragraph" w:styleId="Pieddepage">
    <w:name w:val="footer"/>
    <w:basedOn w:val="Normal"/>
    <w:link w:val="PieddepageCar"/>
    <w:uiPriority w:val="99"/>
    <w:unhideWhenUsed/>
    <w:rsid w:val="00D2283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283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35"/>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835"/>
    <w:pPr>
      <w:ind w:left="720"/>
      <w:contextualSpacing/>
    </w:pPr>
  </w:style>
  <w:style w:type="paragraph" w:styleId="En-tte">
    <w:name w:val="header"/>
    <w:basedOn w:val="Normal"/>
    <w:link w:val="En-tteCar"/>
    <w:uiPriority w:val="99"/>
    <w:unhideWhenUsed/>
    <w:rsid w:val="00D22835"/>
    <w:pPr>
      <w:tabs>
        <w:tab w:val="center" w:pos="4153"/>
        <w:tab w:val="right" w:pos="8306"/>
      </w:tabs>
      <w:spacing w:after="0" w:line="240" w:lineRule="auto"/>
    </w:pPr>
  </w:style>
  <w:style w:type="character" w:customStyle="1" w:styleId="En-tteCar">
    <w:name w:val="En-tête Car"/>
    <w:basedOn w:val="Policepardfaut"/>
    <w:link w:val="En-tte"/>
    <w:uiPriority w:val="99"/>
    <w:rsid w:val="00D22835"/>
    <w:rPr>
      <w:rFonts w:ascii="Calibri" w:eastAsia="Calibri" w:hAnsi="Calibri" w:cs="Arial"/>
    </w:rPr>
  </w:style>
  <w:style w:type="paragraph" w:styleId="Pieddepage">
    <w:name w:val="footer"/>
    <w:basedOn w:val="Normal"/>
    <w:link w:val="PieddepageCar"/>
    <w:uiPriority w:val="99"/>
    <w:unhideWhenUsed/>
    <w:rsid w:val="00D2283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283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1191-BED4-4AA9-8205-093F9CDE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1728</Words>
  <Characters>9510</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2</cp:revision>
  <dcterms:created xsi:type="dcterms:W3CDTF">2020-04-22T22:44:00Z</dcterms:created>
  <dcterms:modified xsi:type="dcterms:W3CDTF">2020-04-22T23:02:00Z</dcterms:modified>
</cp:coreProperties>
</file>