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3F" w:rsidRPr="0008113F" w:rsidRDefault="0008113F" w:rsidP="0008113F">
      <w:pPr>
        <w:spacing w:before="322" w:after="54" w:line="258" w:lineRule="atLeast"/>
        <w:ind w:left="720"/>
        <w:jc w:val="center"/>
        <w:outlineLvl w:val="2"/>
        <w:rPr>
          <w:rFonts w:ascii="Arial" w:eastAsia="Times New Roman" w:hAnsi="Arial" w:cs="Arial"/>
          <w:b/>
          <w:bCs/>
          <w:color w:val="E90040"/>
          <w:sz w:val="24"/>
          <w:szCs w:val="24"/>
          <w:u w:val="single"/>
          <w:lang w:eastAsia="fr-FR"/>
        </w:rPr>
      </w:pPr>
      <w:r w:rsidRPr="0008113F">
        <w:rPr>
          <w:rFonts w:ascii="Arial" w:eastAsia="Times New Roman" w:hAnsi="Arial" w:cs="Arial"/>
          <w:b/>
          <w:bCs/>
          <w:color w:val="E90040"/>
          <w:sz w:val="24"/>
          <w:szCs w:val="24"/>
          <w:u w:val="single"/>
          <w:lang w:eastAsia="fr-FR"/>
        </w:rPr>
        <w:t>Diversité de l’argumentation indirecte et son efficacité</w:t>
      </w:r>
    </w:p>
    <w:p w:rsidR="0008113F" w:rsidRPr="0037573E" w:rsidRDefault="0008113F" w:rsidP="0008113F">
      <w:pPr>
        <w:spacing w:before="322" w:after="54" w:line="258" w:lineRule="atLeast"/>
        <w:ind w:left="720"/>
        <w:outlineLvl w:val="2"/>
        <w:rPr>
          <w:rFonts w:ascii="Arial" w:eastAsia="Times New Roman" w:hAnsi="Arial" w:cs="Arial"/>
          <w:color w:val="E90040"/>
          <w:sz w:val="24"/>
          <w:szCs w:val="24"/>
          <w:lang w:eastAsia="fr-FR"/>
        </w:rPr>
      </w:pPr>
      <w:r w:rsidRPr="0037573E">
        <w:rPr>
          <w:rFonts w:ascii="Arial" w:eastAsia="Times New Roman" w:hAnsi="Arial" w:cs="Arial"/>
          <w:color w:val="E90040"/>
          <w:sz w:val="24"/>
          <w:szCs w:val="24"/>
          <w:lang w:eastAsia="fr-FR"/>
        </w:rPr>
        <w:t>La concurrence de l’argumentation indirecte : persuader</w:t>
      </w:r>
    </w:p>
    <w:p w:rsidR="0008113F" w:rsidRPr="0037573E" w:rsidRDefault="0008113F" w:rsidP="0008113F">
      <w:pPr>
        <w:shd w:val="clear" w:color="auto" w:fill="FFFFFF"/>
        <w:spacing w:before="16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Mais, pour argumenter, il faut aussi « plaire » (La Fontaine).</w:t>
      </w:r>
    </w:p>
    <w:p w:rsidR="0008113F" w:rsidRPr="0037573E" w:rsidRDefault="0008113F" w:rsidP="0008113F">
      <w:pPr>
        <w:spacing w:before="215" w:after="54" w:line="258" w:lineRule="atLeast"/>
        <w:ind w:left="720"/>
        <w:outlineLvl w:val="3"/>
        <w:rPr>
          <w:rFonts w:ascii="Arial" w:eastAsia="Times New Roman" w:hAnsi="Arial" w:cs="Arial"/>
          <w:b/>
          <w:bCs/>
          <w:color w:val="076184"/>
          <w:lang w:eastAsia="fr-FR"/>
        </w:rPr>
      </w:pPr>
      <w:r w:rsidRPr="0037573E">
        <w:rPr>
          <w:rFonts w:ascii="Arial" w:eastAsia="Times New Roman" w:hAnsi="Arial" w:cs="Arial"/>
          <w:b/>
          <w:bCs/>
          <w:color w:val="076184"/>
          <w:lang w:eastAsia="fr-FR"/>
        </w:rPr>
        <w:t>1. La diversité des genres de l’argumentation indirecte</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L’apologue prend diverses formes : les fables – avec leurs animaux, objets, végétaux qui composent un monde merveilleux [</w:t>
      </w:r>
      <w:r w:rsidRPr="0037573E">
        <w:rPr>
          <w:rFonts w:ascii="signikaLight" w:eastAsia="Times New Roman" w:hAnsi="signikaLight" w:cs="Times New Roman"/>
          <w:i/>
          <w:iCs/>
          <w:color w:val="002A45"/>
          <w:sz w:val="15"/>
          <w:lang w:eastAsia="fr-FR"/>
        </w:rPr>
        <w:t>exemples</w:t>
      </w:r>
      <w:r w:rsidRPr="0037573E">
        <w:rPr>
          <w:rFonts w:ascii="signikaLight" w:eastAsia="Times New Roman" w:hAnsi="signikaLight" w:cs="Times New Roman"/>
          <w:color w:val="002A45"/>
          <w:sz w:val="15"/>
          <w:szCs w:val="15"/>
          <w:lang w:eastAsia="fr-FR"/>
        </w:rPr>
        <w:t>], les contes philosophiques du XVIII</w:t>
      </w:r>
      <w:r w:rsidRPr="0037573E">
        <w:rPr>
          <w:rFonts w:ascii="signikaLight" w:eastAsia="Times New Roman" w:hAnsi="signikaLight" w:cs="Times New Roman"/>
          <w:color w:val="002A45"/>
          <w:sz w:val="11"/>
          <w:szCs w:val="11"/>
          <w:lang w:eastAsia="fr-FR"/>
        </w:rPr>
        <w:t>e</w:t>
      </w:r>
      <w:r w:rsidRPr="0037573E">
        <w:rPr>
          <w:rFonts w:ascii="signikaLight" w:eastAsia="Times New Roman" w:hAnsi="signikaLight" w:cs="Times New Roman"/>
          <w:color w:val="002A45"/>
          <w:sz w:val="15"/>
          <w:szCs w:val="15"/>
          <w:lang w:eastAsia="fr-FR"/>
        </w:rPr>
        <w:t> siècle, souvent plaisants, à l’action mouvementée et à portée morale ou philosophique (Voltaire, </w:t>
      </w:r>
      <w:r w:rsidRPr="0037573E">
        <w:rPr>
          <w:rFonts w:ascii="signikaLight" w:eastAsia="Times New Roman" w:hAnsi="signikaLight" w:cs="Times New Roman"/>
          <w:i/>
          <w:iCs/>
          <w:color w:val="002A45"/>
          <w:sz w:val="15"/>
          <w:lang w:eastAsia="fr-FR"/>
        </w:rPr>
        <w:t>Candide, Zadig</w:t>
      </w:r>
      <w:r w:rsidRPr="0037573E">
        <w:rPr>
          <w:rFonts w:ascii="signikaLight" w:eastAsia="Times New Roman" w:hAnsi="signikaLight" w:cs="Times New Roman"/>
          <w:color w:val="002A45"/>
          <w:sz w:val="15"/>
          <w:szCs w:val="15"/>
          <w:lang w:eastAsia="fr-FR"/>
        </w:rPr>
        <w:t>), l’utopie, description d’un monde idéal qui permet de critiquer la société [</w:t>
      </w:r>
      <w:r w:rsidRPr="0037573E">
        <w:rPr>
          <w:rFonts w:ascii="signikaLight" w:eastAsia="Times New Roman" w:hAnsi="signikaLight" w:cs="Times New Roman"/>
          <w:i/>
          <w:iCs/>
          <w:color w:val="002A45"/>
          <w:sz w:val="15"/>
          <w:lang w:eastAsia="fr-FR"/>
        </w:rPr>
        <w:t>exemples</w:t>
      </w:r>
      <w:r w:rsidRPr="0037573E">
        <w:rPr>
          <w:rFonts w:ascii="signikaLight" w:eastAsia="Times New Roman" w:hAnsi="signikaLight" w:cs="Times New Roman"/>
          <w:color w:val="002A45"/>
          <w:sz w:val="15"/>
          <w:szCs w:val="15"/>
          <w:lang w:eastAsia="fr-FR"/>
        </w:rPr>
        <w:t>].</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L’argumentation indirecte peut prendre la forme animée du théâtre, qui, selon Hugo, « est une tribune » ; fiction « jouée », il donne l’illusion de la réalité. Ainsi Marivaux, dans </w:t>
      </w:r>
      <w:r w:rsidRPr="0037573E">
        <w:rPr>
          <w:rFonts w:ascii="signikaLight" w:eastAsia="Times New Roman" w:hAnsi="signikaLight" w:cs="Times New Roman"/>
          <w:i/>
          <w:iCs/>
          <w:color w:val="002A45"/>
          <w:sz w:val="15"/>
          <w:lang w:eastAsia="fr-FR"/>
        </w:rPr>
        <w:t>L’Île des esclaves</w:t>
      </w:r>
      <w:r w:rsidRPr="0037573E">
        <w:rPr>
          <w:rFonts w:ascii="signikaLight" w:eastAsia="Times New Roman" w:hAnsi="signikaLight" w:cs="Times New Roman"/>
          <w:color w:val="002A45"/>
          <w:sz w:val="15"/>
          <w:szCs w:val="15"/>
          <w:lang w:eastAsia="fr-FR"/>
        </w:rPr>
        <w:t>, met une utopie sur scène pour critiquer le comportement des « maîtres ».</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Le roman, qui recrée tout un monde, peut aussi prendre une portée sociale : la description de la misère des mineurs par Zola dans </w:t>
      </w:r>
      <w:r w:rsidRPr="0037573E">
        <w:rPr>
          <w:rFonts w:ascii="signikaLight" w:eastAsia="Times New Roman" w:hAnsi="signikaLight" w:cs="Times New Roman"/>
          <w:i/>
          <w:iCs/>
          <w:color w:val="002A45"/>
          <w:sz w:val="15"/>
          <w:lang w:eastAsia="fr-FR"/>
        </w:rPr>
        <w:t>Germinal</w:t>
      </w:r>
      <w:r w:rsidRPr="0037573E">
        <w:rPr>
          <w:rFonts w:ascii="signikaLight" w:eastAsia="Times New Roman" w:hAnsi="signikaLight" w:cs="Times New Roman"/>
          <w:color w:val="002A45"/>
          <w:sz w:val="15"/>
          <w:szCs w:val="15"/>
          <w:lang w:eastAsia="fr-FR"/>
        </w:rPr>
        <w:t> est une critique du capital et une défense des démunis.</w:t>
      </w:r>
    </w:p>
    <w:p w:rsidR="0008113F" w:rsidRPr="0037573E" w:rsidRDefault="0008113F" w:rsidP="0008113F">
      <w:pPr>
        <w:spacing w:before="215" w:after="54" w:line="258" w:lineRule="atLeast"/>
        <w:ind w:left="720"/>
        <w:outlineLvl w:val="3"/>
        <w:rPr>
          <w:rFonts w:ascii="Arial" w:eastAsia="Times New Roman" w:hAnsi="Arial" w:cs="Arial"/>
          <w:b/>
          <w:bCs/>
          <w:color w:val="076184"/>
          <w:lang w:eastAsia="fr-FR"/>
        </w:rPr>
      </w:pPr>
      <w:r w:rsidRPr="0037573E">
        <w:rPr>
          <w:rFonts w:ascii="Arial" w:eastAsia="Times New Roman" w:hAnsi="Arial" w:cs="Arial"/>
          <w:b/>
          <w:bCs/>
          <w:color w:val="076184"/>
          <w:lang w:eastAsia="fr-FR"/>
        </w:rPr>
        <w:t>2. L’efficacité de l’argumentation indirecte pour critiquer</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Argumenter indirectement, c’est répondre au goût des hommes pour les histoires et s’adresser à leur affectivité, à leur imagination avant de parler à leur esprit : on s’intéresse aux personnages, aux rebondissements, à l’action… [</w:t>
      </w:r>
      <w:r w:rsidRPr="0037573E">
        <w:rPr>
          <w:rFonts w:ascii="signikaLight" w:eastAsia="Times New Roman" w:hAnsi="signikaLight" w:cs="Times New Roman"/>
          <w:i/>
          <w:iCs/>
          <w:color w:val="002A45"/>
          <w:sz w:val="15"/>
          <w:lang w:eastAsia="fr-FR"/>
        </w:rPr>
        <w:t>exemples</w:t>
      </w:r>
      <w:r w:rsidRPr="0037573E">
        <w:rPr>
          <w:rFonts w:ascii="signikaLight" w:eastAsia="Times New Roman" w:hAnsi="signikaLight" w:cs="Times New Roman"/>
          <w:color w:val="002A45"/>
          <w:sz w:val="15"/>
          <w:szCs w:val="15"/>
          <w:lang w:eastAsia="fr-FR"/>
        </w:rPr>
        <w:t>]. Cela permet l’évasion dans d’autres mondes, parfois merveilleux (fables de La Fontaine, l’Eldorado dans </w:t>
      </w:r>
      <w:r w:rsidRPr="0037573E">
        <w:rPr>
          <w:rFonts w:ascii="signikaLight" w:eastAsia="Times New Roman" w:hAnsi="signikaLight" w:cs="Times New Roman"/>
          <w:i/>
          <w:iCs/>
          <w:color w:val="002A45"/>
          <w:sz w:val="15"/>
          <w:lang w:eastAsia="fr-FR"/>
        </w:rPr>
        <w:t>Candide</w:t>
      </w:r>
      <w:r w:rsidRPr="0037573E">
        <w:rPr>
          <w:rFonts w:ascii="signikaLight" w:eastAsia="Times New Roman" w:hAnsi="signikaLight" w:cs="Times New Roman"/>
          <w:color w:val="002A45"/>
          <w:sz w:val="15"/>
          <w:szCs w:val="15"/>
          <w:lang w:eastAsia="fr-FR"/>
        </w:rPr>
        <w:t>). La palette des registres possibles est très large : humoristique, ironique, pathétique, polémique… si bien qu’elle touche un public très divers.</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L’argumentation indirecte propose des idées en action, incarnées, plus concrètement perçues. Elle évite le discours théorique et le ton didactique, touche ainsi un large public, de tous les âges (les fables plaisent aux enfants et aux adultes).</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Elle facilite le « passage » à la critique : un lecteur admet aisément la critique d’un personnage différent de lui, venu d’un monde fictif (animaux, végétaux, dans les fables, les contes</w:t>
      </w:r>
      <w:proofErr w:type="gramStart"/>
      <w:r w:rsidRPr="0037573E">
        <w:rPr>
          <w:rFonts w:ascii="signikaLight" w:eastAsia="Times New Roman" w:hAnsi="signikaLight" w:cs="Times New Roman"/>
          <w:color w:val="002A45"/>
          <w:sz w:val="15"/>
          <w:szCs w:val="15"/>
          <w:lang w:eastAsia="fr-FR"/>
        </w:rPr>
        <w:t>) </w:t>
      </w:r>
      <w:proofErr w:type="gramEnd"/>
      <w:r w:rsidRPr="0037573E">
        <w:rPr>
          <w:rFonts w:ascii="signikaLight" w:eastAsia="Times New Roman" w:hAnsi="signikaLight" w:cs="Times New Roman"/>
          <w:color w:val="002A45"/>
          <w:sz w:val="15"/>
          <w:szCs w:val="15"/>
          <w:lang w:eastAsia="fr-FR"/>
        </w:rPr>
        <w:t>; une fois le récit fini, la transposition lui est imposée. Au théâtre, le « message » implicite s’impose avec d’autant plus de force au spectateur que le personnage est vu et entendu [</w:t>
      </w:r>
      <w:r w:rsidRPr="0037573E">
        <w:rPr>
          <w:rFonts w:ascii="signikaLight" w:eastAsia="Times New Roman" w:hAnsi="signikaLight" w:cs="Times New Roman"/>
          <w:i/>
          <w:iCs/>
          <w:color w:val="002A45"/>
          <w:sz w:val="15"/>
          <w:lang w:eastAsia="fr-FR"/>
        </w:rPr>
        <w:t>exemples</w:t>
      </w:r>
      <w:r w:rsidRPr="0037573E">
        <w:rPr>
          <w:rFonts w:ascii="signikaLight" w:eastAsia="Times New Roman" w:hAnsi="signikaLight" w:cs="Times New Roman"/>
          <w:color w:val="002A45"/>
          <w:sz w:val="15"/>
          <w:szCs w:val="15"/>
          <w:lang w:eastAsia="fr-FR"/>
        </w:rPr>
        <w:t>].</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L’auteur peut aussi choisir ses personnages et les adapter à sa « démonstration », en faire des victimes ou les rendre totalement sympathiques (</w:t>
      </w:r>
      <w:proofErr w:type="spellStart"/>
      <w:r w:rsidRPr="0037573E">
        <w:rPr>
          <w:rFonts w:ascii="signikaLight" w:eastAsia="Times New Roman" w:hAnsi="signikaLight" w:cs="Times New Roman"/>
          <w:color w:val="002A45"/>
          <w:sz w:val="15"/>
          <w:szCs w:val="15"/>
          <w:lang w:eastAsia="fr-FR"/>
        </w:rPr>
        <w:t>Fantine</w:t>
      </w:r>
      <w:proofErr w:type="spellEnd"/>
      <w:r w:rsidRPr="0037573E">
        <w:rPr>
          <w:rFonts w:ascii="signikaLight" w:eastAsia="Times New Roman" w:hAnsi="signikaLight" w:cs="Times New Roman"/>
          <w:color w:val="002A45"/>
          <w:sz w:val="15"/>
          <w:szCs w:val="15"/>
          <w:lang w:eastAsia="fr-FR"/>
        </w:rPr>
        <w:t xml:space="preserve"> dans </w:t>
      </w:r>
      <w:r w:rsidRPr="0037573E">
        <w:rPr>
          <w:rFonts w:ascii="signikaLight" w:eastAsia="Times New Roman" w:hAnsi="signikaLight" w:cs="Times New Roman"/>
          <w:i/>
          <w:iCs/>
          <w:color w:val="002A45"/>
          <w:sz w:val="15"/>
          <w:lang w:eastAsia="fr-FR"/>
        </w:rPr>
        <w:t>Les Misérables</w:t>
      </w:r>
      <w:r w:rsidRPr="0037573E">
        <w:rPr>
          <w:rFonts w:ascii="signikaLight" w:eastAsia="Times New Roman" w:hAnsi="signikaLight" w:cs="Times New Roman"/>
          <w:color w:val="002A45"/>
          <w:sz w:val="15"/>
          <w:szCs w:val="15"/>
          <w:lang w:eastAsia="fr-FR"/>
        </w:rPr>
        <w:t>) ou particulièrement odieux (</w:t>
      </w:r>
      <w:proofErr w:type="spellStart"/>
      <w:r w:rsidRPr="0037573E">
        <w:rPr>
          <w:rFonts w:ascii="signikaLight" w:eastAsia="Times New Roman" w:hAnsi="signikaLight" w:cs="Times New Roman"/>
          <w:color w:val="002A45"/>
          <w:sz w:val="15"/>
          <w:szCs w:val="15"/>
          <w:lang w:eastAsia="fr-FR"/>
        </w:rPr>
        <w:t>Javert</w:t>
      </w:r>
      <w:proofErr w:type="spellEnd"/>
      <w:r w:rsidRPr="0037573E">
        <w:rPr>
          <w:rFonts w:ascii="signikaLight" w:eastAsia="Times New Roman" w:hAnsi="signikaLight" w:cs="Times New Roman"/>
          <w:color w:val="002A45"/>
          <w:sz w:val="15"/>
          <w:szCs w:val="15"/>
          <w:lang w:eastAsia="fr-FR"/>
        </w:rPr>
        <w:t xml:space="preserve"> dans </w:t>
      </w:r>
      <w:proofErr w:type="spellStart"/>
      <w:r w:rsidRPr="0037573E">
        <w:rPr>
          <w:rFonts w:ascii="signikaLight" w:eastAsia="Times New Roman" w:hAnsi="signikaLight" w:cs="Times New Roman"/>
          <w:i/>
          <w:iCs/>
          <w:color w:val="002A45"/>
          <w:sz w:val="15"/>
          <w:lang w:eastAsia="fr-FR"/>
        </w:rPr>
        <w:t>LesMisérables</w:t>
      </w:r>
      <w:proofErr w:type="spellEnd"/>
      <w:r w:rsidRPr="0037573E">
        <w:rPr>
          <w:rFonts w:ascii="signikaLight" w:eastAsia="Times New Roman" w:hAnsi="signikaLight" w:cs="Times New Roman"/>
          <w:color w:val="002A45"/>
          <w:sz w:val="15"/>
          <w:szCs w:val="15"/>
          <w:lang w:eastAsia="fr-FR"/>
        </w:rPr>
        <w:t>).</w:t>
      </w:r>
    </w:p>
    <w:p w:rsidR="0008113F" w:rsidRPr="0037573E"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Elle implique une démarche inductive : le lecteur a un rôle actif ; il doit décoder les intentions de l’</w:t>
      </w:r>
      <w:proofErr w:type="spellStart"/>
      <w:r w:rsidRPr="0037573E">
        <w:rPr>
          <w:rFonts w:ascii="signikaLight" w:eastAsia="Times New Roman" w:hAnsi="signikaLight" w:cs="Times New Roman"/>
          <w:color w:val="002A45"/>
          <w:sz w:val="15"/>
          <w:szCs w:val="15"/>
          <w:lang w:eastAsia="fr-FR"/>
        </w:rPr>
        <w:t>auteur</w:t>
      </w:r>
      <w:proofErr w:type="gramStart"/>
      <w:r w:rsidRPr="0037573E">
        <w:rPr>
          <w:rFonts w:ascii="signikaLight" w:eastAsia="Times New Roman" w:hAnsi="signikaLight" w:cs="Times New Roman"/>
          <w:color w:val="002A45"/>
          <w:sz w:val="15"/>
          <w:szCs w:val="15"/>
          <w:lang w:eastAsia="fr-FR"/>
        </w:rPr>
        <w:t>,interpréter</w:t>
      </w:r>
      <w:proofErr w:type="spellEnd"/>
      <w:proofErr w:type="gramEnd"/>
      <w:r w:rsidRPr="0037573E">
        <w:rPr>
          <w:rFonts w:ascii="signikaLight" w:eastAsia="Times New Roman" w:hAnsi="signikaLight" w:cs="Times New Roman"/>
          <w:color w:val="002A45"/>
          <w:sz w:val="15"/>
          <w:szCs w:val="15"/>
          <w:lang w:eastAsia="fr-FR"/>
        </w:rPr>
        <w:t xml:space="preserve"> le sens implicite (le message de </w:t>
      </w:r>
      <w:r w:rsidRPr="0037573E">
        <w:rPr>
          <w:rFonts w:ascii="signikaLight" w:eastAsia="Times New Roman" w:hAnsi="signikaLight" w:cs="Times New Roman"/>
          <w:i/>
          <w:iCs/>
          <w:color w:val="002A45"/>
          <w:sz w:val="15"/>
          <w:lang w:eastAsia="fr-FR"/>
        </w:rPr>
        <w:t>Germinal</w:t>
      </w:r>
      <w:r w:rsidRPr="0037573E">
        <w:rPr>
          <w:rFonts w:ascii="signikaLight" w:eastAsia="Times New Roman" w:hAnsi="signikaLight" w:cs="Times New Roman"/>
          <w:color w:val="002A45"/>
          <w:sz w:val="15"/>
          <w:szCs w:val="15"/>
          <w:lang w:eastAsia="fr-FR"/>
        </w:rPr>
        <w:t> chez Zola ou de </w:t>
      </w:r>
      <w:r w:rsidRPr="0037573E">
        <w:rPr>
          <w:rFonts w:ascii="signikaLight" w:eastAsia="Times New Roman" w:hAnsi="signikaLight" w:cs="Times New Roman"/>
          <w:i/>
          <w:iCs/>
          <w:color w:val="002A45"/>
          <w:sz w:val="15"/>
          <w:lang w:eastAsia="fr-FR"/>
        </w:rPr>
        <w:t>Rhinocéros</w:t>
      </w:r>
      <w:r w:rsidRPr="0037573E">
        <w:rPr>
          <w:rFonts w:ascii="signikaLight" w:eastAsia="Times New Roman" w:hAnsi="signikaLight" w:cs="Times New Roman"/>
          <w:color w:val="002A45"/>
          <w:sz w:val="15"/>
          <w:szCs w:val="15"/>
          <w:lang w:eastAsia="fr-FR"/>
        </w:rPr>
        <w:t> chez Ionesco).</w:t>
      </w:r>
    </w:p>
    <w:p w:rsidR="0008113F" w:rsidRDefault="0008113F" w:rsidP="0008113F">
      <w:pPr>
        <w:numPr>
          <w:ilvl w:val="1"/>
          <w:numId w:val="1"/>
        </w:num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r w:rsidRPr="0037573E">
        <w:rPr>
          <w:rFonts w:ascii="signikaLight" w:eastAsia="Times New Roman" w:hAnsi="signikaLight" w:cs="Times New Roman"/>
          <w:color w:val="002A45"/>
          <w:sz w:val="15"/>
          <w:szCs w:val="15"/>
          <w:lang w:eastAsia="fr-FR"/>
        </w:rPr>
        <w:t>Enfin, l’argumentation indirecte sert de masque pour se défendre de la censure (</w:t>
      </w:r>
      <w:r w:rsidRPr="0037573E">
        <w:rPr>
          <w:rFonts w:ascii="signikaLight" w:eastAsia="Times New Roman" w:hAnsi="signikaLight" w:cs="Times New Roman"/>
          <w:i/>
          <w:iCs/>
          <w:color w:val="002A45"/>
          <w:sz w:val="15"/>
          <w:lang w:eastAsia="fr-FR"/>
        </w:rPr>
        <w:t>Les Lettres persanes</w:t>
      </w:r>
      <w:r w:rsidRPr="0037573E">
        <w:rPr>
          <w:rFonts w:ascii="signikaLight" w:eastAsia="Times New Roman" w:hAnsi="signikaLight" w:cs="Times New Roman"/>
          <w:color w:val="002A45"/>
          <w:sz w:val="15"/>
          <w:szCs w:val="15"/>
          <w:lang w:eastAsia="fr-FR"/>
        </w:rPr>
        <w:t>, de Montesquieu).</w:t>
      </w:r>
    </w:p>
    <w:p w:rsidR="0008113F" w:rsidRPr="0037573E" w:rsidRDefault="0008113F" w:rsidP="0008113F">
      <w:pPr>
        <w:shd w:val="clear" w:color="auto" w:fill="FFFFFF"/>
        <w:spacing w:before="100" w:beforeAutospacing="1" w:after="193" w:line="312" w:lineRule="atLeast"/>
        <w:ind w:left="720"/>
        <w:jc w:val="both"/>
        <w:rPr>
          <w:rFonts w:ascii="signikaLight" w:eastAsia="Times New Roman" w:hAnsi="signikaLight" w:cs="Times New Roman"/>
          <w:color w:val="002A45"/>
          <w:sz w:val="15"/>
          <w:szCs w:val="15"/>
          <w:lang w:eastAsia="fr-FR"/>
        </w:rPr>
      </w:pPr>
    </w:p>
    <w:p w:rsidR="008C3E74" w:rsidRDefault="0008113F">
      <w:r>
        <w:t xml:space="preserve">Source : </w:t>
      </w:r>
      <w:hyperlink r:id="rId5" w:history="1">
        <w:r>
          <w:rPr>
            <w:rStyle w:val="Lienhypertexte"/>
          </w:rPr>
          <w:t>http://lettres-en-ligne.eklablog.com/argumentation-directe-et-indirecte-a126135776</w:t>
        </w:r>
      </w:hyperlink>
    </w:p>
    <w:sectPr w:rsidR="008C3E74" w:rsidSect="008C3E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gnika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E2F41"/>
    <w:multiLevelType w:val="multilevel"/>
    <w:tmpl w:val="DEF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8113F"/>
    <w:rsid w:val="0000209F"/>
    <w:rsid w:val="000037CC"/>
    <w:rsid w:val="0000438A"/>
    <w:rsid w:val="00005F92"/>
    <w:rsid w:val="000073A0"/>
    <w:rsid w:val="00012B40"/>
    <w:rsid w:val="00013A5D"/>
    <w:rsid w:val="000145B4"/>
    <w:rsid w:val="00020439"/>
    <w:rsid w:val="000212D4"/>
    <w:rsid w:val="00021B9F"/>
    <w:rsid w:val="00022C17"/>
    <w:rsid w:val="00023615"/>
    <w:rsid w:val="000237B5"/>
    <w:rsid w:val="000254A9"/>
    <w:rsid w:val="00027D17"/>
    <w:rsid w:val="0003138F"/>
    <w:rsid w:val="00034845"/>
    <w:rsid w:val="00034A8A"/>
    <w:rsid w:val="000355AA"/>
    <w:rsid w:val="00036A0D"/>
    <w:rsid w:val="000379DF"/>
    <w:rsid w:val="000450BC"/>
    <w:rsid w:val="00046D52"/>
    <w:rsid w:val="00051229"/>
    <w:rsid w:val="0005146C"/>
    <w:rsid w:val="00051DD8"/>
    <w:rsid w:val="0005299E"/>
    <w:rsid w:val="00054C92"/>
    <w:rsid w:val="00054FCE"/>
    <w:rsid w:val="00060704"/>
    <w:rsid w:val="00060C37"/>
    <w:rsid w:val="000632CF"/>
    <w:rsid w:val="00063C78"/>
    <w:rsid w:val="000653BA"/>
    <w:rsid w:val="00070B8D"/>
    <w:rsid w:val="00070C99"/>
    <w:rsid w:val="00071934"/>
    <w:rsid w:val="00074E8A"/>
    <w:rsid w:val="00075CDD"/>
    <w:rsid w:val="00076D07"/>
    <w:rsid w:val="000808AC"/>
    <w:rsid w:val="0008113F"/>
    <w:rsid w:val="00081E84"/>
    <w:rsid w:val="000867FB"/>
    <w:rsid w:val="00096AE1"/>
    <w:rsid w:val="00096D65"/>
    <w:rsid w:val="000A1197"/>
    <w:rsid w:val="000A30D0"/>
    <w:rsid w:val="000A3B31"/>
    <w:rsid w:val="000A47AA"/>
    <w:rsid w:val="000A7BB9"/>
    <w:rsid w:val="000A7C9E"/>
    <w:rsid w:val="000B637C"/>
    <w:rsid w:val="000B6C0A"/>
    <w:rsid w:val="000B6E06"/>
    <w:rsid w:val="000C0135"/>
    <w:rsid w:val="000C2A59"/>
    <w:rsid w:val="000C5F21"/>
    <w:rsid w:val="000C7418"/>
    <w:rsid w:val="000C78E7"/>
    <w:rsid w:val="000D09A8"/>
    <w:rsid w:val="000D0BAB"/>
    <w:rsid w:val="000D0D65"/>
    <w:rsid w:val="000D136A"/>
    <w:rsid w:val="000D4C4B"/>
    <w:rsid w:val="000D4D02"/>
    <w:rsid w:val="000E7B6A"/>
    <w:rsid w:val="000F1DD6"/>
    <w:rsid w:val="000F3BDE"/>
    <w:rsid w:val="000F52D7"/>
    <w:rsid w:val="000F5A0E"/>
    <w:rsid w:val="00100649"/>
    <w:rsid w:val="00100E8B"/>
    <w:rsid w:val="0010441F"/>
    <w:rsid w:val="00105AEB"/>
    <w:rsid w:val="001110F9"/>
    <w:rsid w:val="001111AD"/>
    <w:rsid w:val="001111C4"/>
    <w:rsid w:val="0011149F"/>
    <w:rsid w:val="001116DE"/>
    <w:rsid w:val="00111FA2"/>
    <w:rsid w:val="00112CE8"/>
    <w:rsid w:val="00114831"/>
    <w:rsid w:val="00115A3C"/>
    <w:rsid w:val="00115DE2"/>
    <w:rsid w:val="00117435"/>
    <w:rsid w:val="00120116"/>
    <w:rsid w:val="00120F31"/>
    <w:rsid w:val="00121483"/>
    <w:rsid w:val="0012379E"/>
    <w:rsid w:val="00124491"/>
    <w:rsid w:val="00124883"/>
    <w:rsid w:val="001261D3"/>
    <w:rsid w:val="00127B21"/>
    <w:rsid w:val="0013002E"/>
    <w:rsid w:val="00130AB0"/>
    <w:rsid w:val="00130C16"/>
    <w:rsid w:val="00131ED3"/>
    <w:rsid w:val="00131FFA"/>
    <w:rsid w:val="00132B90"/>
    <w:rsid w:val="00137F42"/>
    <w:rsid w:val="00140129"/>
    <w:rsid w:val="00140F1E"/>
    <w:rsid w:val="00140F6D"/>
    <w:rsid w:val="00141A3B"/>
    <w:rsid w:val="00141F14"/>
    <w:rsid w:val="00142469"/>
    <w:rsid w:val="001449AC"/>
    <w:rsid w:val="001458C2"/>
    <w:rsid w:val="001559B0"/>
    <w:rsid w:val="00155C9A"/>
    <w:rsid w:val="00157A73"/>
    <w:rsid w:val="00157E4E"/>
    <w:rsid w:val="0016095A"/>
    <w:rsid w:val="00162101"/>
    <w:rsid w:val="00164E9D"/>
    <w:rsid w:val="001705F2"/>
    <w:rsid w:val="00171AE9"/>
    <w:rsid w:val="00174D28"/>
    <w:rsid w:val="001807EE"/>
    <w:rsid w:val="00183036"/>
    <w:rsid w:val="00183769"/>
    <w:rsid w:val="00184ECC"/>
    <w:rsid w:val="00185498"/>
    <w:rsid w:val="00185758"/>
    <w:rsid w:val="0018669C"/>
    <w:rsid w:val="00191790"/>
    <w:rsid w:val="00191B06"/>
    <w:rsid w:val="00191D59"/>
    <w:rsid w:val="0019660F"/>
    <w:rsid w:val="00197388"/>
    <w:rsid w:val="001976FD"/>
    <w:rsid w:val="001A0E29"/>
    <w:rsid w:val="001A24BA"/>
    <w:rsid w:val="001A2BFC"/>
    <w:rsid w:val="001A4356"/>
    <w:rsid w:val="001A4AA6"/>
    <w:rsid w:val="001A72AA"/>
    <w:rsid w:val="001B0B5B"/>
    <w:rsid w:val="001B249C"/>
    <w:rsid w:val="001B3C05"/>
    <w:rsid w:val="001B55E2"/>
    <w:rsid w:val="001C018D"/>
    <w:rsid w:val="001C1A5E"/>
    <w:rsid w:val="001C706F"/>
    <w:rsid w:val="001D0C7C"/>
    <w:rsid w:val="001D12A1"/>
    <w:rsid w:val="001D5865"/>
    <w:rsid w:val="001D6505"/>
    <w:rsid w:val="001E0C38"/>
    <w:rsid w:val="001E129D"/>
    <w:rsid w:val="001E1CCB"/>
    <w:rsid w:val="001E26A7"/>
    <w:rsid w:val="001E4535"/>
    <w:rsid w:val="001E5357"/>
    <w:rsid w:val="001F144C"/>
    <w:rsid w:val="001F629A"/>
    <w:rsid w:val="00201740"/>
    <w:rsid w:val="002031FE"/>
    <w:rsid w:val="0020537A"/>
    <w:rsid w:val="00211BDF"/>
    <w:rsid w:val="00214FA7"/>
    <w:rsid w:val="00215930"/>
    <w:rsid w:val="0021614D"/>
    <w:rsid w:val="002209F8"/>
    <w:rsid w:val="002244D6"/>
    <w:rsid w:val="002250D9"/>
    <w:rsid w:val="0023043A"/>
    <w:rsid w:val="00230789"/>
    <w:rsid w:val="00231E18"/>
    <w:rsid w:val="00233B29"/>
    <w:rsid w:val="002367EA"/>
    <w:rsid w:val="00237C2C"/>
    <w:rsid w:val="00240B3C"/>
    <w:rsid w:val="0024175D"/>
    <w:rsid w:val="00242337"/>
    <w:rsid w:val="0024299D"/>
    <w:rsid w:val="002442A4"/>
    <w:rsid w:val="002500BF"/>
    <w:rsid w:val="0025193C"/>
    <w:rsid w:val="002563F2"/>
    <w:rsid w:val="00261A73"/>
    <w:rsid w:val="00265325"/>
    <w:rsid w:val="00270C79"/>
    <w:rsid w:val="00272083"/>
    <w:rsid w:val="0027313C"/>
    <w:rsid w:val="002746E1"/>
    <w:rsid w:val="0027558A"/>
    <w:rsid w:val="00275EC8"/>
    <w:rsid w:val="00276F02"/>
    <w:rsid w:val="00277D58"/>
    <w:rsid w:val="00280E1B"/>
    <w:rsid w:val="00281267"/>
    <w:rsid w:val="00282B76"/>
    <w:rsid w:val="00283FD3"/>
    <w:rsid w:val="00284850"/>
    <w:rsid w:val="0029516F"/>
    <w:rsid w:val="0029576A"/>
    <w:rsid w:val="002A10E7"/>
    <w:rsid w:val="002A4364"/>
    <w:rsid w:val="002B1977"/>
    <w:rsid w:val="002B7784"/>
    <w:rsid w:val="002C0B2A"/>
    <w:rsid w:val="002C171F"/>
    <w:rsid w:val="002C1A94"/>
    <w:rsid w:val="002C4877"/>
    <w:rsid w:val="002D0302"/>
    <w:rsid w:val="002D076A"/>
    <w:rsid w:val="002D5D29"/>
    <w:rsid w:val="002D66D5"/>
    <w:rsid w:val="002E204A"/>
    <w:rsid w:val="002E2ED2"/>
    <w:rsid w:val="002E3F83"/>
    <w:rsid w:val="002E64A5"/>
    <w:rsid w:val="002F593B"/>
    <w:rsid w:val="002F5E69"/>
    <w:rsid w:val="002F74FF"/>
    <w:rsid w:val="00300276"/>
    <w:rsid w:val="00301840"/>
    <w:rsid w:val="00301BA4"/>
    <w:rsid w:val="00310538"/>
    <w:rsid w:val="00310D92"/>
    <w:rsid w:val="00310DCC"/>
    <w:rsid w:val="003115A0"/>
    <w:rsid w:val="00311902"/>
    <w:rsid w:val="00311934"/>
    <w:rsid w:val="00311DA7"/>
    <w:rsid w:val="00313D47"/>
    <w:rsid w:val="00314C0D"/>
    <w:rsid w:val="00316B31"/>
    <w:rsid w:val="00323644"/>
    <w:rsid w:val="00326409"/>
    <w:rsid w:val="00330A84"/>
    <w:rsid w:val="003319AF"/>
    <w:rsid w:val="003320E4"/>
    <w:rsid w:val="00332E75"/>
    <w:rsid w:val="0033456F"/>
    <w:rsid w:val="00342522"/>
    <w:rsid w:val="003430AE"/>
    <w:rsid w:val="0034354F"/>
    <w:rsid w:val="003435F1"/>
    <w:rsid w:val="003437D3"/>
    <w:rsid w:val="00351FF2"/>
    <w:rsid w:val="0035214D"/>
    <w:rsid w:val="003565E9"/>
    <w:rsid w:val="0035664C"/>
    <w:rsid w:val="00356ED7"/>
    <w:rsid w:val="00361052"/>
    <w:rsid w:val="003615E1"/>
    <w:rsid w:val="003618EE"/>
    <w:rsid w:val="003619A6"/>
    <w:rsid w:val="0036788D"/>
    <w:rsid w:val="0037115C"/>
    <w:rsid w:val="00372F35"/>
    <w:rsid w:val="003737BE"/>
    <w:rsid w:val="003774AD"/>
    <w:rsid w:val="00377AC3"/>
    <w:rsid w:val="003802A8"/>
    <w:rsid w:val="003810C4"/>
    <w:rsid w:val="00385EDB"/>
    <w:rsid w:val="0038636C"/>
    <w:rsid w:val="003865AF"/>
    <w:rsid w:val="0039366D"/>
    <w:rsid w:val="0039442F"/>
    <w:rsid w:val="00395925"/>
    <w:rsid w:val="003A0E50"/>
    <w:rsid w:val="003A10B6"/>
    <w:rsid w:val="003A1C1A"/>
    <w:rsid w:val="003A2F6B"/>
    <w:rsid w:val="003A6F45"/>
    <w:rsid w:val="003A7862"/>
    <w:rsid w:val="003B219E"/>
    <w:rsid w:val="003B2855"/>
    <w:rsid w:val="003B4164"/>
    <w:rsid w:val="003B6E17"/>
    <w:rsid w:val="003B7B61"/>
    <w:rsid w:val="003B7C2D"/>
    <w:rsid w:val="003C1CFC"/>
    <w:rsid w:val="003C2C8C"/>
    <w:rsid w:val="003C65B1"/>
    <w:rsid w:val="003D0B23"/>
    <w:rsid w:val="003D749E"/>
    <w:rsid w:val="003E4F03"/>
    <w:rsid w:val="003E5CA9"/>
    <w:rsid w:val="003F0B37"/>
    <w:rsid w:val="003F0F63"/>
    <w:rsid w:val="003F2C7D"/>
    <w:rsid w:val="003F2FF6"/>
    <w:rsid w:val="003F520E"/>
    <w:rsid w:val="003F5DB6"/>
    <w:rsid w:val="003F751E"/>
    <w:rsid w:val="00406AAA"/>
    <w:rsid w:val="004156EF"/>
    <w:rsid w:val="00416F57"/>
    <w:rsid w:val="00417E39"/>
    <w:rsid w:val="00420089"/>
    <w:rsid w:val="00422729"/>
    <w:rsid w:val="0043000A"/>
    <w:rsid w:val="004313F4"/>
    <w:rsid w:val="00436B4A"/>
    <w:rsid w:val="00437390"/>
    <w:rsid w:val="00440695"/>
    <w:rsid w:val="004417AE"/>
    <w:rsid w:val="004422D7"/>
    <w:rsid w:val="00444447"/>
    <w:rsid w:val="00446F73"/>
    <w:rsid w:val="004472CE"/>
    <w:rsid w:val="00447628"/>
    <w:rsid w:val="0044768D"/>
    <w:rsid w:val="004477D9"/>
    <w:rsid w:val="0045105D"/>
    <w:rsid w:val="0045186C"/>
    <w:rsid w:val="00453944"/>
    <w:rsid w:val="0045529E"/>
    <w:rsid w:val="004570B4"/>
    <w:rsid w:val="004573A2"/>
    <w:rsid w:val="00460483"/>
    <w:rsid w:val="0046592F"/>
    <w:rsid w:val="00470B9B"/>
    <w:rsid w:val="00472940"/>
    <w:rsid w:val="00473170"/>
    <w:rsid w:val="00474817"/>
    <w:rsid w:val="00477B89"/>
    <w:rsid w:val="004809AC"/>
    <w:rsid w:val="00482014"/>
    <w:rsid w:val="00483862"/>
    <w:rsid w:val="00484B46"/>
    <w:rsid w:val="004857D9"/>
    <w:rsid w:val="00485AF6"/>
    <w:rsid w:val="0048707D"/>
    <w:rsid w:val="004876A2"/>
    <w:rsid w:val="00487B0B"/>
    <w:rsid w:val="004934DA"/>
    <w:rsid w:val="004961B7"/>
    <w:rsid w:val="00496698"/>
    <w:rsid w:val="004A27D1"/>
    <w:rsid w:val="004A4FA0"/>
    <w:rsid w:val="004A7901"/>
    <w:rsid w:val="004B3CE1"/>
    <w:rsid w:val="004B4B86"/>
    <w:rsid w:val="004B5151"/>
    <w:rsid w:val="004B7136"/>
    <w:rsid w:val="004B757C"/>
    <w:rsid w:val="004B7F28"/>
    <w:rsid w:val="004C1417"/>
    <w:rsid w:val="004C1CB9"/>
    <w:rsid w:val="004C2092"/>
    <w:rsid w:val="004C210B"/>
    <w:rsid w:val="004C2115"/>
    <w:rsid w:val="004C2AA1"/>
    <w:rsid w:val="004C44BD"/>
    <w:rsid w:val="004C682E"/>
    <w:rsid w:val="004C6B54"/>
    <w:rsid w:val="004C77F6"/>
    <w:rsid w:val="004D1399"/>
    <w:rsid w:val="004D1954"/>
    <w:rsid w:val="004D326C"/>
    <w:rsid w:val="004D362D"/>
    <w:rsid w:val="004D7190"/>
    <w:rsid w:val="004E4342"/>
    <w:rsid w:val="004F0D2D"/>
    <w:rsid w:val="004F1450"/>
    <w:rsid w:val="004F15B2"/>
    <w:rsid w:val="004F5D20"/>
    <w:rsid w:val="004F7F3C"/>
    <w:rsid w:val="00500E52"/>
    <w:rsid w:val="0050642F"/>
    <w:rsid w:val="00513CFB"/>
    <w:rsid w:val="005145CF"/>
    <w:rsid w:val="00517F85"/>
    <w:rsid w:val="005206EE"/>
    <w:rsid w:val="00524AE6"/>
    <w:rsid w:val="00530237"/>
    <w:rsid w:val="005378E0"/>
    <w:rsid w:val="005400A1"/>
    <w:rsid w:val="00540513"/>
    <w:rsid w:val="0054087E"/>
    <w:rsid w:val="005411B5"/>
    <w:rsid w:val="00544B1A"/>
    <w:rsid w:val="005455D1"/>
    <w:rsid w:val="00546AE0"/>
    <w:rsid w:val="00551F59"/>
    <w:rsid w:val="00552DE0"/>
    <w:rsid w:val="00553DFF"/>
    <w:rsid w:val="00554AC8"/>
    <w:rsid w:val="00564B42"/>
    <w:rsid w:val="00565C1B"/>
    <w:rsid w:val="00567AB7"/>
    <w:rsid w:val="00576E9B"/>
    <w:rsid w:val="00577279"/>
    <w:rsid w:val="00580AC1"/>
    <w:rsid w:val="00582C91"/>
    <w:rsid w:val="005857C6"/>
    <w:rsid w:val="00585FDA"/>
    <w:rsid w:val="005921DE"/>
    <w:rsid w:val="00594A27"/>
    <w:rsid w:val="00594ED0"/>
    <w:rsid w:val="005A17DC"/>
    <w:rsid w:val="005A1CBE"/>
    <w:rsid w:val="005A4ED3"/>
    <w:rsid w:val="005A4EEF"/>
    <w:rsid w:val="005A668F"/>
    <w:rsid w:val="005A66D2"/>
    <w:rsid w:val="005A7C29"/>
    <w:rsid w:val="005B0251"/>
    <w:rsid w:val="005B0AC9"/>
    <w:rsid w:val="005B1021"/>
    <w:rsid w:val="005B3BC8"/>
    <w:rsid w:val="005B7258"/>
    <w:rsid w:val="005B7E1E"/>
    <w:rsid w:val="005C24B6"/>
    <w:rsid w:val="005C36EE"/>
    <w:rsid w:val="005C3E19"/>
    <w:rsid w:val="005C51B0"/>
    <w:rsid w:val="005D22FD"/>
    <w:rsid w:val="005D3909"/>
    <w:rsid w:val="005D67FA"/>
    <w:rsid w:val="005E5CCF"/>
    <w:rsid w:val="005E74D3"/>
    <w:rsid w:val="005E778C"/>
    <w:rsid w:val="005E79CA"/>
    <w:rsid w:val="005E7CFD"/>
    <w:rsid w:val="005F3F8A"/>
    <w:rsid w:val="005F573A"/>
    <w:rsid w:val="005F6159"/>
    <w:rsid w:val="005F639D"/>
    <w:rsid w:val="005F6E7B"/>
    <w:rsid w:val="006017B8"/>
    <w:rsid w:val="00601A51"/>
    <w:rsid w:val="006064F4"/>
    <w:rsid w:val="00606A5B"/>
    <w:rsid w:val="0061076A"/>
    <w:rsid w:val="00611CFA"/>
    <w:rsid w:val="00613667"/>
    <w:rsid w:val="0061527F"/>
    <w:rsid w:val="006162E9"/>
    <w:rsid w:val="00620948"/>
    <w:rsid w:val="00633309"/>
    <w:rsid w:val="0063420C"/>
    <w:rsid w:val="00636DEE"/>
    <w:rsid w:val="00640A2A"/>
    <w:rsid w:val="00647525"/>
    <w:rsid w:val="00654112"/>
    <w:rsid w:val="006553DF"/>
    <w:rsid w:val="006554D0"/>
    <w:rsid w:val="00655EB2"/>
    <w:rsid w:val="00655F6A"/>
    <w:rsid w:val="00655FE6"/>
    <w:rsid w:val="006600F3"/>
    <w:rsid w:val="00660528"/>
    <w:rsid w:val="0066166C"/>
    <w:rsid w:val="00661BC4"/>
    <w:rsid w:val="0066328C"/>
    <w:rsid w:val="00664A80"/>
    <w:rsid w:val="00670589"/>
    <w:rsid w:val="00676078"/>
    <w:rsid w:val="00681B01"/>
    <w:rsid w:val="006823E7"/>
    <w:rsid w:val="00682590"/>
    <w:rsid w:val="00682FBD"/>
    <w:rsid w:val="00684466"/>
    <w:rsid w:val="00687263"/>
    <w:rsid w:val="00690088"/>
    <w:rsid w:val="00690169"/>
    <w:rsid w:val="0069402D"/>
    <w:rsid w:val="006941B4"/>
    <w:rsid w:val="00695AB5"/>
    <w:rsid w:val="006A1DA6"/>
    <w:rsid w:val="006B082C"/>
    <w:rsid w:val="006B09D9"/>
    <w:rsid w:val="006B2BF5"/>
    <w:rsid w:val="006B3F0A"/>
    <w:rsid w:val="006B53FE"/>
    <w:rsid w:val="006B598D"/>
    <w:rsid w:val="006B59D0"/>
    <w:rsid w:val="006B6202"/>
    <w:rsid w:val="006C0207"/>
    <w:rsid w:val="006C3739"/>
    <w:rsid w:val="006C373C"/>
    <w:rsid w:val="006C41B8"/>
    <w:rsid w:val="006C5250"/>
    <w:rsid w:val="006C535A"/>
    <w:rsid w:val="006C6CED"/>
    <w:rsid w:val="006C6FCA"/>
    <w:rsid w:val="006D031C"/>
    <w:rsid w:val="006D1F00"/>
    <w:rsid w:val="006D6694"/>
    <w:rsid w:val="006E0D25"/>
    <w:rsid w:val="006E1411"/>
    <w:rsid w:val="006E203B"/>
    <w:rsid w:val="006E2A97"/>
    <w:rsid w:val="006E2D9E"/>
    <w:rsid w:val="006E61BB"/>
    <w:rsid w:val="006E74CA"/>
    <w:rsid w:val="0070056A"/>
    <w:rsid w:val="00701194"/>
    <w:rsid w:val="00701572"/>
    <w:rsid w:val="00702F83"/>
    <w:rsid w:val="0070478F"/>
    <w:rsid w:val="00705A57"/>
    <w:rsid w:val="0070630E"/>
    <w:rsid w:val="007120DF"/>
    <w:rsid w:val="007137CA"/>
    <w:rsid w:val="00715FCB"/>
    <w:rsid w:val="00725236"/>
    <w:rsid w:val="00726395"/>
    <w:rsid w:val="00726B97"/>
    <w:rsid w:val="00730890"/>
    <w:rsid w:val="0073359C"/>
    <w:rsid w:val="00733C50"/>
    <w:rsid w:val="00740E68"/>
    <w:rsid w:val="00741949"/>
    <w:rsid w:val="0074305A"/>
    <w:rsid w:val="00743C2A"/>
    <w:rsid w:val="00743D66"/>
    <w:rsid w:val="007458FB"/>
    <w:rsid w:val="00745B7B"/>
    <w:rsid w:val="0074769A"/>
    <w:rsid w:val="00747F3B"/>
    <w:rsid w:val="0075114D"/>
    <w:rsid w:val="007537CE"/>
    <w:rsid w:val="00756A3C"/>
    <w:rsid w:val="00763177"/>
    <w:rsid w:val="007655DA"/>
    <w:rsid w:val="007661D4"/>
    <w:rsid w:val="00766318"/>
    <w:rsid w:val="00775813"/>
    <w:rsid w:val="00776216"/>
    <w:rsid w:val="00776954"/>
    <w:rsid w:val="00777EA8"/>
    <w:rsid w:val="007810D0"/>
    <w:rsid w:val="00782615"/>
    <w:rsid w:val="00782684"/>
    <w:rsid w:val="00784366"/>
    <w:rsid w:val="0078632C"/>
    <w:rsid w:val="007868F7"/>
    <w:rsid w:val="007870B7"/>
    <w:rsid w:val="00787781"/>
    <w:rsid w:val="00787994"/>
    <w:rsid w:val="00792598"/>
    <w:rsid w:val="00793362"/>
    <w:rsid w:val="00793871"/>
    <w:rsid w:val="007942B1"/>
    <w:rsid w:val="00796EF4"/>
    <w:rsid w:val="007A21F7"/>
    <w:rsid w:val="007A26B5"/>
    <w:rsid w:val="007A3558"/>
    <w:rsid w:val="007A6B66"/>
    <w:rsid w:val="007B161B"/>
    <w:rsid w:val="007B5B38"/>
    <w:rsid w:val="007B5CE2"/>
    <w:rsid w:val="007B5EA6"/>
    <w:rsid w:val="007C0477"/>
    <w:rsid w:val="007C1D7E"/>
    <w:rsid w:val="007C2C7C"/>
    <w:rsid w:val="007C7F15"/>
    <w:rsid w:val="007D0A22"/>
    <w:rsid w:val="007D1876"/>
    <w:rsid w:val="007D38E1"/>
    <w:rsid w:val="007D4C0C"/>
    <w:rsid w:val="007D70B5"/>
    <w:rsid w:val="007D7F54"/>
    <w:rsid w:val="007E028D"/>
    <w:rsid w:val="007E20C0"/>
    <w:rsid w:val="007E4FD8"/>
    <w:rsid w:val="007E691C"/>
    <w:rsid w:val="007E7C4C"/>
    <w:rsid w:val="007F14D1"/>
    <w:rsid w:val="007F2CB7"/>
    <w:rsid w:val="007F37CB"/>
    <w:rsid w:val="007F74CB"/>
    <w:rsid w:val="008037DB"/>
    <w:rsid w:val="00803F28"/>
    <w:rsid w:val="00805446"/>
    <w:rsid w:val="00807B89"/>
    <w:rsid w:val="00807D79"/>
    <w:rsid w:val="0081037C"/>
    <w:rsid w:val="00810395"/>
    <w:rsid w:val="00812F65"/>
    <w:rsid w:val="008144C9"/>
    <w:rsid w:val="008176DD"/>
    <w:rsid w:val="00820C00"/>
    <w:rsid w:val="00821E90"/>
    <w:rsid w:val="0082449E"/>
    <w:rsid w:val="00826B16"/>
    <w:rsid w:val="00826CA4"/>
    <w:rsid w:val="008302FF"/>
    <w:rsid w:val="00830990"/>
    <w:rsid w:val="00832785"/>
    <w:rsid w:val="00832959"/>
    <w:rsid w:val="00834258"/>
    <w:rsid w:val="00836DBB"/>
    <w:rsid w:val="00840EA9"/>
    <w:rsid w:val="00846458"/>
    <w:rsid w:val="00851248"/>
    <w:rsid w:val="0085151B"/>
    <w:rsid w:val="00853E9E"/>
    <w:rsid w:val="008569D5"/>
    <w:rsid w:val="0085782B"/>
    <w:rsid w:val="00863DFE"/>
    <w:rsid w:val="00864B4C"/>
    <w:rsid w:val="00864FB1"/>
    <w:rsid w:val="008667CC"/>
    <w:rsid w:val="00866C14"/>
    <w:rsid w:val="00867EAC"/>
    <w:rsid w:val="00870E81"/>
    <w:rsid w:val="008716A2"/>
    <w:rsid w:val="0087598B"/>
    <w:rsid w:val="008776AF"/>
    <w:rsid w:val="00880073"/>
    <w:rsid w:val="0088174B"/>
    <w:rsid w:val="00881827"/>
    <w:rsid w:val="00881E5E"/>
    <w:rsid w:val="008944F8"/>
    <w:rsid w:val="0089633B"/>
    <w:rsid w:val="00896BB3"/>
    <w:rsid w:val="008A01B5"/>
    <w:rsid w:val="008A0392"/>
    <w:rsid w:val="008A335C"/>
    <w:rsid w:val="008B5350"/>
    <w:rsid w:val="008B768E"/>
    <w:rsid w:val="008C3E74"/>
    <w:rsid w:val="008C6409"/>
    <w:rsid w:val="008C7A7B"/>
    <w:rsid w:val="008D1F8C"/>
    <w:rsid w:val="008D5EEB"/>
    <w:rsid w:val="008D677E"/>
    <w:rsid w:val="008D6EF0"/>
    <w:rsid w:val="008E05B2"/>
    <w:rsid w:val="008E23BB"/>
    <w:rsid w:val="008E27CC"/>
    <w:rsid w:val="008E5468"/>
    <w:rsid w:val="008E688D"/>
    <w:rsid w:val="008E723F"/>
    <w:rsid w:val="008E733A"/>
    <w:rsid w:val="008F0E6B"/>
    <w:rsid w:val="008F106D"/>
    <w:rsid w:val="008F1C52"/>
    <w:rsid w:val="008F2843"/>
    <w:rsid w:val="008F3886"/>
    <w:rsid w:val="008F4E5B"/>
    <w:rsid w:val="008F71E8"/>
    <w:rsid w:val="008F73AE"/>
    <w:rsid w:val="009006D0"/>
    <w:rsid w:val="00900E19"/>
    <w:rsid w:val="009023D3"/>
    <w:rsid w:val="009027D3"/>
    <w:rsid w:val="009030F7"/>
    <w:rsid w:val="0090497C"/>
    <w:rsid w:val="0091441C"/>
    <w:rsid w:val="00917C90"/>
    <w:rsid w:val="0092175A"/>
    <w:rsid w:val="009257CE"/>
    <w:rsid w:val="00925F84"/>
    <w:rsid w:val="00931B58"/>
    <w:rsid w:val="00933289"/>
    <w:rsid w:val="009370D5"/>
    <w:rsid w:val="00937744"/>
    <w:rsid w:val="009407D8"/>
    <w:rsid w:val="00940879"/>
    <w:rsid w:val="00940DB6"/>
    <w:rsid w:val="009410D8"/>
    <w:rsid w:val="0094266A"/>
    <w:rsid w:val="009517B3"/>
    <w:rsid w:val="009544DA"/>
    <w:rsid w:val="00954BCC"/>
    <w:rsid w:val="00956AFE"/>
    <w:rsid w:val="00957610"/>
    <w:rsid w:val="00961E7A"/>
    <w:rsid w:val="009635E9"/>
    <w:rsid w:val="00963648"/>
    <w:rsid w:val="009727AA"/>
    <w:rsid w:val="009730A6"/>
    <w:rsid w:val="00975759"/>
    <w:rsid w:val="009767CB"/>
    <w:rsid w:val="00982634"/>
    <w:rsid w:val="00983323"/>
    <w:rsid w:val="009861A8"/>
    <w:rsid w:val="009866A1"/>
    <w:rsid w:val="0098762C"/>
    <w:rsid w:val="00990BC7"/>
    <w:rsid w:val="009914CC"/>
    <w:rsid w:val="00992BAB"/>
    <w:rsid w:val="00992C74"/>
    <w:rsid w:val="00993C32"/>
    <w:rsid w:val="0099638B"/>
    <w:rsid w:val="00997969"/>
    <w:rsid w:val="009A065D"/>
    <w:rsid w:val="009A5813"/>
    <w:rsid w:val="009A62D3"/>
    <w:rsid w:val="009B2BCD"/>
    <w:rsid w:val="009B365A"/>
    <w:rsid w:val="009B7BE0"/>
    <w:rsid w:val="009C03A4"/>
    <w:rsid w:val="009C0C1C"/>
    <w:rsid w:val="009C0CE8"/>
    <w:rsid w:val="009C0EAB"/>
    <w:rsid w:val="009C17B6"/>
    <w:rsid w:val="009C1EE2"/>
    <w:rsid w:val="009C2C14"/>
    <w:rsid w:val="009C5304"/>
    <w:rsid w:val="009C5AE1"/>
    <w:rsid w:val="009C6E27"/>
    <w:rsid w:val="009D2118"/>
    <w:rsid w:val="009D5074"/>
    <w:rsid w:val="009D7851"/>
    <w:rsid w:val="009E314F"/>
    <w:rsid w:val="009E461B"/>
    <w:rsid w:val="009E7E94"/>
    <w:rsid w:val="009F0272"/>
    <w:rsid w:val="009F0333"/>
    <w:rsid w:val="009F0B65"/>
    <w:rsid w:val="009F4525"/>
    <w:rsid w:val="009F720A"/>
    <w:rsid w:val="00A0012A"/>
    <w:rsid w:val="00A0324F"/>
    <w:rsid w:val="00A034A3"/>
    <w:rsid w:val="00A034B6"/>
    <w:rsid w:val="00A07F00"/>
    <w:rsid w:val="00A102B8"/>
    <w:rsid w:val="00A115AB"/>
    <w:rsid w:val="00A12A31"/>
    <w:rsid w:val="00A13F7F"/>
    <w:rsid w:val="00A150D2"/>
    <w:rsid w:val="00A15737"/>
    <w:rsid w:val="00A1701B"/>
    <w:rsid w:val="00A213AF"/>
    <w:rsid w:val="00A21A1A"/>
    <w:rsid w:val="00A24E2C"/>
    <w:rsid w:val="00A27070"/>
    <w:rsid w:val="00A27CE2"/>
    <w:rsid w:val="00A30221"/>
    <w:rsid w:val="00A3424E"/>
    <w:rsid w:val="00A34873"/>
    <w:rsid w:val="00A34F96"/>
    <w:rsid w:val="00A352AF"/>
    <w:rsid w:val="00A35B35"/>
    <w:rsid w:val="00A372ED"/>
    <w:rsid w:val="00A43668"/>
    <w:rsid w:val="00A437A9"/>
    <w:rsid w:val="00A43D31"/>
    <w:rsid w:val="00A43FD5"/>
    <w:rsid w:val="00A44DBC"/>
    <w:rsid w:val="00A454B9"/>
    <w:rsid w:val="00A45869"/>
    <w:rsid w:val="00A46ADE"/>
    <w:rsid w:val="00A517BA"/>
    <w:rsid w:val="00A5349D"/>
    <w:rsid w:val="00A536F9"/>
    <w:rsid w:val="00A53F21"/>
    <w:rsid w:val="00A55406"/>
    <w:rsid w:val="00A557D5"/>
    <w:rsid w:val="00A604F9"/>
    <w:rsid w:val="00A62EF9"/>
    <w:rsid w:val="00A65B4B"/>
    <w:rsid w:val="00A67374"/>
    <w:rsid w:val="00A6740B"/>
    <w:rsid w:val="00A674C0"/>
    <w:rsid w:val="00A706A7"/>
    <w:rsid w:val="00A743A2"/>
    <w:rsid w:val="00A775CE"/>
    <w:rsid w:val="00A77D59"/>
    <w:rsid w:val="00A850A4"/>
    <w:rsid w:val="00A8638B"/>
    <w:rsid w:val="00A86B19"/>
    <w:rsid w:val="00A95091"/>
    <w:rsid w:val="00A9550F"/>
    <w:rsid w:val="00AA0F5D"/>
    <w:rsid w:val="00AA39C3"/>
    <w:rsid w:val="00AB0ED1"/>
    <w:rsid w:val="00AB1009"/>
    <w:rsid w:val="00AB14A3"/>
    <w:rsid w:val="00AB2037"/>
    <w:rsid w:val="00AB3C7D"/>
    <w:rsid w:val="00AB5DD5"/>
    <w:rsid w:val="00AB76C2"/>
    <w:rsid w:val="00AC23E3"/>
    <w:rsid w:val="00AC340B"/>
    <w:rsid w:val="00AC4011"/>
    <w:rsid w:val="00AD14CB"/>
    <w:rsid w:val="00AD203A"/>
    <w:rsid w:val="00AD4F43"/>
    <w:rsid w:val="00AD5741"/>
    <w:rsid w:val="00AE1060"/>
    <w:rsid w:val="00AE383B"/>
    <w:rsid w:val="00AE453B"/>
    <w:rsid w:val="00AE6B6D"/>
    <w:rsid w:val="00AE7858"/>
    <w:rsid w:val="00AF3A0F"/>
    <w:rsid w:val="00AF3C24"/>
    <w:rsid w:val="00AF7108"/>
    <w:rsid w:val="00B0044D"/>
    <w:rsid w:val="00B00478"/>
    <w:rsid w:val="00B00F97"/>
    <w:rsid w:val="00B01743"/>
    <w:rsid w:val="00B02B46"/>
    <w:rsid w:val="00B13004"/>
    <w:rsid w:val="00B1452B"/>
    <w:rsid w:val="00B17770"/>
    <w:rsid w:val="00B22117"/>
    <w:rsid w:val="00B22D10"/>
    <w:rsid w:val="00B2579F"/>
    <w:rsid w:val="00B322BB"/>
    <w:rsid w:val="00B3707A"/>
    <w:rsid w:val="00B4003A"/>
    <w:rsid w:val="00B42198"/>
    <w:rsid w:val="00B43F71"/>
    <w:rsid w:val="00B5160C"/>
    <w:rsid w:val="00B517A9"/>
    <w:rsid w:val="00B523DD"/>
    <w:rsid w:val="00B53844"/>
    <w:rsid w:val="00B540C3"/>
    <w:rsid w:val="00B5604B"/>
    <w:rsid w:val="00B566F6"/>
    <w:rsid w:val="00B60500"/>
    <w:rsid w:val="00B6212E"/>
    <w:rsid w:val="00B641EE"/>
    <w:rsid w:val="00B65975"/>
    <w:rsid w:val="00B67397"/>
    <w:rsid w:val="00B71DA0"/>
    <w:rsid w:val="00B72C4C"/>
    <w:rsid w:val="00B74A64"/>
    <w:rsid w:val="00B816F1"/>
    <w:rsid w:val="00B82429"/>
    <w:rsid w:val="00B835B0"/>
    <w:rsid w:val="00B83664"/>
    <w:rsid w:val="00B83A13"/>
    <w:rsid w:val="00B8794A"/>
    <w:rsid w:val="00B90ACB"/>
    <w:rsid w:val="00B963B9"/>
    <w:rsid w:val="00BA22F8"/>
    <w:rsid w:val="00BA526C"/>
    <w:rsid w:val="00BB12A9"/>
    <w:rsid w:val="00BB215C"/>
    <w:rsid w:val="00BB2D07"/>
    <w:rsid w:val="00BB44D5"/>
    <w:rsid w:val="00BB4F1F"/>
    <w:rsid w:val="00BB604F"/>
    <w:rsid w:val="00BB7595"/>
    <w:rsid w:val="00BB7EE2"/>
    <w:rsid w:val="00BC5489"/>
    <w:rsid w:val="00BC60F9"/>
    <w:rsid w:val="00BD098B"/>
    <w:rsid w:val="00BD18C9"/>
    <w:rsid w:val="00BD445F"/>
    <w:rsid w:val="00BD5449"/>
    <w:rsid w:val="00BD6EC6"/>
    <w:rsid w:val="00BD7809"/>
    <w:rsid w:val="00BE6935"/>
    <w:rsid w:val="00BE7D3E"/>
    <w:rsid w:val="00BF0477"/>
    <w:rsid w:val="00BF07D0"/>
    <w:rsid w:val="00BF0B0D"/>
    <w:rsid w:val="00BF1E78"/>
    <w:rsid w:val="00BF367B"/>
    <w:rsid w:val="00BF4037"/>
    <w:rsid w:val="00BF544E"/>
    <w:rsid w:val="00BF78F5"/>
    <w:rsid w:val="00C00983"/>
    <w:rsid w:val="00C00D48"/>
    <w:rsid w:val="00C00F07"/>
    <w:rsid w:val="00C03054"/>
    <w:rsid w:val="00C038A5"/>
    <w:rsid w:val="00C0734D"/>
    <w:rsid w:val="00C07C19"/>
    <w:rsid w:val="00C1066B"/>
    <w:rsid w:val="00C10CAC"/>
    <w:rsid w:val="00C11CDE"/>
    <w:rsid w:val="00C128A4"/>
    <w:rsid w:val="00C154B4"/>
    <w:rsid w:val="00C218C0"/>
    <w:rsid w:val="00C2334E"/>
    <w:rsid w:val="00C23BC0"/>
    <w:rsid w:val="00C26CCA"/>
    <w:rsid w:val="00C275C8"/>
    <w:rsid w:val="00C327FC"/>
    <w:rsid w:val="00C32BDA"/>
    <w:rsid w:val="00C361BB"/>
    <w:rsid w:val="00C37B02"/>
    <w:rsid w:val="00C40BE4"/>
    <w:rsid w:val="00C466D0"/>
    <w:rsid w:val="00C47859"/>
    <w:rsid w:val="00C616B5"/>
    <w:rsid w:val="00C657B6"/>
    <w:rsid w:val="00C658AD"/>
    <w:rsid w:val="00C66D03"/>
    <w:rsid w:val="00C6768F"/>
    <w:rsid w:val="00C7163E"/>
    <w:rsid w:val="00C80C9C"/>
    <w:rsid w:val="00C8187B"/>
    <w:rsid w:val="00C82937"/>
    <w:rsid w:val="00C83122"/>
    <w:rsid w:val="00C84EF4"/>
    <w:rsid w:val="00C85EDE"/>
    <w:rsid w:val="00C870C2"/>
    <w:rsid w:val="00C87944"/>
    <w:rsid w:val="00C93AF2"/>
    <w:rsid w:val="00C951EB"/>
    <w:rsid w:val="00C9660D"/>
    <w:rsid w:val="00CA003D"/>
    <w:rsid w:val="00CA0E0A"/>
    <w:rsid w:val="00CA3E7B"/>
    <w:rsid w:val="00CA7366"/>
    <w:rsid w:val="00CA7AC2"/>
    <w:rsid w:val="00CB0A9E"/>
    <w:rsid w:val="00CB2747"/>
    <w:rsid w:val="00CB43A7"/>
    <w:rsid w:val="00CB4DFB"/>
    <w:rsid w:val="00CB5111"/>
    <w:rsid w:val="00CB5E7F"/>
    <w:rsid w:val="00CC38A9"/>
    <w:rsid w:val="00CC3E94"/>
    <w:rsid w:val="00CC5058"/>
    <w:rsid w:val="00CC5DA6"/>
    <w:rsid w:val="00CC6316"/>
    <w:rsid w:val="00CC6538"/>
    <w:rsid w:val="00CD3283"/>
    <w:rsid w:val="00CD578D"/>
    <w:rsid w:val="00CD5D39"/>
    <w:rsid w:val="00CD744A"/>
    <w:rsid w:val="00CD760A"/>
    <w:rsid w:val="00CE172F"/>
    <w:rsid w:val="00CE4AA2"/>
    <w:rsid w:val="00CF5C75"/>
    <w:rsid w:val="00CF76FF"/>
    <w:rsid w:val="00CF7995"/>
    <w:rsid w:val="00D00F7E"/>
    <w:rsid w:val="00D01756"/>
    <w:rsid w:val="00D05829"/>
    <w:rsid w:val="00D05D63"/>
    <w:rsid w:val="00D06474"/>
    <w:rsid w:val="00D06DB5"/>
    <w:rsid w:val="00D07320"/>
    <w:rsid w:val="00D117AF"/>
    <w:rsid w:val="00D11ACC"/>
    <w:rsid w:val="00D13096"/>
    <w:rsid w:val="00D14C2F"/>
    <w:rsid w:val="00D15430"/>
    <w:rsid w:val="00D16B06"/>
    <w:rsid w:val="00D22B8F"/>
    <w:rsid w:val="00D23088"/>
    <w:rsid w:val="00D230FB"/>
    <w:rsid w:val="00D24353"/>
    <w:rsid w:val="00D2589E"/>
    <w:rsid w:val="00D25C9C"/>
    <w:rsid w:val="00D32512"/>
    <w:rsid w:val="00D361D9"/>
    <w:rsid w:val="00D40193"/>
    <w:rsid w:val="00D43F62"/>
    <w:rsid w:val="00D45117"/>
    <w:rsid w:val="00D46D07"/>
    <w:rsid w:val="00D472E0"/>
    <w:rsid w:val="00D477EB"/>
    <w:rsid w:val="00D52121"/>
    <w:rsid w:val="00D54B33"/>
    <w:rsid w:val="00D57855"/>
    <w:rsid w:val="00D60885"/>
    <w:rsid w:val="00D64A27"/>
    <w:rsid w:val="00D6747F"/>
    <w:rsid w:val="00D675F8"/>
    <w:rsid w:val="00D73EE1"/>
    <w:rsid w:val="00D778EA"/>
    <w:rsid w:val="00D814D1"/>
    <w:rsid w:val="00D83D57"/>
    <w:rsid w:val="00D8587F"/>
    <w:rsid w:val="00D901A6"/>
    <w:rsid w:val="00D909D9"/>
    <w:rsid w:val="00D92C41"/>
    <w:rsid w:val="00D934A8"/>
    <w:rsid w:val="00D965E5"/>
    <w:rsid w:val="00DA0E50"/>
    <w:rsid w:val="00DA17D9"/>
    <w:rsid w:val="00DA4F94"/>
    <w:rsid w:val="00DA554D"/>
    <w:rsid w:val="00DB1561"/>
    <w:rsid w:val="00DB5B3E"/>
    <w:rsid w:val="00DB73B3"/>
    <w:rsid w:val="00DC25F4"/>
    <w:rsid w:val="00DC3005"/>
    <w:rsid w:val="00DC3BA9"/>
    <w:rsid w:val="00DC3CA6"/>
    <w:rsid w:val="00DC3FCC"/>
    <w:rsid w:val="00DC5E21"/>
    <w:rsid w:val="00DC79D9"/>
    <w:rsid w:val="00DD2564"/>
    <w:rsid w:val="00DD2773"/>
    <w:rsid w:val="00DD387C"/>
    <w:rsid w:val="00DD3FAE"/>
    <w:rsid w:val="00DD4F7A"/>
    <w:rsid w:val="00DD596D"/>
    <w:rsid w:val="00DD6633"/>
    <w:rsid w:val="00DE0135"/>
    <w:rsid w:val="00DE0B43"/>
    <w:rsid w:val="00DE1DB4"/>
    <w:rsid w:val="00DE6374"/>
    <w:rsid w:val="00DE7955"/>
    <w:rsid w:val="00DF0981"/>
    <w:rsid w:val="00DF594B"/>
    <w:rsid w:val="00DF5EF5"/>
    <w:rsid w:val="00DF7C75"/>
    <w:rsid w:val="00E043A6"/>
    <w:rsid w:val="00E04778"/>
    <w:rsid w:val="00E1261C"/>
    <w:rsid w:val="00E14DC6"/>
    <w:rsid w:val="00E16DDC"/>
    <w:rsid w:val="00E20CAB"/>
    <w:rsid w:val="00E241A8"/>
    <w:rsid w:val="00E25009"/>
    <w:rsid w:val="00E26A8C"/>
    <w:rsid w:val="00E26D3B"/>
    <w:rsid w:val="00E32CBF"/>
    <w:rsid w:val="00E421CE"/>
    <w:rsid w:val="00E42DD4"/>
    <w:rsid w:val="00E4337A"/>
    <w:rsid w:val="00E4400B"/>
    <w:rsid w:val="00E503B2"/>
    <w:rsid w:val="00E50B29"/>
    <w:rsid w:val="00E50FCB"/>
    <w:rsid w:val="00E523A1"/>
    <w:rsid w:val="00E5262F"/>
    <w:rsid w:val="00E54366"/>
    <w:rsid w:val="00E56A83"/>
    <w:rsid w:val="00E60440"/>
    <w:rsid w:val="00E6130F"/>
    <w:rsid w:val="00E615DA"/>
    <w:rsid w:val="00E64A7C"/>
    <w:rsid w:val="00E64AA2"/>
    <w:rsid w:val="00E64C73"/>
    <w:rsid w:val="00E703F1"/>
    <w:rsid w:val="00E70617"/>
    <w:rsid w:val="00E72735"/>
    <w:rsid w:val="00E72E06"/>
    <w:rsid w:val="00E731B2"/>
    <w:rsid w:val="00E81057"/>
    <w:rsid w:val="00E815CB"/>
    <w:rsid w:val="00E82A5F"/>
    <w:rsid w:val="00E844DF"/>
    <w:rsid w:val="00E85A9E"/>
    <w:rsid w:val="00E87236"/>
    <w:rsid w:val="00E912FB"/>
    <w:rsid w:val="00E92171"/>
    <w:rsid w:val="00E9448E"/>
    <w:rsid w:val="00E944C9"/>
    <w:rsid w:val="00E95100"/>
    <w:rsid w:val="00E974BF"/>
    <w:rsid w:val="00E9771C"/>
    <w:rsid w:val="00EA0D16"/>
    <w:rsid w:val="00EA0DE1"/>
    <w:rsid w:val="00EA23F5"/>
    <w:rsid w:val="00EA27AE"/>
    <w:rsid w:val="00EA28A2"/>
    <w:rsid w:val="00EA3982"/>
    <w:rsid w:val="00EA42F1"/>
    <w:rsid w:val="00EA5CDF"/>
    <w:rsid w:val="00EA6733"/>
    <w:rsid w:val="00EA6E0D"/>
    <w:rsid w:val="00EA7D30"/>
    <w:rsid w:val="00EB188B"/>
    <w:rsid w:val="00EB20B9"/>
    <w:rsid w:val="00EB6BFE"/>
    <w:rsid w:val="00EB6E0A"/>
    <w:rsid w:val="00EB70B4"/>
    <w:rsid w:val="00EC3E98"/>
    <w:rsid w:val="00EC53CE"/>
    <w:rsid w:val="00EC5BD2"/>
    <w:rsid w:val="00EC634C"/>
    <w:rsid w:val="00ED14BB"/>
    <w:rsid w:val="00ED1F87"/>
    <w:rsid w:val="00ED29E7"/>
    <w:rsid w:val="00ED2C00"/>
    <w:rsid w:val="00ED4AE6"/>
    <w:rsid w:val="00ED556E"/>
    <w:rsid w:val="00EE036D"/>
    <w:rsid w:val="00EE5B6A"/>
    <w:rsid w:val="00EE6C0A"/>
    <w:rsid w:val="00EF03E7"/>
    <w:rsid w:val="00EF0755"/>
    <w:rsid w:val="00EF4FD4"/>
    <w:rsid w:val="00EF5352"/>
    <w:rsid w:val="00EF706C"/>
    <w:rsid w:val="00EF7298"/>
    <w:rsid w:val="00EF7F1C"/>
    <w:rsid w:val="00F0111A"/>
    <w:rsid w:val="00F01B00"/>
    <w:rsid w:val="00F0374B"/>
    <w:rsid w:val="00F05C35"/>
    <w:rsid w:val="00F11B2A"/>
    <w:rsid w:val="00F1265D"/>
    <w:rsid w:val="00F15D39"/>
    <w:rsid w:val="00F15F72"/>
    <w:rsid w:val="00F23EE1"/>
    <w:rsid w:val="00F2572D"/>
    <w:rsid w:val="00F26D0C"/>
    <w:rsid w:val="00F323BC"/>
    <w:rsid w:val="00F323E4"/>
    <w:rsid w:val="00F341A3"/>
    <w:rsid w:val="00F35A3D"/>
    <w:rsid w:val="00F36E3D"/>
    <w:rsid w:val="00F4087C"/>
    <w:rsid w:val="00F451C0"/>
    <w:rsid w:val="00F5031F"/>
    <w:rsid w:val="00F50598"/>
    <w:rsid w:val="00F52C11"/>
    <w:rsid w:val="00F5527A"/>
    <w:rsid w:val="00F568BD"/>
    <w:rsid w:val="00F570AF"/>
    <w:rsid w:val="00F57A94"/>
    <w:rsid w:val="00F60365"/>
    <w:rsid w:val="00F607D3"/>
    <w:rsid w:val="00F60BF3"/>
    <w:rsid w:val="00F63543"/>
    <w:rsid w:val="00F716AD"/>
    <w:rsid w:val="00F71E76"/>
    <w:rsid w:val="00F80671"/>
    <w:rsid w:val="00F810D8"/>
    <w:rsid w:val="00F81302"/>
    <w:rsid w:val="00F8266E"/>
    <w:rsid w:val="00F841F3"/>
    <w:rsid w:val="00F84896"/>
    <w:rsid w:val="00F854E6"/>
    <w:rsid w:val="00F90916"/>
    <w:rsid w:val="00F91529"/>
    <w:rsid w:val="00F91F3A"/>
    <w:rsid w:val="00F92901"/>
    <w:rsid w:val="00F92B5F"/>
    <w:rsid w:val="00F9382A"/>
    <w:rsid w:val="00F97B90"/>
    <w:rsid w:val="00FA0CB5"/>
    <w:rsid w:val="00FA311E"/>
    <w:rsid w:val="00FA3E7D"/>
    <w:rsid w:val="00FA4A51"/>
    <w:rsid w:val="00FA7150"/>
    <w:rsid w:val="00FB0A5B"/>
    <w:rsid w:val="00FB1F0A"/>
    <w:rsid w:val="00FB758F"/>
    <w:rsid w:val="00FC3835"/>
    <w:rsid w:val="00FC6AD8"/>
    <w:rsid w:val="00FD0C32"/>
    <w:rsid w:val="00FD3085"/>
    <w:rsid w:val="00FD36C4"/>
    <w:rsid w:val="00FD447E"/>
    <w:rsid w:val="00FD5A42"/>
    <w:rsid w:val="00FE0A7F"/>
    <w:rsid w:val="00FE1CAF"/>
    <w:rsid w:val="00FE24DA"/>
    <w:rsid w:val="00FE25A6"/>
    <w:rsid w:val="00FE2B75"/>
    <w:rsid w:val="00FE40F3"/>
    <w:rsid w:val="00FE61CB"/>
    <w:rsid w:val="00FE6470"/>
    <w:rsid w:val="00FF1853"/>
    <w:rsid w:val="00FF2E72"/>
    <w:rsid w:val="00FF42B7"/>
    <w:rsid w:val="00FF4F2B"/>
    <w:rsid w:val="00FF56A6"/>
    <w:rsid w:val="00FF5DA0"/>
    <w:rsid w:val="00FF671B"/>
    <w:rsid w:val="00FF6FF6"/>
    <w:rsid w:val="00FF72B3"/>
    <w:rsid w:val="00FF7536"/>
    <w:rsid w:val="00FF78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811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ttres-en-ligne.eklablog.com/argumentation-directe-et-indirecte-a12613577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2544</Characters>
  <Application>Microsoft Office Word</Application>
  <DocSecurity>0</DocSecurity>
  <Lines>21</Lines>
  <Paragraphs>5</Paragraphs>
  <ScaleCrop>false</ScaleCrop>
  <Company>HP</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1</cp:revision>
  <dcterms:created xsi:type="dcterms:W3CDTF">2020-04-27T12:23:00Z</dcterms:created>
  <dcterms:modified xsi:type="dcterms:W3CDTF">2020-04-27T12:30:00Z</dcterms:modified>
</cp:coreProperties>
</file>