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BC" w:rsidRP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 w:rsidRPr="005624E7">
        <w:rPr>
          <w:rFonts w:ascii="Sakkal Majalla" w:hAnsi="Sakkal Majalla" w:cs="Sakkal Majalla"/>
          <w:color w:val="C00000"/>
          <w:sz w:val="36"/>
          <w:szCs w:val="36"/>
          <w:rtl/>
          <w:lang w:val="en-US" w:bidi="ar-DZ"/>
        </w:rPr>
        <w:t>القانون الواجب لتطبيق على آثار الزواج</w:t>
      </w:r>
      <w:r w:rsidRPr="005624E7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:</w:t>
      </w:r>
    </w:p>
    <w:p w:rsid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gramStart"/>
      <w:r w:rsidRPr="005624E7">
        <w:rPr>
          <w:rFonts w:ascii="Sakkal Majalla" w:hAnsi="Sakkal Majalla" w:cs="Sakkal Majalla"/>
          <w:color w:val="7030A0"/>
          <w:sz w:val="36"/>
          <w:szCs w:val="36"/>
          <w:rtl/>
          <w:lang w:val="en-US" w:bidi="ar-DZ"/>
        </w:rPr>
        <w:t>القاعدة</w:t>
      </w:r>
      <w:r w:rsidRPr="005624E7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:</w:t>
      </w:r>
      <w:proofErr w:type="gramEnd"/>
      <w:r w:rsidRPr="005624E7">
        <w:rPr>
          <w:rFonts w:ascii="Sakkal Majalla" w:hAnsi="Sakkal Majalla" w:cs="Sakkal Majalla"/>
          <w:sz w:val="36"/>
          <w:szCs w:val="36"/>
          <w:rtl/>
          <w:lang w:val="en-US" w:bidi="ar-DZ"/>
        </w:rPr>
        <w:t xml:space="preserve"> </w:t>
      </w:r>
    </w:p>
    <w:p w:rsid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القانون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الواجب التطبيق على آثار الزواج وفقا للمادة 12 الفقرة ألأولى من قانون القانون المدني الجزائري، هو قانون جنسية</w:t>
      </w:r>
      <w:r w:rsidR="00B23D36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الزوج وقت إبرام العقد، 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سواء تعلقّ ألأمر بالآثار الشخصية أو ألآثار المالية.، و لا يؤثر تغيير الجنسية بعد إبرام عقد الزواج على القانون الواجب التطبيق،و  حتى و لو أصبحت جنسية الزوجين واحدة.</w:t>
      </w:r>
    </w:p>
    <w:p w:rsid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proofErr w:type="gramStart"/>
      <w:r w:rsidRPr="005624E7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val="en-US" w:bidi="ar-DZ"/>
        </w:rPr>
        <w:t>ألاستثناء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</w:p>
    <w:p w:rsid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 </w:t>
      </w:r>
      <w:r w:rsidR="00412BAE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وفقا للمادة 13 </w:t>
      </w:r>
      <w:r w:rsidR="009E349A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م</w:t>
      </w:r>
      <w:r w:rsidR="00412BAE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ن القانون المدني الجزائري، 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إذا كان احد الزوجين جزائريا (الزوج أو الزوجة) فإن القانون الجزائري</w:t>
      </w:r>
      <w:r w:rsidR="00412BAE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وحده 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دون غيره هو الواجب التطبيق، </w:t>
      </w:r>
      <w:r w:rsidR="00412BAE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بهذا الشكل يكون المشرع قد كرس قاعدة أحادية الجانب. </w:t>
      </w:r>
    </w:p>
    <w:p w:rsidR="00412BAE" w:rsidRPr="005624E7" w:rsidRDefault="00412BAE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    غير أن هذا الاستثناء لا يطبق في الحالات</w:t>
      </w:r>
      <w:r w:rsidR="00B23D36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التي يكون الزوج جزائريا في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العلاقة الزوجية </w:t>
      </w:r>
      <w:r w:rsidR="00B23D36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، </w:t>
      </w:r>
      <w:r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 </w:t>
      </w:r>
      <w:r w:rsidR="00B23D36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لأنه في هذه الحالة يحكمها ألأصل العام ، آي تطبيق القانون الجز</w:t>
      </w:r>
      <w:r w:rsidR="00A03E2B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>ائري بوصفه قانون  جنسية الزوج و</w:t>
      </w:r>
      <w:r w:rsidR="00B23D36">
        <w:rPr>
          <w:rFonts w:ascii="Sakkal Majalla" w:hAnsi="Sakkal Majalla" w:cs="Sakkal Majalla" w:hint="cs"/>
          <w:sz w:val="36"/>
          <w:szCs w:val="36"/>
          <w:rtl/>
          <w:lang w:val="en-US" w:bidi="ar-DZ"/>
        </w:rPr>
        <w:t xml:space="preserve">قت إبرام العقد  </w:t>
      </w:r>
    </w:p>
    <w:p w:rsidR="005624E7" w:rsidRPr="005624E7" w:rsidRDefault="005624E7" w:rsidP="002A2BC3">
      <w:pPr>
        <w:bidi/>
        <w:jc w:val="both"/>
        <w:rPr>
          <w:rFonts w:ascii="Sakkal Majalla" w:hAnsi="Sakkal Majalla" w:cs="Sakkal Majalla"/>
          <w:sz w:val="36"/>
          <w:szCs w:val="36"/>
          <w:rtl/>
          <w:lang w:val="en-US" w:bidi="ar-DZ"/>
        </w:rPr>
      </w:pPr>
    </w:p>
    <w:sectPr w:rsidR="005624E7" w:rsidRPr="005624E7" w:rsidSect="00B96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24E7"/>
    <w:rsid w:val="002A2BC3"/>
    <w:rsid w:val="00412BAE"/>
    <w:rsid w:val="005624E7"/>
    <w:rsid w:val="009E349A"/>
    <w:rsid w:val="00A03E2B"/>
    <w:rsid w:val="00B23D36"/>
    <w:rsid w:val="00B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</dc:creator>
  <cp:keywords/>
  <dc:description/>
  <cp:lastModifiedBy>Toshiba</cp:lastModifiedBy>
  <cp:revision>8</cp:revision>
  <dcterms:created xsi:type="dcterms:W3CDTF">2020-04-03T20:34:00Z</dcterms:created>
  <dcterms:modified xsi:type="dcterms:W3CDTF">2021-05-12T11:31:00Z</dcterms:modified>
</cp:coreProperties>
</file>