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16" w:rsidRDefault="00080116" w:rsidP="00080116">
      <w:pPr>
        <w:bidi/>
        <w:spacing w:before="120" w:after="120" w:line="480" w:lineRule="exact"/>
        <w:ind w:firstLine="567"/>
        <w:jc w:val="center"/>
        <w:rPr>
          <w:rFonts w:ascii="Simplified Arabic" w:hAnsi="Simplified Arabic" w:cs="Simplified Arabic"/>
          <w:b/>
          <w:bCs/>
          <w:sz w:val="28"/>
          <w:szCs w:val="28"/>
          <w:rtl/>
          <w:lang w:bidi="ar-DZ"/>
        </w:rPr>
      </w:pPr>
      <w:r w:rsidRPr="003802DF">
        <w:rPr>
          <w:rFonts w:ascii="Simplified Arabic" w:hAnsi="Simplified Arabic" w:cs="Simplified Arabic" w:hint="cs"/>
          <w:b/>
          <w:bCs/>
          <w:color w:val="FF0000"/>
          <w:sz w:val="28"/>
          <w:szCs w:val="28"/>
          <w:rtl/>
          <w:lang w:bidi="ar-DZ"/>
        </w:rPr>
        <w:t>المحور الثاني: خاصية "قضائية" القانون الإداري في الجزائر</w:t>
      </w:r>
    </w:p>
    <w:p w:rsidR="00080116" w:rsidRPr="000D38F0" w:rsidRDefault="00080116" w:rsidP="00080116">
      <w:pPr>
        <w:bidi/>
        <w:spacing w:before="120" w:after="120" w:line="480" w:lineRule="exact"/>
        <w:ind w:firstLine="567"/>
        <w:jc w:val="center"/>
        <w:rPr>
          <w:rFonts w:ascii="Simplified Arabic" w:hAnsi="Simplified Arabic" w:cs="Simplified Arabic"/>
          <w:b/>
          <w:bCs/>
          <w:sz w:val="28"/>
          <w:szCs w:val="28"/>
          <w:rtl/>
          <w:lang w:bidi="ar-DZ"/>
        </w:rPr>
      </w:pPr>
    </w:p>
    <w:p w:rsidR="00080116" w:rsidRPr="002E633C" w:rsidRDefault="00080116" w:rsidP="00080116">
      <w:pPr>
        <w:bidi/>
        <w:spacing w:before="120" w:after="120" w:line="500" w:lineRule="exact"/>
        <w:ind w:firstLine="567"/>
        <w:jc w:val="center"/>
        <w:rPr>
          <w:rFonts w:ascii="Simplified Arabic" w:hAnsi="Simplified Arabic" w:cs="Simplified Arabic"/>
          <w:b/>
          <w:bCs/>
          <w:sz w:val="28"/>
          <w:szCs w:val="28"/>
          <w:rtl/>
          <w:lang w:bidi="ar-DZ"/>
        </w:rPr>
      </w:pPr>
      <w:r w:rsidRPr="002E633C">
        <w:rPr>
          <w:rFonts w:ascii="Simplified Arabic" w:hAnsi="Simplified Arabic" w:cs="Simplified Arabic" w:hint="cs"/>
          <w:b/>
          <w:bCs/>
          <w:sz w:val="28"/>
          <w:szCs w:val="28"/>
          <w:rtl/>
          <w:lang w:bidi="ar-DZ"/>
        </w:rPr>
        <w:t>مقدمة</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الابجديات أو المسلمات التي تدرس في مختلف الجامعات الجزائرية والمتعلقة بالقانون الإداري، أن لهذ الأخير خاصية تميزه عن غيره من فروع القانون الأخرى، وهي أنه ذو طبيعة قضائية، ونقصد بذلك أن قواعده من صنيعة رجال القضاء، أي من اجتهاداتهم عند النظر في القضايا المطروحة أمامهم، كما بيناه في المحور الأول المتعلق بالقانون الإداري قانون </w:t>
      </w:r>
      <w:proofErr w:type="spellStart"/>
      <w:r>
        <w:rPr>
          <w:rFonts w:ascii="Simplified Arabic" w:hAnsi="Simplified Arabic" w:cs="Simplified Arabic" w:hint="cs"/>
          <w:sz w:val="28"/>
          <w:szCs w:val="28"/>
          <w:rtl/>
          <w:lang w:bidi="ar-DZ"/>
        </w:rPr>
        <w:t>اللاتوازن</w:t>
      </w:r>
      <w:proofErr w:type="spellEnd"/>
      <w:r>
        <w:rPr>
          <w:rFonts w:ascii="Simplified Arabic" w:hAnsi="Simplified Arabic" w:cs="Simplified Arabic" w:hint="cs"/>
          <w:sz w:val="28"/>
          <w:szCs w:val="28"/>
          <w:rtl/>
          <w:lang w:bidi="ar-DZ"/>
        </w:rPr>
        <w:t>.</w:t>
      </w:r>
    </w:p>
    <w:p w:rsidR="00080116" w:rsidRDefault="00080116" w:rsidP="00080116">
      <w:pPr>
        <w:bidi/>
        <w:spacing w:before="120" w:after="120" w:line="500" w:lineRule="exact"/>
        <w:ind w:firstLine="567"/>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خاصية قضائية القانون الإداري الفرنسي متوفرة وقائمة بامتياز على الأقل في المراحل الأولى لظهوره وإن خفت فيما بعد ولكن لم تنعدم، فهل الأمر كذلك بالنسبة للقانون الإداري في الجزائر؟</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لتوضيح ذلك وجب أولا توضيح خاصية القضائية للقانون الإداري الفرنسي، ثم إلى أسباب عدم لجوء القضاء الإداري الجزائري إلى الاجتهاد.</w:t>
      </w:r>
    </w:p>
    <w:p w:rsidR="00080116" w:rsidRPr="007B3E56"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7B3E56">
        <w:rPr>
          <w:rFonts w:ascii="Simplified Arabic" w:hAnsi="Simplified Arabic" w:cs="Simplified Arabic" w:hint="cs"/>
          <w:b/>
          <w:bCs/>
          <w:color w:val="00B050"/>
          <w:sz w:val="28"/>
          <w:szCs w:val="28"/>
          <w:rtl/>
          <w:lang w:bidi="ar-DZ"/>
        </w:rPr>
        <w:t>المبحث الأول</w:t>
      </w:r>
    </w:p>
    <w:p w:rsidR="00080116"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7B3E56">
        <w:rPr>
          <w:rFonts w:ascii="Simplified Arabic" w:hAnsi="Simplified Arabic" w:cs="Simplified Arabic" w:hint="cs"/>
          <w:b/>
          <w:bCs/>
          <w:color w:val="00B050"/>
          <w:sz w:val="28"/>
          <w:szCs w:val="28"/>
          <w:rtl/>
          <w:lang w:bidi="ar-DZ"/>
        </w:rPr>
        <w:t>الطابع القضائي للقانون الإداري الفرنسي</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D35365">
        <w:rPr>
          <w:rFonts w:ascii="Simplified Arabic" w:hAnsi="Simplified Arabic" w:cs="Simplified Arabic" w:hint="cs"/>
          <w:sz w:val="28"/>
          <w:szCs w:val="28"/>
          <w:rtl/>
          <w:lang w:bidi="ar-DZ"/>
        </w:rPr>
        <w:t>لقد تم وصف القانون الإداري</w:t>
      </w:r>
      <w:r>
        <w:rPr>
          <w:rFonts w:ascii="Simplified Arabic" w:hAnsi="Simplified Arabic" w:cs="Simplified Arabic" w:hint="cs"/>
          <w:sz w:val="28"/>
          <w:szCs w:val="28"/>
          <w:rtl/>
          <w:lang w:bidi="ar-DZ"/>
        </w:rPr>
        <w:t xml:space="preserve"> الفرنسي</w:t>
      </w:r>
      <w:r w:rsidRPr="00D35365">
        <w:rPr>
          <w:rFonts w:ascii="Simplified Arabic" w:hAnsi="Simplified Arabic" w:cs="Simplified Arabic" w:hint="cs"/>
          <w:sz w:val="28"/>
          <w:szCs w:val="28"/>
          <w:rtl/>
          <w:lang w:bidi="ar-DZ"/>
        </w:rPr>
        <w:t xml:space="preserve"> منذ فترة طويلة على أنه قانون قضائي</w:t>
      </w:r>
      <w:r>
        <w:rPr>
          <w:rFonts w:ascii="Simplified Arabic" w:hAnsi="Simplified Arabic" w:cs="Simplified Arabic" w:hint="cs"/>
          <w:sz w:val="28"/>
          <w:szCs w:val="28"/>
          <w:rtl/>
          <w:lang w:bidi="ar-DZ"/>
        </w:rPr>
        <w:t xml:space="preserve">، وهذا يعني أنه تم إنشاؤه إلى حد كبير من قبل القضاء، من منظور تاريخي، فالأمر مؤكد وملزم للمنازعات التي لم يقدم لها القانون أي مبدأ للحل، </w:t>
      </w:r>
      <w:r w:rsidRPr="005907AE">
        <w:rPr>
          <w:rFonts w:ascii="Simplified Arabic" w:hAnsi="Simplified Arabic" w:cs="Simplified Arabic" w:hint="cs"/>
          <w:sz w:val="28"/>
          <w:szCs w:val="28"/>
          <w:rtl/>
          <w:lang w:bidi="ar-DZ"/>
        </w:rPr>
        <w:t>وتتجسد خاصية قضائية القانون الإداري الفرنسي في جملة الخصائص العامة التي يتميز بها، وعلى أسباب أصلت لهذه الخاصية.</w:t>
      </w:r>
    </w:p>
    <w:p w:rsidR="00080116" w:rsidRPr="00A42EFA"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A42EFA">
        <w:rPr>
          <w:rFonts w:ascii="Simplified Arabic" w:hAnsi="Simplified Arabic" w:cs="Simplified Arabic" w:hint="cs"/>
          <w:b/>
          <w:bCs/>
          <w:color w:val="00B050"/>
          <w:sz w:val="28"/>
          <w:szCs w:val="28"/>
          <w:rtl/>
          <w:lang w:bidi="ar-DZ"/>
        </w:rPr>
        <w:t>المطلب الأول</w:t>
      </w:r>
    </w:p>
    <w:p w:rsidR="00080116" w:rsidRPr="00A42EFA"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A42EFA">
        <w:rPr>
          <w:rFonts w:ascii="Simplified Arabic" w:hAnsi="Simplified Arabic" w:cs="Simplified Arabic" w:hint="cs"/>
          <w:b/>
          <w:bCs/>
          <w:color w:val="00B050"/>
          <w:sz w:val="28"/>
          <w:szCs w:val="28"/>
          <w:rtl/>
          <w:lang w:bidi="ar-DZ"/>
        </w:rPr>
        <w:t>الخصائص العامة للقانون الإداري الفرنسي</w:t>
      </w:r>
    </w:p>
    <w:p w:rsidR="00080116" w:rsidRDefault="00080116" w:rsidP="00080116">
      <w:pPr>
        <w:bidi/>
        <w:spacing w:before="120" w:after="120" w:line="500" w:lineRule="exact"/>
        <w:ind w:firstLine="567"/>
        <w:jc w:val="mediumKashida"/>
        <w:rPr>
          <w:rFonts w:ascii="Simplified Arabic" w:hAnsi="Simplified Arabic" w:cs="Simplified Arabic"/>
          <w:color w:val="00B050"/>
          <w:sz w:val="28"/>
          <w:szCs w:val="28"/>
          <w:rtl/>
          <w:lang w:bidi="ar-DZ"/>
        </w:rPr>
      </w:pPr>
      <w:r>
        <w:rPr>
          <w:rFonts w:ascii="Simplified Arabic" w:hAnsi="Simplified Arabic" w:cs="Simplified Arabic" w:hint="cs"/>
          <w:color w:val="00B050"/>
          <w:sz w:val="28"/>
          <w:szCs w:val="28"/>
          <w:rtl/>
          <w:lang w:bidi="ar-DZ"/>
        </w:rPr>
        <w:t>يتميز القانون الإداري الفرنسي أولا بكونه قانون ينظم علاقات اجتماعية غير متوازنة، وثانيا كونه قانون غير مكتوب.</w:t>
      </w:r>
    </w:p>
    <w:p w:rsidR="00080116" w:rsidRDefault="00080116" w:rsidP="00080116">
      <w:pPr>
        <w:bidi/>
        <w:spacing w:before="120" w:after="120" w:line="500" w:lineRule="exact"/>
        <w:ind w:firstLine="567"/>
        <w:jc w:val="mediumKashida"/>
        <w:rPr>
          <w:rFonts w:ascii="Simplified Arabic" w:hAnsi="Simplified Arabic" w:cs="Simplified Arabic"/>
          <w:color w:val="00B050"/>
          <w:sz w:val="28"/>
          <w:szCs w:val="28"/>
          <w:rtl/>
          <w:lang w:bidi="ar-DZ"/>
        </w:rPr>
      </w:pPr>
    </w:p>
    <w:p w:rsidR="00080116" w:rsidRPr="00C81A78"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C81A78">
        <w:rPr>
          <w:rFonts w:ascii="Simplified Arabic" w:hAnsi="Simplified Arabic" w:cs="Simplified Arabic" w:hint="cs"/>
          <w:b/>
          <w:bCs/>
          <w:color w:val="00B050"/>
          <w:sz w:val="28"/>
          <w:szCs w:val="28"/>
          <w:rtl/>
          <w:lang w:bidi="ar-DZ"/>
        </w:rPr>
        <w:lastRenderedPageBreak/>
        <w:t>الفرع الأول</w:t>
      </w:r>
    </w:p>
    <w:p w:rsidR="00080116" w:rsidRPr="00C81A78"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C81A78">
        <w:rPr>
          <w:rFonts w:ascii="Simplified Arabic" w:hAnsi="Simplified Arabic" w:cs="Simplified Arabic" w:hint="cs"/>
          <w:b/>
          <w:bCs/>
          <w:color w:val="00B050"/>
          <w:sz w:val="28"/>
          <w:szCs w:val="28"/>
          <w:rtl/>
          <w:lang w:bidi="ar-DZ"/>
        </w:rPr>
        <w:t xml:space="preserve">القانون الإداري قانون </w:t>
      </w:r>
      <w:proofErr w:type="spellStart"/>
      <w:r w:rsidRPr="00C81A78">
        <w:rPr>
          <w:rFonts w:ascii="Simplified Arabic" w:hAnsi="Simplified Arabic" w:cs="Simplified Arabic" w:hint="cs"/>
          <w:b/>
          <w:bCs/>
          <w:color w:val="00B050"/>
          <w:sz w:val="28"/>
          <w:szCs w:val="28"/>
          <w:rtl/>
          <w:lang w:bidi="ar-DZ"/>
        </w:rPr>
        <w:t>اللاتوازن</w:t>
      </w:r>
      <w:proofErr w:type="spellEnd"/>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فرنسا، المبدأ هو خضوع الإدارة لقانون خاص مختلف عن ذلك الذي يحكم النشاطات الخاصة في المسائل المماثلة </w:t>
      </w:r>
      <w:proofErr w:type="gramStart"/>
      <w:r>
        <w:rPr>
          <w:rFonts w:ascii="Simplified Arabic" w:hAnsi="Simplified Arabic" w:cs="Simplified Arabic" w:hint="cs"/>
          <w:sz w:val="28"/>
          <w:szCs w:val="28"/>
          <w:rtl/>
          <w:lang w:bidi="ar-DZ"/>
        </w:rPr>
        <w:t>( العقود</w:t>
      </w:r>
      <w:proofErr w:type="gramEnd"/>
      <w:r>
        <w:rPr>
          <w:rFonts w:ascii="Simplified Arabic" w:hAnsi="Simplified Arabic" w:cs="Simplified Arabic" w:hint="cs"/>
          <w:sz w:val="28"/>
          <w:szCs w:val="28"/>
          <w:rtl/>
          <w:lang w:bidi="ar-DZ"/>
        </w:rPr>
        <w:t>، المسؤولية) ويقدم حلول متميزة، وهذا ما يعبر عنه باستقلالية القانون الإداري، بخاصيته المخالفة للقانون العادي أي القانون الخاص.</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 xml:space="preserve">إن القانون الإداري يطبق على علاقات اجتماعية غير متوازنة في الواقع، ويسعى لتديد الضوابط وإعطائها شكل قانوني دقيق، وهو بذلك له غاية مختلفة عن غاية القانون الخاص، وهو يقوم على أساس الموازنة بين المصلحة العامة ذات الأولوية ومجموع المصالح الخاصة التي لها حماية، وبالتالي فهو يتميز عن القانون الخاص الذي نتج عن الميراث الروماني وعن </w:t>
      </w:r>
      <w:proofErr w:type="spellStart"/>
      <w:r w:rsidRPr="005907AE">
        <w:rPr>
          <w:rFonts w:ascii="Simplified Arabic" w:hAnsi="Simplified Arabic" w:cs="Simplified Arabic" w:hint="cs"/>
          <w:sz w:val="28"/>
          <w:szCs w:val="28"/>
          <w:rtl/>
          <w:lang w:bidi="ar-DZ"/>
        </w:rPr>
        <w:t>تقنينات</w:t>
      </w:r>
      <w:proofErr w:type="spellEnd"/>
      <w:r w:rsidRPr="005907AE">
        <w:rPr>
          <w:rFonts w:ascii="Simplified Arabic" w:hAnsi="Simplified Arabic" w:cs="Simplified Arabic" w:hint="cs"/>
          <w:sz w:val="28"/>
          <w:szCs w:val="28"/>
          <w:rtl/>
          <w:lang w:bidi="ar-DZ"/>
        </w:rPr>
        <w:t xml:space="preserve"> القرن التاسع عشر والذي ينظم العلاقات الاقتصادية والاجتماعية والعائلية.</w:t>
      </w:r>
    </w:p>
    <w:p w:rsidR="00080116" w:rsidRPr="000D38F0"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0D38F0">
        <w:rPr>
          <w:rFonts w:ascii="Simplified Arabic" w:hAnsi="Simplified Arabic" w:cs="Simplified Arabic" w:hint="cs"/>
          <w:b/>
          <w:bCs/>
          <w:color w:val="00B050"/>
          <w:sz w:val="28"/>
          <w:szCs w:val="28"/>
          <w:rtl/>
          <w:lang w:bidi="ar-DZ"/>
        </w:rPr>
        <w:t>الفرع الثاني</w:t>
      </w:r>
    </w:p>
    <w:p w:rsidR="00080116" w:rsidRDefault="00080116" w:rsidP="00080116">
      <w:pPr>
        <w:bidi/>
        <w:spacing w:before="120" w:after="120" w:line="500" w:lineRule="exact"/>
        <w:ind w:firstLine="567"/>
        <w:jc w:val="center"/>
        <w:rPr>
          <w:rFonts w:ascii="Simplified Arabic" w:hAnsi="Simplified Arabic" w:cs="Simplified Arabic"/>
          <w:color w:val="00B050"/>
          <w:sz w:val="28"/>
          <w:szCs w:val="28"/>
          <w:rtl/>
          <w:lang w:bidi="ar-DZ"/>
        </w:rPr>
      </w:pPr>
      <w:r w:rsidRPr="000D38F0">
        <w:rPr>
          <w:rFonts w:ascii="Simplified Arabic" w:hAnsi="Simplified Arabic" w:cs="Simplified Arabic" w:hint="cs"/>
          <w:b/>
          <w:bCs/>
          <w:color w:val="00B050"/>
          <w:sz w:val="28"/>
          <w:szCs w:val="28"/>
          <w:rtl/>
          <w:lang w:bidi="ar-DZ"/>
        </w:rPr>
        <w:t>الطابع غير الكتابي للقانون الإداري</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يقصد بالقانون غير المكتوب أي القضائي مجموع القاعد التي يستنتجها ويصيغها القاضي مرة بعد مرة من خلال فصله في المنازعات التي عرضت عليه، وتعود جذور الطابع غير المكتوب للقانون الإداري إلى عوامل تاريخية تتعلق بطريقة نشأته وتطوره المضطرد بحسب طبيعة المسائل القانونية المثارة أمام القضاء والمتعلقة بالحياة العامة.</w:t>
      </w:r>
      <w:r w:rsidRPr="005907AE">
        <w:rPr>
          <w:rStyle w:val="Appelnotedebasdep"/>
          <w:rFonts w:ascii="Simplified Arabic" w:hAnsi="Simplified Arabic" w:cs="Simplified Arabic"/>
          <w:sz w:val="28"/>
          <w:szCs w:val="28"/>
          <w:rtl/>
          <w:lang w:bidi="ar-DZ"/>
        </w:rPr>
        <w:footnoteReference w:id="1"/>
      </w:r>
    </w:p>
    <w:p w:rsidR="00080116" w:rsidRPr="00957333"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957333">
        <w:rPr>
          <w:rFonts w:ascii="Simplified Arabic" w:hAnsi="Simplified Arabic" w:cs="Simplified Arabic" w:hint="cs"/>
          <w:b/>
          <w:bCs/>
          <w:color w:val="00B050"/>
          <w:sz w:val="28"/>
          <w:szCs w:val="28"/>
          <w:rtl/>
          <w:lang w:bidi="ar-DZ"/>
        </w:rPr>
        <w:t>المطلب الثاني</w:t>
      </w:r>
    </w:p>
    <w:p w:rsidR="00080116"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957333">
        <w:rPr>
          <w:rFonts w:ascii="Simplified Arabic" w:hAnsi="Simplified Arabic" w:cs="Simplified Arabic" w:hint="cs"/>
          <w:b/>
          <w:bCs/>
          <w:color w:val="00B050"/>
          <w:sz w:val="28"/>
          <w:szCs w:val="28"/>
          <w:rtl/>
          <w:lang w:bidi="ar-DZ"/>
        </w:rPr>
        <w:t>الأسباب المؤصلة لخاصية قضائية القانون الإداري</w:t>
      </w:r>
    </w:p>
    <w:p w:rsidR="00080116" w:rsidRPr="005907AE" w:rsidRDefault="00080116" w:rsidP="00080116">
      <w:pPr>
        <w:bidi/>
        <w:spacing w:before="120" w:after="120" w:line="500" w:lineRule="exact"/>
        <w:ind w:firstLine="567"/>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من أهم الأسباب المؤصلة لخاصية قضائية القانون الإداري الفرنسي هي عدم وجود تقنين إداري على غرار التقنين المدني، وعدم صلاحية قواعد القانون الخاص على التطبيق على النزاعات الإدارية</w:t>
      </w:r>
    </w:p>
    <w:p w:rsidR="00080116" w:rsidRPr="00BA60DE"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BA60DE">
        <w:rPr>
          <w:rFonts w:ascii="Simplified Arabic" w:hAnsi="Simplified Arabic" w:cs="Simplified Arabic" w:hint="cs"/>
          <w:b/>
          <w:bCs/>
          <w:color w:val="00B050"/>
          <w:sz w:val="28"/>
          <w:szCs w:val="28"/>
          <w:rtl/>
          <w:lang w:bidi="ar-DZ"/>
        </w:rPr>
        <w:t>الفرع الأول</w:t>
      </w:r>
    </w:p>
    <w:p w:rsidR="00080116" w:rsidRPr="00BA60DE"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BA60DE">
        <w:rPr>
          <w:rFonts w:ascii="Simplified Arabic" w:hAnsi="Simplified Arabic" w:cs="Simplified Arabic" w:hint="cs"/>
          <w:b/>
          <w:bCs/>
          <w:color w:val="00B050"/>
          <w:sz w:val="28"/>
          <w:szCs w:val="28"/>
          <w:rtl/>
          <w:lang w:bidi="ar-DZ"/>
        </w:rPr>
        <w:t>عدم وجود تقنين إداري على غرار التقنين المدني</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إنه </w:t>
      </w:r>
      <w:r w:rsidRPr="004E6822">
        <w:rPr>
          <w:rFonts w:ascii="Simplified Arabic" w:hAnsi="Simplified Arabic" w:cs="Simplified Arabic" w:hint="cs"/>
          <w:sz w:val="28"/>
          <w:szCs w:val="28"/>
          <w:rtl/>
          <w:lang w:bidi="ar-DZ"/>
        </w:rPr>
        <w:t>لا يوجد في القانون الإداري تقنين مماثل لتلك للفروع الكبرى للقانو</w:t>
      </w:r>
      <w:r>
        <w:rPr>
          <w:rFonts w:ascii="Simplified Arabic" w:hAnsi="Simplified Arabic" w:cs="Simplified Arabic" w:hint="cs"/>
          <w:sz w:val="28"/>
          <w:szCs w:val="28"/>
          <w:rtl/>
          <w:lang w:bidi="ar-DZ"/>
        </w:rPr>
        <w:t xml:space="preserve">ن الخاص، لأن </w:t>
      </w:r>
      <w:r w:rsidRPr="004E6822">
        <w:rPr>
          <w:rFonts w:ascii="Simplified Arabic" w:hAnsi="Simplified Arabic" w:cs="Simplified Arabic" w:hint="cs"/>
          <w:sz w:val="28"/>
          <w:szCs w:val="28"/>
          <w:rtl/>
          <w:lang w:bidi="ar-DZ"/>
        </w:rPr>
        <w:t xml:space="preserve">تقنين القانون المدني كان </w:t>
      </w:r>
      <w:r>
        <w:rPr>
          <w:rFonts w:ascii="Simplified Arabic" w:hAnsi="Simplified Arabic" w:cs="Simplified Arabic" w:hint="cs"/>
          <w:sz w:val="28"/>
          <w:szCs w:val="28"/>
          <w:rtl/>
          <w:lang w:bidi="ar-DZ"/>
        </w:rPr>
        <w:t xml:space="preserve">انطلاقا من قواعد أصلية متعددة ومختلفة ولكنها موجودة فعلا، حيث </w:t>
      </w:r>
      <w:r>
        <w:rPr>
          <w:rFonts w:ascii="Simplified Arabic" w:hAnsi="Simplified Arabic" w:cs="Simplified Arabic" w:hint="cs"/>
          <w:sz w:val="28"/>
          <w:szCs w:val="28"/>
          <w:rtl/>
          <w:lang w:bidi="ar-DZ"/>
        </w:rPr>
        <w:lastRenderedPageBreak/>
        <w:t xml:space="preserve">أن التفكير فيه لم يكن لإنشائه، لهذا السبب كان تقنين القانون </w:t>
      </w:r>
      <w:proofErr w:type="gramStart"/>
      <w:r>
        <w:rPr>
          <w:rFonts w:ascii="Simplified Arabic" w:hAnsi="Simplified Arabic" w:cs="Simplified Arabic" w:hint="cs"/>
          <w:sz w:val="28"/>
          <w:szCs w:val="28"/>
          <w:rtl/>
          <w:lang w:bidi="ar-DZ"/>
        </w:rPr>
        <w:t>الإداري- مثل</w:t>
      </w:r>
      <w:proofErr w:type="gramEnd"/>
      <w:r>
        <w:rPr>
          <w:rFonts w:ascii="Simplified Arabic" w:hAnsi="Simplified Arabic" w:cs="Simplified Arabic" w:hint="cs"/>
          <w:sz w:val="28"/>
          <w:szCs w:val="28"/>
          <w:rtl/>
          <w:lang w:bidi="ar-DZ"/>
        </w:rPr>
        <w:t xml:space="preserve"> القانون الخاص- ماديا غير ممكن، فالقانون الإداري لم يوضع لمتعة البعض، وهذا جعله بناء فكريا أصيلا، يجمع بشكل غريب بين التجريبية والشعور بالواقع والذكاء والذوق للفروق الدقيقة.</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فعدم وجود تقنين إداري مماثل للتقنين المدني، دفع بمجلس الدولة لوضع مبادئ أساسية وقواعد قانونية لتطبق على نشاطات الإدارة، ثم تدخل المشرع فيما بعد واعتمد اغلبها، بمعنى أن الظروف التاريخية لتشكل القانون الإداري، واستقلاله عن القانون المدني، ساهما في خلق فراغ، كان على القاضي الإداري ملئه.</w:t>
      </w:r>
    </w:p>
    <w:p w:rsidR="00080116" w:rsidRPr="00BA60DE" w:rsidRDefault="00080116" w:rsidP="00080116">
      <w:pPr>
        <w:bidi/>
        <w:spacing w:before="120" w:after="120" w:line="500" w:lineRule="exact"/>
        <w:ind w:firstLine="567"/>
        <w:jc w:val="center"/>
        <w:rPr>
          <w:rFonts w:ascii="Simplified Arabic" w:hAnsi="Simplified Arabic" w:cs="Simplified Arabic"/>
          <w:b/>
          <w:bCs/>
          <w:sz w:val="28"/>
          <w:szCs w:val="28"/>
          <w:rtl/>
          <w:lang w:bidi="ar-DZ"/>
        </w:rPr>
      </w:pPr>
      <w:r w:rsidRPr="00BA60DE">
        <w:rPr>
          <w:rFonts w:ascii="Simplified Arabic" w:hAnsi="Simplified Arabic" w:cs="Simplified Arabic" w:hint="cs"/>
          <w:b/>
          <w:bCs/>
          <w:sz w:val="28"/>
          <w:szCs w:val="28"/>
          <w:rtl/>
          <w:lang w:bidi="ar-DZ"/>
        </w:rPr>
        <w:t>الفرع الثاني</w:t>
      </w:r>
    </w:p>
    <w:p w:rsidR="00080116" w:rsidRPr="00BA60DE" w:rsidRDefault="00080116" w:rsidP="00080116">
      <w:pPr>
        <w:bidi/>
        <w:spacing w:before="120" w:after="120" w:line="500" w:lineRule="exact"/>
        <w:ind w:firstLine="567"/>
        <w:jc w:val="center"/>
        <w:rPr>
          <w:rFonts w:ascii="Simplified Arabic" w:hAnsi="Simplified Arabic" w:cs="Simplified Arabic"/>
          <w:b/>
          <w:bCs/>
          <w:color w:val="00B050"/>
          <w:sz w:val="28"/>
          <w:szCs w:val="28"/>
          <w:rtl/>
          <w:lang w:bidi="ar-DZ"/>
        </w:rPr>
      </w:pPr>
      <w:r w:rsidRPr="00BA60DE">
        <w:rPr>
          <w:rFonts w:ascii="Simplified Arabic" w:hAnsi="Simplified Arabic" w:cs="Simplified Arabic" w:hint="cs"/>
          <w:b/>
          <w:bCs/>
          <w:color w:val="00B050"/>
          <w:sz w:val="28"/>
          <w:szCs w:val="28"/>
          <w:rtl/>
          <w:lang w:bidi="ar-DZ"/>
        </w:rPr>
        <w:t xml:space="preserve">عدم </w:t>
      </w:r>
      <w:r>
        <w:rPr>
          <w:rFonts w:ascii="Simplified Arabic" w:hAnsi="Simplified Arabic" w:cs="Simplified Arabic" w:hint="cs"/>
          <w:b/>
          <w:bCs/>
          <w:color w:val="00B050"/>
          <w:sz w:val="28"/>
          <w:szCs w:val="28"/>
          <w:rtl/>
          <w:lang w:bidi="ar-DZ"/>
        </w:rPr>
        <w:t>صلاحية تطبيق القانون الخاص على</w:t>
      </w:r>
      <w:r w:rsidRPr="00BA60DE">
        <w:rPr>
          <w:rFonts w:ascii="Simplified Arabic" w:hAnsi="Simplified Arabic" w:cs="Simplified Arabic" w:hint="cs"/>
          <w:b/>
          <w:bCs/>
          <w:color w:val="00B050"/>
          <w:sz w:val="28"/>
          <w:szCs w:val="28"/>
          <w:rtl/>
          <w:lang w:bidi="ar-DZ"/>
        </w:rPr>
        <w:t xml:space="preserve"> النزاعات الإدارية</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كتب الأستاذ </w:t>
      </w:r>
      <w:r>
        <w:rPr>
          <w:rFonts w:ascii="Simplified Arabic" w:hAnsi="Simplified Arabic" w:cs="Simplified Arabic"/>
          <w:sz w:val="28"/>
          <w:szCs w:val="28"/>
          <w:lang w:bidi="ar-DZ"/>
        </w:rPr>
        <w:t>Vedel</w:t>
      </w:r>
      <w:r>
        <w:rPr>
          <w:rFonts w:ascii="Simplified Arabic" w:hAnsi="Simplified Arabic" w:cs="Simplified Arabic" w:hint="cs"/>
          <w:sz w:val="28"/>
          <w:szCs w:val="28"/>
          <w:rtl/>
          <w:lang w:bidi="ar-DZ"/>
        </w:rPr>
        <w:t xml:space="preserve"> لو طبقت قواعد القانون الخاص يمكن أن تؤدي إلى نتائج مخيبة على المستوى الإداري، ففي مجال مراقبة مشروعية القرارات الإدارية ما كان يمكن للتقنيات أن تقدم شيئا ذو قيمة، وفي مجالات أخرى مثل المسؤولية كان يمكن أن تغطي جزءا بسيطا من حالاتها، وفي حالات أخرى سيحث الانسداد.</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وأضاف "يمكن القول </w:t>
      </w:r>
      <w:proofErr w:type="gramStart"/>
      <w:r>
        <w:rPr>
          <w:rFonts w:ascii="Simplified Arabic" w:hAnsi="Simplified Arabic" w:cs="Simplified Arabic" w:hint="cs"/>
          <w:sz w:val="28"/>
          <w:szCs w:val="28"/>
          <w:rtl/>
          <w:lang w:bidi="ar-DZ"/>
        </w:rPr>
        <w:t>أننا</w:t>
      </w:r>
      <w:proofErr w:type="gramEnd"/>
      <w:r>
        <w:rPr>
          <w:rFonts w:ascii="Simplified Arabic" w:hAnsi="Simplified Arabic" w:cs="Simplified Arabic" w:hint="cs"/>
          <w:sz w:val="28"/>
          <w:szCs w:val="28"/>
          <w:rtl/>
          <w:lang w:bidi="ar-DZ"/>
        </w:rPr>
        <w:t xml:space="preserve"> لا نملك الدليل العلمي المؤكد على ماذا كان يمكن أن يكون عليه القانون الإداري المشكل من البداية على أساس القانون التشريعي، ولكن كل شيء يدفع للقول أن هذا القانون كان سيكون أقل تلاحما، أقل كمالا، أقل استمرارية، أقل تطورا، وبالجملة لم يكن ليأخذ حظا كبيرا من التفكير اللازم، معليه، سيكون مضمونه أقل نفعا لتحقيق هدفه المزدوج: السير الحسن للإدارة وحماية حقوق وحريات مصالح المتعاملين مع الإدارة".</w:t>
      </w:r>
    </w:p>
    <w:p w:rsidR="00080116" w:rsidRDefault="00080116" w:rsidP="00080116">
      <w:pPr>
        <w:bidi/>
        <w:spacing w:before="120" w:after="120" w:line="500" w:lineRule="exact"/>
        <w:ind w:firstLine="567"/>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أضاف الأستاذ </w:t>
      </w:r>
      <w:r>
        <w:rPr>
          <w:rFonts w:ascii="Simplified Arabic" w:hAnsi="Simplified Arabic" w:cs="Simplified Arabic"/>
          <w:sz w:val="28"/>
          <w:szCs w:val="28"/>
          <w:lang w:bidi="ar-DZ"/>
        </w:rPr>
        <w:t xml:space="preserve">B. </w:t>
      </w:r>
      <w:proofErr w:type="gramStart"/>
      <w:r>
        <w:rPr>
          <w:rFonts w:ascii="Simplified Arabic" w:hAnsi="Simplified Arabic" w:cs="Simplified Arabic"/>
          <w:sz w:val="28"/>
          <w:szCs w:val="28"/>
          <w:lang w:bidi="ar-DZ"/>
        </w:rPr>
        <w:t xml:space="preserve">François </w:t>
      </w:r>
      <w:r>
        <w:rPr>
          <w:rFonts w:ascii="Simplified Arabic" w:hAnsi="Simplified Arabic" w:cs="Simplified Arabic" w:hint="cs"/>
          <w:sz w:val="28"/>
          <w:szCs w:val="28"/>
          <w:rtl/>
          <w:lang w:bidi="ar-DZ"/>
        </w:rPr>
        <w:t xml:space="preserve"> سببا</w:t>
      </w:r>
      <w:proofErr w:type="gramEnd"/>
      <w:r>
        <w:rPr>
          <w:rFonts w:ascii="Simplified Arabic" w:hAnsi="Simplified Arabic" w:cs="Simplified Arabic" w:hint="cs"/>
          <w:sz w:val="28"/>
          <w:szCs w:val="28"/>
          <w:rtl/>
          <w:lang w:bidi="ar-DZ"/>
        </w:rPr>
        <w:t xml:space="preserve"> آخر وضيفي لعدم وجود تقنين إداري والمتمثل في نوع من الاتفاق الضمني بين القضاة الإداريين وأساتذة القانون الإداري يهدف لإبقاء الاجتهاد القضائي  مصدرا أساسيا للقانون الإداري بعيدا عن التشريع، ليكون  مجالهم الخاص لا يشترك معهم فيه آخر حتى المشرع.</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p>
    <w:p w:rsidR="00080116" w:rsidRPr="007B3E56"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7B3E56">
        <w:rPr>
          <w:rFonts w:ascii="Simplified Arabic" w:hAnsi="Simplified Arabic" w:cs="Simplified Arabic" w:hint="cs"/>
          <w:b/>
          <w:bCs/>
          <w:color w:val="00B0F0"/>
          <w:sz w:val="28"/>
          <w:szCs w:val="28"/>
          <w:rtl/>
          <w:lang w:bidi="ar-DZ"/>
        </w:rPr>
        <w:t>المبحث الثاني</w:t>
      </w:r>
    </w:p>
    <w:p w:rsidR="00080116" w:rsidRPr="007B3E56"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Pr>
          <w:rFonts w:ascii="Simplified Arabic" w:hAnsi="Simplified Arabic" w:cs="Simplified Arabic" w:hint="cs"/>
          <w:b/>
          <w:bCs/>
          <w:color w:val="00B0F0"/>
          <w:sz w:val="28"/>
          <w:szCs w:val="28"/>
          <w:rtl/>
          <w:lang w:bidi="ar-DZ"/>
        </w:rPr>
        <w:t>إحجام القضاء</w:t>
      </w:r>
      <w:r w:rsidRPr="007B3E56">
        <w:rPr>
          <w:rFonts w:ascii="Simplified Arabic" w:hAnsi="Simplified Arabic" w:cs="Simplified Arabic" w:hint="cs"/>
          <w:b/>
          <w:bCs/>
          <w:color w:val="00B0F0"/>
          <w:sz w:val="28"/>
          <w:szCs w:val="28"/>
          <w:rtl/>
          <w:lang w:bidi="ar-DZ"/>
        </w:rPr>
        <w:t xml:space="preserve"> الإداري الجزائري </w:t>
      </w:r>
      <w:r>
        <w:rPr>
          <w:rFonts w:ascii="Simplified Arabic" w:hAnsi="Simplified Arabic" w:cs="Simplified Arabic" w:hint="cs"/>
          <w:b/>
          <w:bCs/>
          <w:color w:val="00B0F0"/>
          <w:sz w:val="28"/>
          <w:szCs w:val="28"/>
          <w:rtl/>
          <w:lang w:bidi="ar-DZ"/>
        </w:rPr>
        <w:t>عن ا</w:t>
      </w:r>
      <w:r w:rsidRPr="007B3E56">
        <w:rPr>
          <w:rFonts w:ascii="Simplified Arabic" w:hAnsi="Simplified Arabic" w:cs="Simplified Arabic" w:hint="cs"/>
          <w:b/>
          <w:bCs/>
          <w:color w:val="00B0F0"/>
          <w:sz w:val="28"/>
          <w:szCs w:val="28"/>
          <w:rtl/>
          <w:lang w:bidi="ar-DZ"/>
        </w:rPr>
        <w:t>لاجتهاد</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إحجام القضاء الإداري عن الاجتهاد يمكن معالجته من خلال عرض صور عدم لجوء القاضي الإداري إلى الاجتهاد، وعرض أسباب عدم لجوء القاضي الإداري الجزائري للاجتهاد.</w:t>
      </w:r>
    </w:p>
    <w:p w:rsidR="00080116" w:rsidRPr="007B70D9"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7B70D9">
        <w:rPr>
          <w:rFonts w:ascii="Simplified Arabic" w:hAnsi="Simplified Arabic" w:cs="Simplified Arabic" w:hint="cs"/>
          <w:b/>
          <w:bCs/>
          <w:color w:val="00B0F0"/>
          <w:sz w:val="28"/>
          <w:szCs w:val="28"/>
          <w:rtl/>
          <w:lang w:bidi="ar-DZ"/>
        </w:rPr>
        <w:t>المطلب الأول</w:t>
      </w:r>
    </w:p>
    <w:p w:rsidR="00080116"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7B70D9">
        <w:rPr>
          <w:rFonts w:ascii="Simplified Arabic" w:hAnsi="Simplified Arabic" w:cs="Simplified Arabic" w:hint="cs"/>
          <w:b/>
          <w:bCs/>
          <w:color w:val="00B0F0"/>
          <w:sz w:val="28"/>
          <w:szCs w:val="28"/>
          <w:rtl/>
          <w:lang w:bidi="ar-DZ"/>
        </w:rPr>
        <w:t>صور إحجام القاضي الإداري الجزائري عن الاجتهاد</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تتعدد صور إحجام القاضي الإداري الجزائري عن الاجتهاد فمنها امتناعه عن الإبداع، ولجوئه إلى تطبيق قواعد القانون المدني، واستناده إلى اجتهادات قضائية أجنبية.</w:t>
      </w:r>
    </w:p>
    <w:p w:rsidR="00080116" w:rsidRPr="00A8408D" w:rsidRDefault="00080116" w:rsidP="00080116">
      <w:pPr>
        <w:bidi/>
        <w:spacing w:before="120" w:after="120" w:line="500" w:lineRule="exact"/>
        <w:ind w:firstLine="567"/>
        <w:jc w:val="mediumKashida"/>
        <w:rPr>
          <w:rFonts w:ascii="Simplified Arabic" w:hAnsi="Simplified Arabic" w:cs="Simplified Arabic"/>
          <w:b/>
          <w:bCs/>
          <w:color w:val="00B0F0"/>
          <w:sz w:val="28"/>
          <w:szCs w:val="28"/>
          <w:rtl/>
          <w:lang w:bidi="ar-DZ"/>
        </w:rPr>
      </w:pPr>
      <w:r w:rsidRPr="00A8408D">
        <w:rPr>
          <w:rFonts w:ascii="Simplified Arabic" w:hAnsi="Simplified Arabic" w:cs="Simplified Arabic" w:hint="cs"/>
          <w:b/>
          <w:bCs/>
          <w:color w:val="00B0F0"/>
          <w:sz w:val="28"/>
          <w:szCs w:val="28"/>
          <w:rtl/>
          <w:lang w:bidi="ar-DZ"/>
        </w:rPr>
        <w:t>الفرع الأول</w:t>
      </w:r>
    </w:p>
    <w:p w:rsidR="00080116" w:rsidRDefault="00080116" w:rsidP="00080116">
      <w:pPr>
        <w:bidi/>
        <w:spacing w:before="120" w:after="120" w:line="500" w:lineRule="exact"/>
        <w:ind w:firstLine="567"/>
        <w:jc w:val="mediumKashida"/>
        <w:rPr>
          <w:rFonts w:ascii="Simplified Arabic" w:hAnsi="Simplified Arabic" w:cs="Simplified Arabic"/>
          <w:b/>
          <w:bCs/>
          <w:color w:val="00B0F0"/>
          <w:sz w:val="28"/>
          <w:szCs w:val="28"/>
          <w:rtl/>
          <w:lang w:bidi="ar-DZ"/>
        </w:rPr>
      </w:pPr>
      <w:r w:rsidRPr="00A8408D">
        <w:rPr>
          <w:rFonts w:ascii="Simplified Arabic" w:hAnsi="Simplified Arabic" w:cs="Simplified Arabic" w:hint="cs"/>
          <w:b/>
          <w:bCs/>
          <w:color w:val="00B0F0"/>
          <w:sz w:val="28"/>
          <w:szCs w:val="28"/>
          <w:rtl/>
          <w:lang w:bidi="ar-DZ"/>
        </w:rPr>
        <w:t xml:space="preserve">  فرص ضائعة للقاضي الإداري الجزائري عن الاجتهاد والإبداع</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C96334">
        <w:rPr>
          <w:rFonts w:ascii="Simplified Arabic" w:hAnsi="Simplified Arabic" w:cs="Simplified Arabic" w:hint="cs"/>
          <w:sz w:val="28"/>
          <w:szCs w:val="28"/>
          <w:rtl/>
          <w:lang w:bidi="ar-DZ"/>
        </w:rPr>
        <w:t>وجب هنا تبيان متى يمكن القول بأن قانون ما هو قانون قضائي، ثم البحث في مدى اعتبار القانون الإداري الجزائري قانونا قضائيا.</w:t>
      </w:r>
    </w:p>
    <w:p w:rsidR="00080116" w:rsidRPr="00C96334" w:rsidRDefault="00080116" w:rsidP="00080116">
      <w:pPr>
        <w:bidi/>
        <w:spacing w:before="120" w:after="120" w:line="500" w:lineRule="exact"/>
        <w:ind w:firstLine="567"/>
        <w:jc w:val="mediumKashida"/>
        <w:rPr>
          <w:rFonts w:ascii="Simplified Arabic" w:hAnsi="Simplified Arabic" w:cs="Simplified Arabic"/>
          <w:b/>
          <w:bCs/>
          <w:color w:val="00B0F0"/>
          <w:sz w:val="28"/>
          <w:szCs w:val="28"/>
          <w:rtl/>
          <w:lang w:bidi="ar-DZ"/>
        </w:rPr>
      </w:pPr>
      <w:r w:rsidRPr="00C96334">
        <w:rPr>
          <w:rFonts w:ascii="Simplified Arabic" w:hAnsi="Simplified Arabic" w:cs="Simplified Arabic" w:hint="cs"/>
          <w:b/>
          <w:bCs/>
          <w:color w:val="00B0F0"/>
          <w:sz w:val="28"/>
          <w:szCs w:val="28"/>
          <w:rtl/>
          <w:lang w:bidi="ar-DZ"/>
        </w:rPr>
        <w:t>أولا: مدى اعتبار قانون ما قانون قضائي:</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A8408D">
        <w:rPr>
          <w:rFonts w:ascii="Simplified Arabic" w:hAnsi="Simplified Arabic" w:cs="Simplified Arabic" w:hint="cs"/>
          <w:sz w:val="28"/>
          <w:szCs w:val="28"/>
          <w:rtl/>
          <w:lang w:bidi="ar-DZ"/>
        </w:rPr>
        <w:t>حتى يمكن اعتبار قانون ما</w:t>
      </w:r>
      <w:r>
        <w:rPr>
          <w:rFonts w:ascii="Simplified Arabic" w:hAnsi="Simplified Arabic" w:cs="Simplified Arabic" w:hint="cs"/>
          <w:sz w:val="28"/>
          <w:szCs w:val="28"/>
          <w:rtl/>
          <w:lang w:bidi="ar-DZ"/>
        </w:rPr>
        <w:t xml:space="preserve"> قضائي لا بد أن يكون للقضاء دور بارز في وضع القواع التي تشكله أو على الأقل وضع الأسس والأطر اللازمة له والاستمرار في تجديدها، ويستدعي الأمر هنا وجود إطارات قضائية كفئة قادرة على الإبداع، ولا تحجم عن الاجتهاد لما تتاح لها الفرصة أو يستدعي الأمر ذلك، فتصدر ما يسمى بالقرارات القضائية الكبرى.</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معنى ذلك أن القانون القضائي هو صنيعة قضاة يتمتعون بدور مميز يختلف كثيرا عن دور قضاة القانون الخاص الذين وإن كان لهم دور اجتهادي في تطبيق القواعد القانونية التشريعية ولكن لا يعدو أن يكون تفسيريا أو مشتقا من القانون، في حين أن في القانون القضائي ينتج القاضي قاعدة جديدة تماما، وقد لا يكون لها أساس من قاعدة تشريعية.</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color w:val="00B0F0"/>
          <w:sz w:val="28"/>
          <w:szCs w:val="28"/>
          <w:rtl/>
          <w:lang w:bidi="ar-DZ"/>
        </w:rPr>
      </w:pPr>
      <w:r w:rsidRPr="00C96334">
        <w:rPr>
          <w:rFonts w:ascii="Simplified Arabic" w:hAnsi="Simplified Arabic" w:cs="Simplified Arabic" w:hint="cs"/>
          <w:b/>
          <w:bCs/>
          <w:color w:val="00B0F0"/>
          <w:sz w:val="28"/>
          <w:szCs w:val="28"/>
          <w:rtl/>
          <w:lang w:bidi="ar-DZ"/>
        </w:rPr>
        <w:lastRenderedPageBreak/>
        <w:t>ثانيا: مدى اعتبار القانون الإداري الجزائري قانونا قضائيا:</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FF1720">
        <w:rPr>
          <w:rFonts w:ascii="Simplified Arabic" w:hAnsi="Simplified Arabic" w:cs="Simplified Arabic" w:hint="cs"/>
          <w:sz w:val="28"/>
          <w:szCs w:val="28"/>
          <w:rtl/>
          <w:lang w:bidi="ar-DZ"/>
        </w:rPr>
        <w:t xml:space="preserve">في </w:t>
      </w:r>
      <w:r>
        <w:rPr>
          <w:rFonts w:ascii="Simplified Arabic" w:hAnsi="Simplified Arabic" w:cs="Simplified Arabic" w:hint="cs"/>
          <w:sz w:val="28"/>
          <w:szCs w:val="28"/>
          <w:rtl/>
          <w:lang w:bidi="ar-DZ"/>
        </w:rPr>
        <w:t>الحقيقة</w:t>
      </w:r>
      <w:r w:rsidRPr="00FF172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إن الدارس للقرارات القضائية الصادرة عن الهيئات القضائية الإدارية الجزائرية يجدها لا تحتوي على اجتهاد ذي قيمة إبداعية أو إنشائية، وذلك للأتساع الكبير لمجال القانون الإداري دو النشأة التشريعية، وعندا تتاح الفرصة لوجود غموض أو نقص في القانون التشريعي تحجم تلك الجهات عن الاجتهاد، وهو ما يتجلى من خلال القرارات القضائية التالية:</w:t>
      </w:r>
    </w:p>
    <w:p w:rsidR="00080116" w:rsidRPr="00B0730B"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roofErr w:type="gramStart"/>
      <w:r w:rsidRPr="00E90360">
        <w:rPr>
          <w:rFonts w:ascii="Simplified Arabic" w:hAnsi="Simplified Arabic" w:cs="Simplified Arabic" w:hint="cs"/>
          <w:color w:val="00B0F0"/>
          <w:sz w:val="28"/>
          <w:szCs w:val="28"/>
          <w:rtl/>
          <w:lang w:bidi="ar-DZ"/>
        </w:rPr>
        <w:t>1</w:t>
      </w:r>
      <w:r w:rsidRPr="00B0730B">
        <w:rPr>
          <w:rFonts w:ascii="Simplified Arabic" w:hAnsi="Simplified Arabic" w:cs="Simplified Arabic" w:hint="cs"/>
          <w:b/>
          <w:bCs/>
          <w:color w:val="00B0F0"/>
          <w:sz w:val="28"/>
          <w:szCs w:val="28"/>
          <w:rtl/>
          <w:lang w:bidi="ar-DZ"/>
        </w:rPr>
        <w:t xml:space="preserve">-  </w:t>
      </w:r>
      <w:proofErr w:type="gramEnd"/>
      <w:r w:rsidRPr="00B0730B">
        <w:rPr>
          <w:rFonts w:ascii="Simplified Arabic" w:hAnsi="Simplified Arabic" w:cs="Simplified Arabic" w:hint="cs"/>
          <w:b/>
          <w:bCs/>
          <w:color w:val="00B0F0"/>
          <w:sz w:val="28"/>
          <w:szCs w:val="28"/>
          <w:rtl/>
          <w:lang w:bidi="ar-DZ"/>
        </w:rPr>
        <w:t>صادر عن الغرفة الإدارية للمجلس الأعلى بتاريخ 7 ديسمبر 1972 كجهة استئناف:</w:t>
      </w:r>
    </w:p>
    <w:p w:rsidR="00080116" w:rsidRPr="00B0730B"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B0730B">
        <w:rPr>
          <w:rFonts w:ascii="Simplified Arabic" w:hAnsi="Simplified Arabic" w:cs="Simplified Arabic" w:hint="cs"/>
          <w:sz w:val="28"/>
          <w:szCs w:val="28"/>
          <w:rtl/>
          <w:lang w:bidi="ar-DZ"/>
        </w:rPr>
        <w:t>حيث جاء في منطوق القرار:" حيث أن هؤلاء القضاة قد تجنبوا إنكار العدالة بفصلهم في القضية فإنهم لم يتداركوا سهو المشرع نظرا للتفسير الذي فسروا به مقتضيات المادة المذكورة بتصريحهم بقانونية طعن قضائي لم تتحدد شروط قبوله في القانون.</w:t>
      </w:r>
    </w:p>
    <w:p w:rsidR="00080116" w:rsidRPr="00B0730B"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B0730B">
        <w:rPr>
          <w:rFonts w:ascii="Simplified Arabic" w:hAnsi="Simplified Arabic" w:cs="Simplified Arabic" w:hint="cs"/>
          <w:sz w:val="28"/>
          <w:szCs w:val="28"/>
          <w:rtl/>
          <w:lang w:bidi="ar-DZ"/>
        </w:rPr>
        <w:t>حيث أن قضاه الدرجة الثانية يختارون من بين الحلول المتوفرة طريقة التفكير على أساس القياس من خلال جعل الحالة الخاضعة للفقرة الرابعة من المادة 169 مكرر من قانون الإجراءات المدنية تشمل الحالة القانونية المعروضة عليهم".</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B0730B">
        <w:rPr>
          <w:rFonts w:ascii="Simplified Arabic" w:hAnsi="Simplified Arabic" w:cs="Simplified Arabic" w:hint="cs"/>
          <w:sz w:val="28"/>
          <w:szCs w:val="28"/>
          <w:rtl/>
          <w:lang w:bidi="ar-DZ"/>
        </w:rPr>
        <w:t>فالملاحظ على هذا القرار أن قضاة الدرجة الثانية أعابوا على قضاة الدرجة الأولى عدم الاجتهاد في المسألة مادام أن المشرع قد سكت، ولذلك تصدوا هم للاجتهاد وكان من المنتظر أن يؤسسوا لقاعدة جديدة يمكن أن يأخذ بها المشرع في المرة القادمة للتشريع، لكن القضاة ما كان لهم ذلك الإقدام اللازم للاجتهاد ورفضوا إنشاء قاعدة معيارية، ولم يبتعدوا عن النص الأساسي، ولا أن يحلوا محل إرادة المشرع، فكان دورهم دور قضاة القانون الخاص لا غير.</w:t>
      </w:r>
    </w:p>
    <w:p w:rsidR="00080116" w:rsidRPr="00EF688F"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roofErr w:type="gramStart"/>
      <w:r>
        <w:rPr>
          <w:rFonts w:ascii="Simplified Arabic" w:hAnsi="Simplified Arabic" w:cs="Simplified Arabic" w:hint="cs"/>
          <w:sz w:val="28"/>
          <w:szCs w:val="28"/>
          <w:rtl/>
          <w:lang w:bidi="ar-DZ"/>
        </w:rPr>
        <w:t>2</w:t>
      </w:r>
      <w:r w:rsidRPr="00EF688F">
        <w:rPr>
          <w:rFonts w:ascii="Simplified Arabic" w:hAnsi="Simplified Arabic" w:cs="Simplified Arabic" w:hint="cs"/>
          <w:b/>
          <w:bCs/>
          <w:sz w:val="28"/>
          <w:szCs w:val="28"/>
          <w:rtl/>
          <w:lang w:bidi="ar-DZ"/>
        </w:rPr>
        <w:t>- قرار</w:t>
      </w:r>
      <w:proofErr w:type="gramEnd"/>
      <w:r w:rsidRPr="00EF688F">
        <w:rPr>
          <w:rFonts w:ascii="Simplified Arabic" w:hAnsi="Simplified Arabic" w:cs="Simplified Arabic" w:hint="cs"/>
          <w:b/>
          <w:bCs/>
          <w:sz w:val="28"/>
          <w:szCs w:val="28"/>
          <w:rtl/>
          <w:lang w:bidi="ar-DZ"/>
        </w:rPr>
        <w:t xml:space="preserve"> صادر عن مجلس الدولة  بتاريخ 8 مارس 1999 رئيس المندوبية التنفيذية البلدية عين أزال ضد ع ط ومن معه :</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ولكن بالرجوع إلى أدلة الملف يتبين أن مسؤولية البلدية قائمة بحيث أن أشغال حفر الحفرة كانت تحت إدارة البلدية، وأن البلدية هي التي رخصت بها سكان القرية لجمع القمامة.</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حيث كان يجب على المندوبية التنفيذية لبلدية عين آزال أخذ كل الإجراءات المنصوص عليها في التشريع الساري المفعول لحماية الحفرة، حيث كان على البلدية التأكد من أن هذه </w:t>
      </w:r>
      <w:r>
        <w:rPr>
          <w:rFonts w:ascii="Simplified Arabic" w:hAnsi="Simplified Arabic" w:cs="Simplified Arabic" w:hint="cs"/>
          <w:sz w:val="28"/>
          <w:szCs w:val="28"/>
          <w:rtl/>
          <w:lang w:bidi="ar-DZ"/>
        </w:rPr>
        <w:lastRenderedPageBreak/>
        <w:t>الحفرة لا تشكل خطرا على المحيط ولا سيما على الشخاص حيث أن هذا التقصير والإهمال من طرف البلدية أدى إلى غرق ابن المستأنف عليه.</w:t>
      </w:r>
    </w:p>
    <w:p w:rsidR="0008011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يستنتج مما سبق بأن مسؤولية البلدية ثابتة، وبالتالي فهي ملزمة بتعويض ذوي حقوق الضحية".</w:t>
      </w:r>
    </w:p>
    <w:p w:rsidR="00080116" w:rsidRPr="00213146"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213146">
        <w:rPr>
          <w:rFonts w:ascii="Simplified Arabic" w:hAnsi="Simplified Arabic" w:cs="Simplified Arabic" w:hint="cs"/>
          <w:sz w:val="28"/>
          <w:szCs w:val="28"/>
          <w:rtl/>
          <w:lang w:bidi="ar-DZ"/>
        </w:rPr>
        <w:t xml:space="preserve">ففي هذا القرار أقام مجلس الدولة المسؤولية على أساس الخطأ المفترض المتمثل في عدم اتخاذ الإجراءات القانونية لحماية الحفرة والارتباط دائما بالتشريع الساري المفعول، في حين كان الأولى إقامة المسؤولية على أساس المخاطر والمتماشي مع التطور الحاصل في مجال المسؤولية الإدارية، </w:t>
      </w:r>
    </w:p>
    <w:p w:rsidR="00080116" w:rsidRPr="00A8408D"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213146">
        <w:rPr>
          <w:rFonts w:ascii="Simplified Arabic" w:hAnsi="Simplified Arabic" w:cs="Simplified Arabic" w:hint="cs"/>
          <w:sz w:val="28"/>
          <w:szCs w:val="28"/>
          <w:rtl/>
          <w:lang w:bidi="ar-DZ"/>
        </w:rPr>
        <w:t xml:space="preserve">هذا ما يشكل ارتدادا </w:t>
      </w:r>
      <w:proofErr w:type="gramStart"/>
      <w:r w:rsidRPr="00213146">
        <w:rPr>
          <w:rFonts w:ascii="Simplified Arabic" w:hAnsi="Simplified Arabic" w:cs="Simplified Arabic" w:hint="cs"/>
          <w:sz w:val="28"/>
          <w:szCs w:val="28"/>
          <w:rtl/>
          <w:lang w:bidi="ar-DZ"/>
        </w:rPr>
        <w:t>عن ما</w:t>
      </w:r>
      <w:proofErr w:type="gramEnd"/>
      <w:r w:rsidRPr="00213146">
        <w:rPr>
          <w:rFonts w:ascii="Simplified Arabic" w:hAnsi="Simplified Arabic" w:cs="Simplified Arabic" w:hint="cs"/>
          <w:sz w:val="28"/>
          <w:szCs w:val="28"/>
          <w:rtl/>
          <w:lang w:bidi="ar-DZ"/>
        </w:rPr>
        <w:t xml:space="preserve"> قررته الغرفة الإدارية للمجلس الأعلى غدا الاستقلال بتاريخ 3/12/1965 " حطاب ضد الدولة" حيث أن سبب الأخطار التي يمثلها وجود تلك المنشآت فإن الإدارة مسؤولة ولو في غياب الخطأ عن الأضرار الحاصلة والي لا يمكن إعفاؤها منها إلا في حالة القوة القاهرة وخطأ الضحية" وهذا القرار جاء متماشيا مع ما قرره مجلس الدولة الفرنسي. </w:t>
      </w:r>
    </w:p>
    <w:p w:rsidR="00080116" w:rsidRPr="00A8408D"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A8408D">
        <w:rPr>
          <w:rFonts w:ascii="Simplified Arabic" w:hAnsi="Simplified Arabic" w:cs="Simplified Arabic" w:hint="cs"/>
          <w:b/>
          <w:bCs/>
          <w:color w:val="00B0F0"/>
          <w:sz w:val="28"/>
          <w:szCs w:val="28"/>
          <w:rtl/>
          <w:lang w:bidi="ar-DZ"/>
        </w:rPr>
        <w:t>الفرع الثاني</w:t>
      </w:r>
    </w:p>
    <w:p w:rsidR="00080116"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A8408D">
        <w:rPr>
          <w:rFonts w:ascii="Simplified Arabic" w:hAnsi="Simplified Arabic" w:cs="Simplified Arabic" w:hint="cs"/>
          <w:b/>
          <w:bCs/>
          <w:color w:val="00B0F0"/>
          <w:sz w:val="28"/>
          <w:szCs w:val="28"/>
          <w:rtl/>
          <w:lang w:bidi="ar-DZ"/>
        </w:rPr>
        <w:t>لجوء القاضي الإداري</w:t>
      </w:r>
      <w:r>
        <w:rPr>
          <w:rFonts w:ascii="Simplified Arabic" w:hAnsi="Simplified Arabic" w:cs="Simplified Arabic" w:hint="cs"/>
          <w:b/>
          <w:bCs/>
          <w:color w:val="00B0F0"/>
          <w:sz w:val="28"/>
          <w:szCs w:val="28"/>
          <w:rtl/>
          <w:lang w:bidi="ar-DZ"/>
        </w:rPr>
        <w:t xml:space="preserve"> إلى تطبيق قواعد القانون المدني من دون حاجة</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إن لجوء القاضي الإداري في مواطن غر ضرورية إلى القانون المدني يمكن استنتاجها من خلال</w:t>
      </w:r>
      <w:r w:rsidRPr="005907AE">
        <w:rPr>
          <w:rFonts w:ascii="Simplified Arabic" w:hAnsi="Simplified Arabic" w:cs="Simplified Arabic"/>
          <w:sz w:val="28"/>
          <w:szCs w:val="28"/>
          <w:rtl/>
          <w:lang w:bidi="ar-DZ"/>
        </w:rPr>
        <w:t xml:space="preserve"> </w:t>
      </w:r>
      <w:r w:rsidRPr="005907AE">
        <w:rPr>
          <w:rFonts w:ascii="Simplified Arabic" w:hAnsi="Simplified Arabic" w:cs="Simplified Arabic" w:hint="cs"/>
          <w:sz w:val="28"/>
          <w:szCs w:val="28"/>
          <w:rtl/>
          <w:lang w:bidi="ar-DZ"/>
        </w:rPr>
        <w:t>قرار صادر عن مجلس الدولة بتاريخ 1/2/1999 " المديرية العامة للأمن الوطني/ ارملة شلالي ومن معه</w:t>
      </w:r>
    </w:p>
    <w:p w:rsidR="00080116" w:rsidRPr="00297CEE" w:rsidRDefault="00080116" w:rsidP="00080116">
      <w:pPr>
        <w:pStyle w:val="Paragraphedeliste"/>
        <w:numPr>
          <w:ilvl w:val="0"/>
          <w:numId w:val="1"/>
        </w:numPr>
        <w:bidi/>
        <w:spacing w:before="120" w:after="120" w:line="500" w:lineRule="exact"/>
        <w:jc w:val="mediumKashida"/>
        <w:rPr>
          <w:rFonts w:ascii="Simplified Arabic" w:hAnsi="Simplified Arabic" w:cs="Simplified Arabic"/>
          <w:b/>
          <w:bCs/>
          <w:sz w:val="28"/>
          <w:szCs w:val="28"/>
          <w:rtl/>
          <w:lang w:bidi="ar-DZ"/>
        </w:rPr>
      </w:pPr>
      <w:r w:rsidRPr="00297CEE">
        <w:rPr>
          <w:rFonts w:ascii="Simplified Arabic" w:hAnsi="Simplified Arabic" w:cs="Simplified Arabic" w:hint="cs"/>
          <w:b/>
          <w:bCs/>
          <w:sz w:val="28"/>
          <w:szCs w:val="28"/>
          <w:rtl/>
          <w:lang w:bidi="ar-DZ"/>
        </w:rPr>
        <w:t>عرض القرار:</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 حيث أن المستأنف يستند في طلبه لإعفائه من المسؤولية كون شلالي عبد الرحمان الشرطي السابق لم يكن في خدمة أثناء الوقائع بل كان في جولة غير شرعية بسبب إهماله لمنصب عمله، كما كانت له كامل السلطة في استعمال سلاحه، ولكن حيث أن المادة 136 من القانون المدني تنص على أن المتبوع مسؤول عن الضرر الذي يحدثه تابعه بعمله غير المشروع متى كان واقعا في حالة تأدية وظيفته أو بسب وظيفته.</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lastRenderedPageBreak/>
        <w:t>وحيث أن هذا يجعل مديرة الأمن الوطني هي المتبوعة مسؤولة عن عمل تابعها غير المشروع".</w:t>
      </w:r>
    </w:p>
    <w:p w:rsidR="00080116" w:rsidRPr="00297CEE" w:rsidRDefault="00080116" w:rsidP="00080116">
      <w:pPr>
        <w:bidi/>
        <w:spacing w:before="120" w:after="120" w:line="500" w:lineRule="exact"/>
        <w:ind w:left="567"/>
        <w:jc w:val="mediumKashida"/>
        <w:rPr>
          <w:rFonts w:ascii="Simplified Arabic" w:hAnsi="Simplified Arabic" w:cs="Simplified Arabic"/>
          <w:b/>
          <w:bCs/>
          <w:sz w:val="28"/>
          <w:szCs w:val="28"/>
          <w:rtl/>
          <w:lang w:bidi="ar-DZ"/>
        </w:rPr>
      </w:pPr>
      <w:proofErr w:type="gramStart"/>
      <w:r w:rsidRPr="00297CEE">
        <w:rPr>
          <w:rFonts w:ascii="Simplified Arabic" w:hAnsi="Simplified Arabic" w:cs="Simplified Arabic" w:hint="cs"/>
          <w:b/>
          <w:bCs/>
          <w:sz w:val="28"/>
          <w:szCs w:val="28"/>
          <w:rtl/>
          <w:lang w:bidi="ar-DZ"/>
        </w:rPr>
        <w:t>2-</w:t>
      </w:r>
      <w:r>
        <w:rPr>
          <w:rFonts w:ascii="Simplified Arabic" w:hAnsi="Simplified Arabic" w:cs="Simplified Arabic" w:hint="cs"/>
          <w:b/>
          <w:bCs/>
          <w:sz w:val="28"/>
          <w:szCs w:val="28"/>
          <w:rtl/>
          <w:lang w:bidi="ar-DZ"/>
        </w:rPr>
        <w:t xml:space="preserve"> </w:t>
      </w:r>
      <w:r w:rsidRPr="00297CEE">
        <w:rPr>
          <w:rFonts w:ascii="Simplified Arabic" w:hAnsi="Simplified Arabic" w:cs="Simplified Arabic" w:hint="cs"/>
          <w:b/>
          <w:bCs/>
          <w:sz w:val="28"/>
          <w:szCs w:val="28"/>
          <w:rtl/>
          <w:lang w:bidi="ar-DZ"/>
        </w:rPr>
        <w:t>تحليل</w:t>
      </w:r>
      <w:proofErr w:type="gramEnd"/>
      <w:r w:rsidRPr="00297CEE">
        <w:rPr>
          <w:rFonts w:ascii="Simplified Arabic" w:hAnsi="Simplified Arabic" w:cs="Simplified Arabic" w:hint="cs"/>
          <w:b/>
          <w:bCs/>
          <w:sz w:val="28"/>
          <w:szCs w:val="28"/>
          <w:rtl/>
          <w:lang w:bidi="ar-DZ"/>
        </w:rPr>
        <w:t xml:space="preserve"> مضمون القرار:</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 xml:space="preserve">هنا القاضي لم يستخدم مكنة الاجتهاد ما دام ليس هناك نص قانوني إداري وإنما لجأ إلى قواعد القانون المدني، التي تحكم علاقات قانونية لأطراف لها نفس المراكز القانونية في حين أن الإدارة لها مركز ممتاز، لأن القاضي الإداري عندما يجتهد لإيجاد حلول </w:t>
      </w:r>
      <w:r w:rsidRPr="005907AE">
        <w:rPr>
          <w:rFonts w:ascii="Simplified Arabic" w:hAnsi="Simplified Arabic" w:cs="Simplified Arabic"/>
          <w:sz w:val="28"/>
          <w:szCs w:val="28"/>
          <w:rtl/>
          <w:lang w:bidi="ar-DZ"/>
        </w:rPr>
        <w:t>–</w:t>
      </w:r>
      <w:r w:rsidRPr="005907AE">
        <w:rPr>
          <w:rFonts w:ascii="Simplified Arabic" w:hAnsi="Simplified Arabic" w:cs="Simplified Arabic" w:hint="cs"/>
          <w:sz w:val="28"/>
          <w:szCs w:val="28"/>
          <w:rtl/>
          <w:lang w:bidi="ar-DZ"/>
        </w:rPr>
        <w:t xml:space="preserve"> في غياب نص </w:t>
      </w:r>
      <w:proofErr w:type="gramStart"/>
      <w:r w:rsidRPr="005907AE">
        <w:rPr>
          <w:rFonts w:ascii="Simplified Arabic" w:hAnsi="Simplified Arabic" w:cs="Simplified Arabic" w:hint="cs"/>
          <w:sz w:val="28"/>
          <w:szCs w:val="28"/>
          <w:rtl/>
          <w:lang w:bidi="ar-DZ"/>
        </w:rPr>
        <w:t>تشريعي- يكون</w:t>
      </w:r>
      <w:proofErr w:type="gramEnd"/>
      <w:r w:rsidRPr="005907AE">
        <w:rPr>
          <w:rFonts w:ascii="Simplified Arabic" w:hAnsi="Simplified Arabic" w:cs="Simplified Arabic" w:hint="cs"/>
          <w:sz w:val="28"/>
          <w:szCs w:val="28"/>
          <w:rtl/>
          <w:lang w:bidi="ar-DZ"/>
        </w:rPr>
        <w:t xml:space="preserve"> حرا ولا يتقيد بقواعد القانون الخاص في استنتاج قواعد القانون الإداري وذلك حسب  الاحتياجات الخاصة  للحياة الإدارية.</w:t>
      </w:r>
    </w:p>
    <w:p w:rsidR="00080116" w:rsidRPr="005907AE"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5907AE">
        <w:rPr>
          <w:rFonts w:ascii="Simplified Arabic" w:hAnsi="Simplified Arabic" w:cs="Simplified Arabic" w:hint="cs"/>
          <w:b/>
          <w:bCs/>
          <w:color w:val="00B0F0"/>
          <w:sz w:val="28"/>
          <w:szCs w:val="28"/>
          <w:rtl/>
          <w:lang w:bidi="ar-DZ"/>
        </w:rPr>
        <w:t>الفرع الثالث</w:t>
      </w:r>
    </w:p>
    <w:p w:rsidR="00080116" w:rsidRPr="005907AE"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5907AE">
        <w:rPr>
          <w:rFonts w:ascii="Simplified Arabic" w:hAnsi="Simplified Arabic" w:cs="Simplified Arabic" w:hint="cs"/>
          <w:b/>
          <w:bCs/>
          <w:color w:val="00B0F0"/>
          <w:sz w:val="28"/>
          <w:szCs w:val="28"/>
          <w:rtl/>
          <w:lang w:bidi="ar-DZ"/>
        </w:rPr>
        <w:t>استناد القاضي الإداري الجزائري لاجتهادات قضائية أجنبية</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 xml:space="preserve">إن لجوء القاضي الإداري الجزائري لاجتهادات قضائية أجنبية يمكن توضيحه من خلال قرار مجلس الدولة الصادر بتاريخ 8/3/1999 "وزارة الدفاع / </w:t>
      </w:r>
      <w:proofErr w:type="gramStart"/>
      <w:r w:rsidRPr="005907AE">
        <w:rPr>
          <w:rFonts w:ascii="Simplified Arabic" w:hAnsi="Simplified Arabic" w:cs="Simplified Arabic" w:hint="cs"/>
          <w:sz w:val="28"/>
          <w:szCs w:val="28"/>
          <w:rtl/>
          <w:lang w:bidi="ar-DZ"/>
        </w:rPr>
        <w:t>ورثة  ب.</w:t>
      </w:r>
      <w:proofErr w:type="gramEnd"/>
    </w:p>
    <w:p w:rsidR="00080116" w:rsidRPr="005907AE"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roofErr w:type="gramStart"/>
      <w:r w:rsidRPr="005907AE">
        <w:rPr>
          <w:rFonts w:ascii="Simplified Arabic" w:hAnsi="Simplified Arabic" w:cs="Simplified Arabic" w:hint="cs"/>
          <w:b/>
          <w:bCs/>
          <w:sz w:val="28"/>
          <w:szCs w:val="28"/>
          <w:rtl/>
          <w:lang w:bidi="ar-DZ"/>
        </w:rPr>
        <w:t>1- عرض</w:t>
      </w:r>
      <w:proofErr w:type="gramEnd"/>
      <w:r w:rsidRPr="005907AE">
        <w:rPr>
          <w:rFonts w:ascii="Simplified Arabic" w:hAnsi="Simplified Arabic" w:cs="Simplified Arabic" w:hint="cs"/>
          <w:b/>
          <w:bCs/>
          <w:sz w:val="28"/>
          <w:szCs w:val="28"/>
          <w:rtl/>
          <w:lang w:bidi="ar-DZ"/>
        </w:rPr>
        <w:t xml:space="preserve"> القرار:</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 xml:space="preserve">" حيث كان ثابتا أن رجال الدرك الوطني كانوا مسلحين بأسلحة خطيرة وثقيلة تشكل خطرا بالنسبة للغير. حيث أنه بغض النظر عن الخطر المرتكب من قبل أعوان الدولة في أداء مهامهم في دعوى الحال والذين لم يقوموا بالتحذيرات الواجبة، فإنه من الثابت قضائيا بأن نظرية الخطر بالنسبة لأعوان الدولة عند استعمالهم للأسلحة </w:t>
      </w:r>
      <w:r>
        <w:rPr>
          <w:rFonts w:ascii="Simplified Arabic" w:hAnsi="Simplified Arabic" w:cs="Simplified Arabic" w:hint="cs"/>
          <w:sz w:val="28"/>
          <w:szCs w:val="28"/>
          <w:rtl/>
          <w:lang w:bidi="ar-DZ"/>
        </w:rPr>
        <w:t xml:space="preserve">النارية، قد تحمل الدولة </w:t>
      </w:r>
      <w:r w:rsidRPr="005907AE">
        <w:rPr>
          <w:rFonts w:ascii="Simplified Arabic" w:hAnsi="Simplified Arabic" w:cs="Simplified Arabic" w:hint="cs"/>
          <w:sz w:val="28"/>
          <w:szCs w:val="28"/>
          <w:rtl/>
          <w:lang w:bidi="ar-DZ"/>
        </w:rPr>
        <w:t>المسؤولية في حالة إلحاق ضرر بالغير، وعليه فإن دفع المستأنف بإعفائه من المسؤولية بسبب خطأ الضحية دفع غير سديد يتعين رفضه، والقول بأن قضاة الدرجة الأولى قد أصابوا وينبغي تأييد القرار".</w:t>
      </w:r>
    </w:p>
    <w:p w:rsidR="00080116" w:rsidRPr="005907AE"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2</w:t>
      </w:r>
      <w:r w:rsidRPr="005907AE">
        <w:rPr>
          <w:rFonts w:ascii="Simplified Arabic" w:hAnsi="Simplified Arabic" w:cs="Simplified Arabic" w:hint="cs"/>
          <w:b/>
          <w:bCs/>
          <w:sz w:val="28"/>
          <w:szCs w:val="28"/>
          <w:rtl/>
          <w:lang w:bidi="ar-DZ"/>
        </w:rPr>
        <w:t>-</w:t>
      </w:r>
      <w:r w:rsidRPr="005907AE">
        <w:rPr>
          <w:rFonts w:ascii="Simplified Arabic" w:hAnsi="Simplified Arabic" w:cs="Simplified Arabic"/>
          <w:b/>
          <w:bCs/>
          <w:sz w:val="28"/>
          <w:szCs w:val="28"/>
          <w:rtl/>
          <w:lang w:bidi="ar-DZ"/>
        </w:rPr>
        <w:t xml:space="preserve"> </w:t>
      </w:r>
      <w:r w:rsidRPr="005907AE">
        <w:rPr>
          <w:rFonts w:ascii="Simplified Arabic" w:hAnsi="Simplified Arabic" w:cs="Simplified Arabic" w:hint="cs"/>
          <w:b/>
          <w:bCs/>
          <w:sz w:val="28"/>
          <w:szCs w:val="28"/>
          <w:rtl/>
          <w:lang w:bidi="ar-DZ"/>
        </w:rPr>
        <w:t>تحليل</w:t>
      </w:r>
      <w:proofErr w:type="gramEnd"/>
      <w:r w:rsidRPr="005907AE">
        <w:rPr>
          <w:rFonts w:ascii="Simplified Arabic" w:hAnsi="Simplified Arabic" w:cs="Simplified Arabic" w:hint="cs"/>
          <w:b/>
          <w:bCs/>
          <w:sz w:val="28"/>
          <w:szCs w:val="28"/>
          <w:rtl/>
          <w:lang w:bidi="ar-DZ"/>
        </w:rPr>
        <w:t xml:space="preserve"> مضمون القرار: </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في هذا القرار اعتمد القضاة على ما ثبت قضائيا، والسؤال المطروح هنا أي قضاء يقصد، قضاء مجلس الدول</w:t>
      </w:r>
      <w:r>
        <w:rPr>
          <w:rFonts w:ascii="Simplified Arabic" w:hAnsi="Simplified Arabic" w:cs="Simplified Arabic" w:hint="cs"/>
          <w:sz w:val="28"/>
          <w:szCs w:val="28"/>
          <w:rtl/>
          <w:lang w:bidi="ar-DZ"/>
        </w:rPr>
        <w:t xml:space="preserve">ة الفرنسي أم الجزائري؟، </w:t>
      </w:r>
      <w:r w:rsidRPr="005907AE">
        <w:rPr>
          <w:rFonts w:ascii="Simplified Arabic" w:hAnsi="Simplified Arabic" w:cs="Simplified Arabic" w:hint="cs"/>
          <w:sz w:val="28"/>
          <w:szCs w:val="28"/>
          <w:rtl/>
          <w:lang w:bidi="ar-DZ"/>
        </w:rPr>
        <w:t xml:space="preserve">وكأن القضاء لديه إمكانية إنشاء قواعد قانونية قضائية ومنها ما قد استقر وثبت فجاء هذا القرار آخذا بها، </w:t>
      </w:r>
      <w:r>
        <w:rPr>
          <w:rFonts w:ascii="Simplified Arabic" w:hAnsi="Simplified Arabic" w:cs="Simplified Arabic" w:hint="cs"/>
          <w:sz w:val="28"/>
          <w:szCs w:val="28"/>
          <w:rtl/>
          <w:lang w:bidi="ar-DZ"/>
        </w:rPr>
        <w:t xml:space="preserve">غير أن الأمر </w:t>
      </w:r>
      <w:r w:rsidRPr="005907AE">
        <w:rPr>
          <w:rFonts w:ascii="Simplified Arabic" w:hAnsi="Simplified Arabic" w:cs="Simplified Arabic" w:hint="cs"/>
          <w:sz w:val="28"/>
          <w:szCs w:val="28"/>
          <w:rtl/>
          <w:lang w:bidi="ar-DZ"/>
        </w:rPr>
        <w:t xml:space="preserve">أعتقد أنه </w:t>
      </w:r>
      <w:r w:rsidRPr="005907AE">
        <w:rPr>
          <w:rFonts w:ascii="Simplified Arabic" w:hAnsi="Simplified Arabic" w:cs="Simplified Arabic" w:hint="cs"/>
          <w:sz w:val="28"/>
          <w:szCs w:val="28"/>
          <w:rtl/>
          <w:lang w:bidi="ar-DZ"/>
        </w:rPr>
        <w:lastRenderedPageBreak/>
        <w:t>ينصرف لما هو معروف في النظرية العامة للمسؤولية الإدارية والتي أسس لها قضائيا مجلس الدولة الفرنسي.</w:t>
      </w:r>
    </w:p>
    <w:p w:rsidR="00080116" w:rsidRPr="005907AE"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5907AE">
        <w:rPr>
          <w:rFonts w:ascii="Simplified Arabic" w:hAnsi="Simplified Arabic" w:cs="Simplified Arabic" w:hint="cs"/>
          <w:b/>
          <w:bCs/>
          <w:color w:val="00B0F0"/>
          <w:sz w:val="28"/>
          <w:szCs w:val="28"/>
          <w:rtl/>
          <w:lang w:bidi="ar-DZ"/>
        </w:rPr>
        <w:t>المطلب الثاني</w:t>
      </w:r>
    </w:p>
    <w:p w:rsidR="00080116" w:rsidRPr="005907AE"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5907AE">
        <w:rPr>
          <w:rFonts w:ascii="Simplified Arabic" w:hAnsi="Simplified Arabic" w:cs="Simplified Arabic" w:hint="cs"/>
          <w:b/>
          <w:bCs/>
          <w:color w:val="00B0F0"/>
          <w:sz w:val="28"/>
          <w:szCs w:val="28"/>
          <w:rtl/>
          <w:lang w:bidi="ar-DZ"/>
        </w:rPr>
        <w:t>أسباب وآثار عدم لجوء القاضي الإداري الجزائري إلى الاجتهاد</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إن غياب خاصية القضائية في القانون الإداري الجزائري تعود إلى جملة من الأسباب تربت عليها عدة أثار.</w:t>
      </w:r>
    </w:p>
    <w:p w:rsidR="00080116" w:rsidRPr="005907AE"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5907AE">
        <w:rPr>
          <w:rFonts w:ascii="Simplified Arabic" w:hAnsi="Simplified Arabic" w:cs="Simplified Arabic" w:hint="cs"/>
          <w:b/>
          <w:bCs/>
          <w:color w:val="00B0F0"/>
          <w:sz w:val="28"/>
          <w:szCs w:val="28"/>
          <w:rtl/>
          <w:lang w:bidi="ar-DZ"/>
        </w:rPr>
        <w:t>الفرع الأول</w:t>
      </w:r>
    </w:p>
    <w:p w:rsidR="00080116" w:rsidRPr="005907AE" w:rsidRDefault="00080116" w:rsidP="00080116">
      <w:pPr>
        <w:bidi/>
        <w:spacing w:before="120" w:after="120" w:line="500" w:lineRule="exact"/>
        <w:ind w:firstLine="567"/>
        <w:jc w:val="center"/>
        <w:rPr>
          <w:rFonts w:ascii="Simplified Arabic" w:hAnsi="Simplified Arabic" w:cs="Simplified Arabic"/>
          <w:b/>
          <w:bCs/>
          <w:sz w:val="28"/>
          <w:szCs w:val="28"/>
          <w:rtl/>
          <w:lang w:bidi="ar-DZ"/>
        </w:rPr>
      </w:pPr>
      <w:r w:rsidRPr="005907AE">
        <w:rPr>
          <w:rFonts w:ascii="Simplified Arabic" w:hAnsi="Simplified Arabic" w:cs="Simplified Arabic" w:hint="cs"/>
          <w:b/>
          <w:bCs/>
          <w:color w:val="00B0F0"/>
          <w:sz w:val="28"/>
          <w:szCs w:val="28"/>
          <w:rtl/>
          <w:lang w:bidi="ar-DZ"/>
        </w:rPr>
        <w:t>أسباب عدم لجوء القاضي الإداري الجزائري للاجتهاد</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إن أسباب غياب خاصية القضائية في القانون الإداري الجزائري تتمثل في:</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 xml:space="preserve">أولا: اختلاف الظروف التاريخية لتشكل النظام القانوني الجزائري </w:t>
      </w:r>
      <w:r w:rsidRPr="005907AE">
        <w:rPr>
          <w:rFonts w:ascii="Simplified Arabic" w:hAnsi="Simplified Arabic" w:cs="Simplified Arabic"/>
          <w:sz w:val="28"/>
          <w:szCs w:val="28"/>
          <w:rtl/>
          <w:lang w:bidi="ar-DZ"/>
        </w:rPr>
        <w:t>–</w:t>
      </w:r>
      <w:r w:rsidRPr="005907AE">
        <w:rPr>
          <w:rFonts w:ascii="Simplified Arabic" w:hAnsi="Simplified Arabic" w:cs="Simplified Arabic" w:hint="cs"/>
          <w:sz w:val="28"/>
          <w:szCs w:val="28"/>
          <w:rtl/>
          <w:lang w:bidi="ar-DZ"/>
        </w:rPr>
        <w:t xml:space="preserve"> خاصة الفرع </w:t>
      </w:r>
      <w:proofErr w:type="gramStart"/>
      <w:r w:rsidRPr="005907AE">
        <w:rPr>
          <w:rFonts w:ascii="Simplified Arabic" w:hAnsi="Simplified Arabic" w:cs="Simplified Arabic" w:hint="cs"/>
          <w:sz w:val="28"/>
          <w:szCs w:val="28"/>
          <w:rtl/>
          <w:lang w:bidi="ar-DZ"/>
        </w:rPr>
        <w:t>الإداري- عن</w:t>
      </w:r>
      <w:proofErr w:type="gramEnd"/>
      <w:r w:rsidRPr="005907AE">
        <w:rPr>
          <w:rFonts w:ascii="Simplified Arabic" w:hAnsi="Simplified Arabic" w:cs="Simplified Arabic" w:hint="cs"/>
          <w:sz w:val="28"/>
          <w:szCs w:val="28"/>
          <w:rtl/>
          <w:lang w:bidi="ar-DZ"/>
        </w:rPr>
        <w:t xml:space="preserve"> الظروف التاريخية لتشكل القانون الإداري في فرنسا.</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ثانيا: بعد الاستقلال حاول المشرع الجزائري اعتماد نظام موحد وبالتالي عدم الاعتراف بالخصوصية الفرنسية للقانون الإداري التي تعطي قيمة كبيرة للطابع القضائي للقانون الإداري.</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ثالثا: بعد الاستقلال لم تتوفر الجزائر على إطارات قضائية كفئة، لتضطلع بالاجتهاد القضائي المنشئ للقاعدة القانونية بجانب القاعدة التشريعية، وهي التي رسمت الطرق من بعد.</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 xml:space="preserve">رابعا: صادف تشكل النظام القانوني الجزائري حركة قوية في فرنسا لأجل تقنين القانون الإداري وانحسار الطابع القضائي له، ويكون قد تأثر واقتنع بالانتقادات التي وجهها بعض الفقهاء للطبيعة القضائية للقانون الإداري والتي تكمن في عدم الوضوح وانعدام السلامة لكون القاعدة القانونية القضائية </w:t>
      </w:r>
      <w:r>
        <w:rPr>
          <w:rFonts w:ascii="Simplified Arabic" w:hAnsi="Simplified Arabic" w:cs="Simplified Arabic" w:hint="cs"/>
          <w:sz w:val="28"/>
          <w:szCs w:val="28"/>
          <w:rtl/>
          <w:lang w:bidi="ar-DZ"/>
        </w:rPr>
        <w:t>رجعية</w:t>
      </w:r>
      <w:r w:rsidRPr="005907AE">
        <w:rPr>
          <w:rFonts w:ascii="Simplified Arabic" w:hAnsi="Simplified Arabic" w:cs="Simplified Arabic" w:hint="cs"/>
          <w:sz w:val="28"/>
          <w:szCs w:val="28"/>
          <w:rtl/>
          <w:lang w:bidi="ar-DZ"/>
        </w:rPr>
        <w:t>، على عكس المزايا التي يحققها التشريع.</w:t>
      </w:r>
    </w:p>
    <w:p w:rsidR="00080116" w:rsidRPr="005907AE"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5907AE">
        <w:rPr>
          <w:rFonts w:ascii="Simplified Arabic" w:hAnsi="Simplified Arabic" w:cs="Simplified Arabic" w:hint="cs"/>
          <w:b/>
          <w:bCs/>
          <w:color w:val="00B0F0"/>
          <w:sz w:val="28"/>
          <w:szCs w:val="28"/>
          <w:rtl/>
          <w:lang w:bidi="ar-DZ"/>
        </w:rPr>
        <w:t>الفرع الثاني</w:t>
      </w:r>
    </w:p>
    <w:p w:rsidR="00080116" w:rsidRPr="005907AE" w:rsidRDefault="00080116" w:rsidP="00080116">
      <w:pPr>
        <w:bidi/>
        <w:spacing w:before="120" w:after="120" w:line="500" w:lineRule="exact"/>
        <w:ind w:firstLine="567"/>
        <w:jc w:val="center"/>
        <w:rPr>
          <w:rFonts w:ascii="Simplified Arabic" w:hAnsi="Simplified Arabic" w:cs="Simplified Arabic"/>
          <w:b/>
          <w:bCs/>
          <w:color w:val="00B0F0"/>
          <w:sz w:val="28"/>
          <w:szCs w:val="28"/>
          <w:rtl/>
          <w:lang w:bidi="ar-DZ"/>
        </w:rPr>
      </w:pPr>
      <w:r w:rsidRPr="005907AE">
        <w:rPr>
          <w:rFonts w:ascii="Simplified Arabic" w:hAnsi="Simplified Arabic" w:cs="Simplified Arabic" w:hint="cs"/>
          <w:b/>
          <w:bCs/>
          <w:color w:val="00B0F0"/>
          <w:sz w:val="28"/>
          <w:szCs w:val="28"/>
          <w:rtl/>
          <w:lang w:bidi="ar-DZ"/>
        </w:rPr>
        <w:t>الآثار المترتبة عن عدم لجوء القاضي الإداري الجزائري للاجتهاد</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تتلخص أهم الأثار المترتبة على غياب خاصية القضائية على القانون الإداري الجزائري فيما يلي:</w:t>
      </w:r>
      <w:r>
        <w:rPr>
          <w:rStyle w:val="Appelnotedebasdep"/>
          <w:rFonts w:ascii="Simplified Arabic" w:hAnsi="Simplified Arabic" w:cs="Simplified Arabic"/>
          <w:sz w:val="28"/>
          <w:szCs w:val="28"/>
          <w:rtl/>
          <w:lang w:bidi="ar-DZ"/>
        </w:rPr>
        <w:footnoteReference w:id="2"/>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lastRenderedPageBreak/>
        <w:t>أولا: لا يمكن أن نتحدث عن قانون إداري جزائري قضائي لا في اسمه ولا في تقنياته، وذلك لهيمنة القاعدة التشريعية عليه، ولعدم وجود قضاء إداري له إمكانية لابتكار قاعدة قانونية خارج التشريع.</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ثانيا: عدم تحقيق السير الحسن للإدارة وحماية حقوق ومصالح المتعاملين مع الإدارة بالشكل اللازم، لأنه لا بد أن يكون للقاضي هامش أكبر للاجتهاد عن ذلك الممنوح للقاضي المدني، حتى يستطيع أن يواكب التطورات السريعة في المجال الإداري.</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r w:rsidRPr="005907AE">
        <w:rPr>
          <w:rFonts w:ascii="Simplified Arabic" w:hAnsi="Simplified Arabic" w:cs="Simplified Arabic" w:hint="cs"/>
          <w:sz w:val="28"/>
          <w:szCs w:val="28"/>
          <w:rtl/>
          <w:lang w:bidi="ar-DZ"/>
        </w:rPr>
        <w:t>ثالثا: عدم تطور القانون الإداري في الجزائر بالشكل اللازم لأن من إيجابيات القانون القضائي أنه مرن ومتكيف مع متطلبات الحياة الإدارية</w:t>
      </w:r>
    </w:p>
    <w:p w:rsidR="00080116" w:rsidRPr="005907AE" w:rsidRDefault="00080116" w:rsidP="00080116">
      <w:pPr>
        <w:bidi/>
        <w:spacing w:before="120" w:after="120" w:line="500" w:lineRule="exact"/>
        <w:ind w:firstLine="567"/>
        <w:jc w:val="mediumKashida"/>
        <w:rPr>
          <w:rFonts w:ascii="Simplified Arabic" w:hAnsi="Simplified Arabic" w:cs="Simplified Arabic"/>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080116" w:rsidRDefault="00080116" w:rsidP="00080116">
      <w:pPr>
        <w:bidi/>
        <w:spacing w:before="120" w:after="120" w:line="500" w:lineRule="exact"/>
        <w:ind w:firstLine="567"/>
        <w:jc w:val="mediumKashida"/>
        <w:rPr>
          <w:rFonts w:ascii="Simplified Arabic" w:hAnsi="Simplified Arabic" w:cs="Simplified Arabic"/>
          <w:b/>
          <w:bCs/>
          <w:sz w:val="28"/>
          <w:szCs w:val="28"/>
          <w:rtl/>
          <w:lang w:bidi="ar-DZ"/>
        </w:rPr>
      </w:pPr>
    </w:p>
    <w:p w:rsidR="009B2EAA" w:rsidRDefault="009B2EAA">
      <w:pPr>
        <w:rPr>
          <w:rFonts w:hint="cs"/>
          <w:rtl/>
          <w:lang w:bidi="ar-DZ"/>
        </w:rPr>
      </w:pPr>
      <w:bookmarkStart w:id="0" w:name="_GoBack"/>
      <w:bookmarkEnd w:id="0"/>
    </w:p>
    <w:sectPr w:rsidR="009B2E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AF" w:rsidRDefault="00484EAF" w:rsidP="00080116">
      <w:pPr>
        <w:spacing w:after="0" w:line="240" w:lineRule="auto"/>
      </w:pPr>
      <w:r>
        <w:separator/>
      </w:r>
    </w:p>
  </w:endnote>
  <w:endnote w:type="continuationSeparator" w:id="0">
    <w:p w:rsidR="00484EAF" w:rsidRDefault="00484EAF" w:rsidP="0008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AF" w:rsidRDefault="00484EAF" w:rsidP="00080116">
      <w:pPr>
        <w:spacing w:after="0" w:line="240" w:lineRule="auto"/>
      </w:pPr>
      <w:r>
        <w:separator/>
      </w:r>
    </w:p>
  </w:footnote>
  <w:footnote w:type="continuationSeparator" w:id="0">
    <w:p w:rsidR="00484EAF" w:rsidRDefault="00484EAF" w:rsidP="00080116">
      <w:pPr>
        <w:spacing w:after="0" w:line="240" w:lineRule="auto"/>
      </w:pPr>
      <w:r>
        <w:continuationSeparator/>
      </w:r>
    </w:p>
  </w:footnote>
  <w:footnote w:id="1">
    <w:p w:rsidR="00080116" w:rsidRDefault="00080116" w:rsidP="00080116">
      <w:pPr>
        <w:pStyle w:val="Notedebasdepage"/>
        <w:bidi/>
        <w:rPr>
          <w:rtl/>
          <w:lang w:bidi="ar-DZ"/>
        </w:rPr>
      </w:pPr>
      <w:r>
        <w:rPr>
          <w:rStyle w:val="Appelnotedebasdep"/>
        </w:rPr>
        <w:footnoteRef/>
      </w:r>
      <w:r>
        <w:t xml:space="preserve"> </w:t>
      </w:r>
      <w:r>
        <w:rPr>
          <w:rFonts w:hint="cs"/>
          <w:rtl/>
          <w:lang w:bidi="ar-DZ"/>
        </w:rPr>
        <w:t xml:space="preserve">- د. عصام </w:t>
      </w:r>
      <w:proofErr w:type="gramStart"/>
      <w:r>
        <w:rPr>
          <w:rFonts w:hint="cs"/>
          <w:rtl/>
          <w:lang w:bidi="ar-DZ"/>
        </w:rPr>
        <w:t>نجاح ،</w:t>
      </w:r>
      <w:proofErr w:type="gramEnd"/>
      <w:r>
        <w:rPr>
          <w:rFonts w:hint="cs"/>
          <w:rtl/>
          <w:lang w:bidi="ar-DZ"/>
        </w:rPr>
        <w:t xml:space="preserve"> د. يحي وناس،  القانون الإداري  في الجزائر  قضائي أم تشريعي؟ مجلة الحقيقة، العدد 33، ص 4.</w:t>
      </w:r>
    </w:p>
  </w:footnote>
  <w:footnote w:id="2">
    <w:p w:rsidR="00080116" w:rsidRDefault="00080116" w:rsidP="00080116">
      <w:pPr>
        <w:pStyle w:val="Notedebasdepage"/>
        <w:bidi/>
        <w:rPr>
          <w:rtl/>
          <w:lang w:bidi="ar-DZ"/>
        </w:rPr>
      </w:pPr>
      <w:r>
        <w:rPr>
          <w:rStyle w:val="Appelnotedebasdep"/>
        </w:rPr>
        <w:footnoteRef/>
      </w:r>
      <w:r>
        <w:t xml:space="preserve"> </w:t>
      </w:r>
      <w:r>
        <w:rPr>
          <w:rFonts w:hint="cs"/>
          <w:rtl/>
          <w:lang w:bidi="ar-DZ"/>
        </w:rPr>
        <w:t xml:space="preserve">- د. دريد كمال، القانون الإداري تشريعي </w:t>
      </w:r>
      <w:proofErr w:type="gramStart"/>
      <w:r>
        <w:rPr>
          <w:rFonts w:hint="cs"/>
          <w:rtl/>
          <w:lang w:bidi="ar-DZ"/>
        </w:rPr>
        <w:t>أم  قضائي</w:t>
      </w:r>
      <w:proofErr w:type="gramEnd"/>
      <w:r>
        <w:rPr>
          <w:rFonts w:hint="cs"/>
          <w:rtl/>
          <w:lang w:bidi="ar-DZ"/>
        </w:rPr>
        <w:t xml:space="preserve"> دراسة مقارنة بين فرنسا والجزائر، المعيار، المجلد التاسع، العدد الثاني 2018، ص 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870F3"/>
    <w:multiLevelType w:val="hybridMultilevel"/>
    <w:tmpl w:val="CC709076"/>
    <w:lvl w:ilvl="0" w:tplc="061CC3F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16"/>
    <w:rsid w:val="00080116"/>
    <w:rsid w:val="00484EAF"/>
    <w:rsid w:val="009B2E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460E-7BDD-44C6-A6DE-EC695EAE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116"/>
    <w:pPr>
      <w:ind w:left="720"/>
      <w:contextualSpacing/>
    </w:pPr>
  </w:style>
  <w:style w:type="paragraph" w:styleId="Notedebasdepage">
    <w:name w:val="footnote text"/>
    <w:basedOn w:val="Normal"/>
    <w:link w:val="NotedebasdepageCar"/>
    <w:uiPriority w:val="99"/>
    <w:semiHidden/>
    <w:unhideWhenUsed/>
    <w:rsid w:val="000801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0116"/>
    <w:rPr>
      <w:sz w:val="20"/>
      <w:szCs w:val="20"/>
    </w:rPr>
  </w:style>
  <w:style w:type="character" w:styleId="Appelnotedebasdep">
    <w:name w:val="footnote reference"/>
    <w:basedOn w:val="Policepardfaut"/>
    <w:uiPriority w:val="99"/>
    <w:semiHidden/>
    <w:unhideWhenUsed/>
    <w:rsid w:val="00080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1875</Words>
  <Characters>10318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2019PC</dc:creator>
  <cp:keywords/>
  <dc:description/>
  <cp:lastModifiedBy>2019PC</cp:lastModifiedBy>
  <cp:revision>1</cp:revision>
  <dcterms:created xsi:type="dcterms:W3CDTF">2020-04-30T16:14:00Z</dcterms:created>
  <dcterms:modified xsi:type="dcterms:W3CDTF">2020-04-30T16:15:00Z</dcterms:modified>
</cp:coreProperties>
</file>