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7" w:rsidRDefault="005B7457" w:rsidP="005B7457">
      <w:pPr>
        <w:bidi/>
        <w:spacing w:afterLines="40"/>
        <w:ind w:left="283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قائمة المراجع</w:t>
      </w:r>
    </w:p>
    <w:p w:rsidR="005B7457" w:rsidRPr="00746E40" w:rsidRDefault="005B7457" w:rsidP="005B7457">
      <w:pPr>
        <w:shd w:val="clear" w:color="auto" w:fill="FFFFFF"/>
        <w:tabs>
          <w:tab w:val="right" w:pos="566"/>
        </w:tabs>
        <w:bidi/>
        <w:spacing w:after="0"/>
        <w:ind w:left="426" w:right="282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AF22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المراجع العربية: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أبو بكر، نجوى. (2018). الاضطرابات السلوكية والوجدانية. عمان: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مركز الكتاب الأكاديمي.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أبو خليلي، فاديا. (2011). إدارة الصف وتعديل السلوك الصفي. لبنان: دار النهضة العربية.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>أبو زيد، أحمد محمد جاد الرب وعبد الحميد، هبة جابر. (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  <w:lang w:bidi="ar-DZ"/>
        </w:rPr>
        <w:t>2015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). إضطراب السلوك الفوضوي. القاهرة: مكتبة الأنجلو مصرية.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أبو مصلح، عدنان. (2006).  معجم علم الاجتماع. عمان:  دار أسامة والمشرق الثقافي.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اسماعيلي،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يامنة عبد القادر واسماعيلي، ياسين عبد الرزاق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cs/>
        </w:rPr>
        <w:t>‎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cs/>
        </w:rPr>
        <w:t xml:space="preserve">. (2014).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عمان: دار اليازوري العلمية.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746E40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بدوي، أحمد على. (1996). </w:t>
      </w:r>
      <w:r w:rsidRPr="00746E40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أبناؤنا  طفلك ومشكلاتة النفسية، التشخيص والعلاج. القاهرة: شركة سفير لنشر.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6E40">
        <w:rPr>
          <w:rFonts w:ascii="Simplified Arabic" w:hAnsi="Simplified Arabic" w:cs="Simplified Arabic"/>
          <w:sz w:val="28"/>
          <w:szCs w:val="28"/>
          <w:rtl/>
        </w:rPr>
        <w:t>بدير، ريان سليم والخزرجي، عمار سالم. (2007). الطفل مع الإعلام والتلفزيون. بيروت: دار الهادي.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>بطرس، حافظ بطرس. (2008). المشكلات النفسية وعلاجها. عمان: دار المسيرة.</w:t>
      </w:r>
      <w:r w:rsidRPr="00746E40">
        <w:rPr>
          <w:rFonts w:ascii="Simplified Arabic" w:hAnsi="Simplified Arabic" w:cs="Simplified Arabic"/>
          <w:b/>
          <w:bCs/>
          <w:color w:val="FF0000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جابر، عبد الحميد جابر وكفافي، علاء الدين. (1996).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معجم علم النفس والطب النفسي. القاهرة: دار النهضة العربية.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الجزازي، جلال علي. (2010). إرشاد ذوي الحاجات الخاصة وأسرهم. عمان: دار ومكتبة حامد لنشر.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rtl/>
        </w:rPr>
        <w:t>الجواد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cs/>
        </w:rPr>
        <w:t>‎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rtl/>
        </w:rPr>
        <w:t>،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rtl/>
        </w:rPr>
        <w:t>وفاء محمد و إسماعيل، عبد علي. (1997).  مشكلة سرقة الأطفال. الرياض: مكتبة العبيكان.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الحاج، رائد يوسف. (2008). إدارة السلوك الإنساني والتنظيمي. عمان: دار غيداء للنشر والتوزيع.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الحراشة، سالم. (2015). التوجيه والإرشاد. عمان: دار الخليج.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746E40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>الحربي، رافدة وبن رجب، زهرة. (2008). المشكلات السلوكية النفسية والتربوية. عمان: دار المناهج.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t>حسين، طه عبد العظيم. (2008). استراتيجيات تعديل السلوك. الإسكندرية: دار الجامعة الجديدة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حمادي، أنور. (2013). الدليل</w:t>
      </w:r>
      <w:r w:rsidRPr="00746E40">
        <w:rPr>
          <w:rStyle w:val="Accentuation"/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التشخيصي والإحصائي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الخامس للاضطرابات العقلية. بيروت: الدار العربية للعلوم.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الخطيب، جمال وأخرون. (2013). مقدمة في تعليم الطلبة ذوي الحاجات الخاصة. عمان: دار المسيرة. </w:t>
      </w:r>
      <w:r w:rsidRPr="00746E40">
        <w:rPr>
          <w:rFonts w:ascii="Simplified Arabic" w:hAnsi="Simplified Arabic" w:cs="Simplified Arabic"/>
          <w:b/>
          <w:bCs/>
          <w:color w:val="FF0000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الخفاف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bidi="ar-DZ"/>
        </w:rPr>
        <w:t>،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 xml:space="preserve"> إيمان عباس. (2010). 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 xml:space="preserve">الملف التدريبي الشامل للطفل غير العادي. الأردن: دار المناهج لنشر والتوزيع.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الزبيدي، كامل علون وناصر، أشواق صبر. (2018). علم النفس الجنسي. عمان: دار صفاء لنشر.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ind w:right="282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rtl/>
        </w:rPr>
        <w:t>الزعبي، أحمد محمد. (2009).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46E40">
        <w:rPr>
          <w:rFonts w:ascii="Simplified Arabic" w:hAnsi="Simplified Arabic" w:cs="Simplified Arabic"/>
          <w:b w:val="0"/>
          <w:bCs w:val="0"/>
          <w:color w:val="333333"/>
          <w:sz w:val="28"/>
          <w:szCs w:val="28"/>
          <w:rtl/>
        </w:rPr>
        <w:t>سيكولوجية المراهقة: النظريات، جوانب النمو، المشكلات وسبل علاجها.عمان: دار زهران لنشر.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>الزعبي،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cs/>
        </w:rPr>
        <w:t>‎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  <w:cs/>
        </w:rPr>
        <w:t xml:space="preserve"> 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>عبدالله حسين. (2017). السلوك العدواني والمتغيرات الاقتصادية والاجتماعية. عمان: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>دار الخليج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cs/>
        </w:rPr>
        <w:t>‎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  <w:cs/>
        </w:rPr>
        <w:t xml:space="preserve">  عمان.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سالم، محمود والنواوي، شاهين. (2004).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مبادئ التأهيل المرتكز على المجتمع: مرشد تنظيمي وعملي. عمان: دار الشروق.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46E40">
        <w:rPr>
          <w:rFonts w:ascii="Simplified Arabic" w:hAnsi="Simplified Arabic" w:cs="Simplified Arabic"/>
          <w:color w:val="0D0D0D" w:themeColor="text1" w:themeTint="F2"/>
          <w:sz w:val="28"/>
          <w:szCs w:val="28"/>
          <w:shd w:val="clear" w:color="auto" w:fill="FFFFFF"/>
          <w:rtl/>
        </w:rPr>
        <w:t xml:space="preserve">سبيتان، فتحي ذياب. (2011). </w:t>
      </w: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t>قضايا عالمية معاصرة. عمان: الجنادرية لنشر والتوزيع.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طهراوي، </w:t>
      </w:r>
      <w:hyperlink r:id="rId5" w:history="1">
        <w:r w:rsidRPr="00746E40">
          <w:rPr>
            <w:rStyle w:val="Lienhypertexte"/>
            <w:rFonts w:ascii="Simplified Arabic" w:hAnsi="Simplified Arabic" w:cs="Simplified Arabic"/>
            <w:color w:val="000000" w:themeColor="text1"/>
            <w:sz w:val="28"/>
            <w:szCs w:val="28"/>
            <w:shd w:val="clear" w:color="auto" w:fill="FFFFFF"/>
            <w:rtl/>
          </w:rPr>
          <w:t>فادي</w:t>
        </w:r>
      </w:hyperlink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عبد الكريم. (2019). الانحرافات السلوكية للنساء المتزوجات.عمان: دار زهران لنشر والتوزيع. 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عامر،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 xml:space="preserve">طارق عبد الرؤوف ومحمد، ربيع. (2008). 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>تدريب الأطفال ذوي الاضطرابات السلوكية. عمان: دار اليازوري.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عز الدين، خالد. (2010). السلوك العدواني. عمان: دار أسامة للنشر.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عكاشة، احمد. (2010). الطب النفسي المعاصر .(طبعة 15). القاهرة: مكتبة الانجلو مصرية.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علي، عبد الحميد محمد وقرشي، منى إبراهيم. (2009). مشاكل الطفل النفسية. القاهرة: مؤسسة طيبة.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eastAsia="Times New Roman" w:hAnsi="Simplified Arabic" w:cs="Simplified Arabic"/>
          <w:color w:val="3C4043"/>
          <w:sz w:val="28"/>
          <w:szCs w:val="28"/>
          <w:rtl/>
          <w:lang w:eastAsia="fr-FR"/>
        </w:rPr>
      </w:pPr>
      <w:r w:rsidRPr="00746E40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عويضة، كامل محمد محمد. (1996). علم النفس النمو. بيروت: دار الكتب العلمية.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غانم، محمد حسن. (2010). الاضطرابات الجنسية. القاهرة: مكتبة الأنجلو مصرية.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46E40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غانم، محمد حسن. (2018). الاضطرابات النفسية والعقلية والسلوكية. (الطبعة2). القاهرة: مكتبة الانجلو مصرية.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ind w:right="282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فايد، حسين علي. (2005). المشكلات النفسية والاجتماعية. القاهرة: دار طيبة لنشر.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lastRenderedPageBreak/>
        <w:t>فرج، إبراهيم عبد الله. (2007). تعديل الأطفال والمراهقين. عمان: دار الفكر.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 xml:space="preserve">الفوزان، حمد بن أحمد 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‎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 xml:space="preserve">والرقاص، خالد ناهس. (2012). </w:t>
      </w: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 xml:space="preserve">أسس التربية الخاصة: الفئات (التشخيص) البرامج التربوية.  الرياض: العبيكان لنشر.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746E40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القاسمي، مهرة سالم. (1990). دور التنشئة الاجتماعية في تشكيل السلوك السوي للأبناء. القاهرة: العربي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القبالي،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 يحي. (2018).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مدخل إلى الاضطرابات السلوكية والانفعالية.عمان: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</w:rPr>
        <w:t> 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دار الخليج للنشر والتوزيع.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>القمش، مصطفى نوري والمعايطة، خليل عبد الرحمن. (2007). الاضطرابات السلوكية والانفعالية. عمان: دار المسيرة.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المحادين، حسين طه. (2009). تعديل السلوك : نظريا وإرشاديا. عمان: دار الشروق.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746E40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>مختار، وفيق صفوت. (1999). مشكلات الاطفال السلوكية. القاهرة: دار العلم والثقافة.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</w:pPr>
      <w:r w:rsidRPr="00746E40">
        <w:rPr>
          <w:rFonts w:ascii="Simplified Arabic" w:hAnsi="Simplified Arabic" w:cs="Simplified Arabic"/>
          <w:b w:val="0"/>
          <w:bCs w:val="0"/>
          <w:color w:val="000000" w:themeColor="text1"/>
          <w:sz w:val="28"/>
          <w:szCs w:val="28"/>
          <w:rtl/>
        </w:rPr>
        <w:t>مصطفى، أسامة فاروق. (2011). مدخل إلى الاضطرابات والسلوكية الانفعالية. عمان: دار المسيرة.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eastAsia="Times New Roman" w:hAnsi="Simplified Arabic" w:cs="Simplified Arabic"/>
          <w:color w:val="000000" w:themeColor="text1"/>
          <w:kern w:val="36"/>
          <w:sz w:val="28"/>
          <w:szCs w:val="28"/>
          <w:rtl/>
          <w:lang w:eastAsia="fr-FR"/>
        </w:rPr>
      </w:pPr>
      <w:r w:rsidRPr="00746E40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>معمرية</w:t>
      </w:r>
      <w:r w:rsidRPr="00746E40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cs/>
          <w:lang w:eastAsia="fr-FR"/>
        </w:rPr>
        <w:t>‎</w:t>
      </w:r>
      <w:r w:rsidRPr="00746E40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t>، بشير وأخارون. (2009).</w:t>
      </w:r>
      <w:r w:rsidRPr="00746E40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cs/>
          <w:lang w:eastAsia="fr-FR"/>
        </w:rPr>
        <w:t xml:space="preserve"> </w:t>
      </w:r>
      <w:r w:rsidRPr="00746E40">
        <w:rPr>
          <w:rFonts w:ascii="Simplified Arabic" w:eastAsia="Times New Roman" w:hAnsi="Simplified Arabic" w:cs="Simplified Arabic"/>
          <w:color w:val="000000" w:themeColor="text1"/>
          <w:kern w:val="36"/>
          <w:sz w:val="28"/>
          <w:szCs w:val="28"/>
          <w:rtl/>
          <w:lang w:eastAsia="fr-FR"/>
        </w:rPr>
        <w:t xml:space="preserve">السلوك العدواني في الجامعة ودور التربية فى مواجهته. (الجزء الأول) 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>ملحم، سامي محمد. (2007). المشكلات النفسية عند الأطفال. عمان: دار الفكر.</w:t>
      </w:r>
    </w:p>
    <w:p w:rsidR="005B7457" w:rsidRPr="00746E40" w:rsidRDefault="005B7457" w:rsidP="005B7457">
      <w:pPr>
        <w:pStyle w:val="Titre1"/>
        <w:numPr>
          <w:ilvl w:val="0"/>
          <w:numId w:val="2"/>
        </w:numPr>
        <w:shd w:val="clear" w:color="auto" w:fill="FFFFFF"/>
        <w:tabs>
          <w:tab w:val="right" w:pos="-285"/>
          <w:tab w:val="right" w:pos="566"/>
        </w:tabs>
        <w:bidi/>
        <w:spacing w:before="0" w:beforeAutospacing="0" w:after="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 w:rsidRPr="00746E4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المهدي، محمد. (2007). الصحة النفسية لطفل. القاهرة: مكتبة الأنجلو مصرية.</w:t>
      </w:r>
    </w:p>
    <w:p w:rsidR="005B7457" w:rsidRPr="00746E40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  <w:lang w:bidi="ar-DZ"/>
        </w:rPr>
        <w:t>يحي، خولة أحمد. (2000). الاضطرابات السلوكية والانفعالية. عمان: دار الفكر لطباعة والنشر.</w:t>
      </w:r>
    </w:p>
    <w:p w:rsidR="005B7457" w:rsidRDefault="005B7457" w:rsidP="005B7457">
      <w:pPr>
        <w:pStyle w:val="Paragraphedeliste"/>
        <w:numPr>
          <w:ilvl w:val="0"/>
          <w:numId w:val="2"/>
        </w:num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يعقوب، غسان و كنعان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cs/>
        </w:rPr>
        <w:t>‎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  <w:cs/>
        </w:rPr>
        <w:t xml:space="preserve">، </w:t>
      </w:r>
      <w:r w:rsidRPr="00746E4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عارفة. (2016). الاضطرابات النفسية والسلوكية لدى الأطفال اللاجئين. بيروت: دار النهضة العربية.</w:t>
      </w:r>
    </w:p>
    <w:p w:rsidR="005B7457" w:rsidRDefault="005B7457" w:rsidP="005B7457">
      <w:pPr>
        <w:tabs>
          <w:tab w:val="right" w:pos="-285"/>
          <w:tab w:val="right" w:pos="566"/>
        </w:tabs>
        <w:bidi/>
        <w:spacing w:after="0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746E4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DZ"/>
        </w:rPr>
        <w:t>المراجع الأجنبية</w:t>
      </w:r>
    </w:p>
    <w:p w:rsidR="005B7457" w:rsidRPr="00746E40" w:rsidRDefault="005B7457" w:rsidP="005B7457">
      <w:pPr>
        <w:tabs>
          <w:tab w:val="right" w:pos="-285"/>
          <w:tab w:val="right" w:pos="566"/>
        </w:tabs>
        <w:spacing w:after="0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</w:p>
    <w:p w:rsidR="005B7457" w:rsidRPr="00D309CC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66"/>
        </w:tabs>
        <w:spacing w:after="40"/>
        <w:ind w:right="282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 xml:space="preserve">Brown, </w:t>
      </w:r>
      <w:hyperlink r:id="rId6" w:tgtFrame="_blank" w:history="1">
        <w:r w:rsidRPr="00D309CC">
          <w:rPr>
            <w:rFonts w:asciiTheme="majorBidi" w:eastAsia="Times New Roman" w:hAnsiTheme="majorBidi" w:cstheme="majorBidi"/>
            <w:color w:val="000000" w:themeColor="text1"/>
            <w:sz w:val="28"/>
            <w:szCs w:val="28"/>
            <w:lang w:eastAsia="fr-FR"/>
          </w:rPr>
          <w:t xml:space="preserve">George.(2019). </w:t>
        </w:r>
      </w:hyperlink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 xml:space="preserve"> </w:t>
      </w:r>
      <w:r w:rsidRPr="00D309CC">
        <w:rPr>
          <w:rFonts w:asciiTheme="majorBidi" w:hAnsiTheme="majorBidi" w:cstheme="majorBidi"/>
          <w:color w:val="000000" w:themeColor="text1"/>
          <w:spacing w:val="2"/>
          <w:sz w:val="28"/>
          <w:szCs w:val="28"/>
          <w:shd w:val="clear" w:color="auto" w:fill="FFFFFF"/>
        </w:rPr>
        <w:t xml:space="preserve">Différents termes sont utilisés pour parler de sexe et de genre. </w:t>
      </w:r>
      <w:r w:rsidRPr="00D309CC">
        <w:rPr>
          <w:rStyle w:val="jlqj4b"/>
          <w:rFonts w:asciiTheme="majorBidi" w:hAnsiTheme="majorBidi" w:cstheme="majorBidi"/>
          <w:color w:val="000000" w:themeColor="text1"/>
          <w:sz w:val="28"/>
          <w:szCs w:val="28"/>
        </w:rPr>
        <w:t>Extrait du site Web du Réseau:</w:t>
      </w:r>
      <w:r w:rsidRPr="00D309CC">
        <w:rPr>
          <w:rFonts w:asciiTheme="majorBidi" w:hAnsiTheme="majorBidi" w:cstheme="majorBidi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D309CC">
          <w:rPr>
            <w:rStyle w:val="Lienhypertexte"/>
            <w:rFonts w:asciiTheme="majorBidi" w:hAnsiTheme="majorBidi" w:cstheme="majorBidi"/>
            <w:color w:val="000000" w:themeColor="text1"/>
            <w:spacing w:val="2"/>
            <w:sz w:val="28"/>
            <w:szCs w:val="28"/>
            <w:shd w:val="clear" w:color="auto" w:fill="FFFFFF"/>
          </w:rPr>
          <w:t>www.msdmanuals.com/fr</w:t>
        </w:r>
      </w:hyperlink>
      <w:r w:rsidRPr="00D309CC">
        <w:rPr>
          <w:rFonts w:asciiTheme="majorBidi" w:hAnsiTheme="majorBidi" w:cstheme="majorBidi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66"/>
        </w:tabs>
        <w:spacing w:after="40"/>
        <w:ind w:right="282"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Cassé, Agnès et Garin, Thierry. (2016).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Apprendre les habiletés  sociales, traduction de Michel gottschalk.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Bruxelles: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Boeck Superieur.</w:t>
      </w:r>
    </w:p>
    <w:p w:rsidR="005B7457" w:rsidRPr="00D309CC" w:rsidRDefault="005B7457" w:rsidP="005B7457">
      <w:pPr>
        <w:pStyle w:val="Titre1"/>
        <w:numPr>
          <w:ilvl w:val="0"/>
          <w:numId w:val="1"/>
        </w:numPr>
        <w:shd w:val="clear" w:color="auto" w:fill="FFFFFF"/>
        <w:spacing w:before="0" w:beforeAutospacing="0" w:after="40" w:afterAutospacing="0" w:line="276" w:lineRule="auto"/>
        <w:jc w:val="lowKashida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Delbrouck,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lang w:bidi="ar-DZ"/>
        </w:rPr>
        <w:t xml:space="preserve">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Michel. (2019).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Psychopathologie: Manuel à l'usage du médecin et du psychothérapeute.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Bruxelles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bidi="ar-DZ"/>
        </w:rPr>
        <w:t>: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Boeck Supérieur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tabs>
          <w:tab w:val="right" w:pos="5386"/>
        </w:tabs>
        <w:spacing w:after="40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</w:pP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lastRenderedPageBreak/>
        <w:t xml:space="preserve">Desalmand, Paul. (1991).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>Tester et enrichir son vocabulaire</w:t>
      </w:r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>.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Belgique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  <w:t>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Marabout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386"/>
        </w:tabs>
        <w:spacing w:after="40"/>
        <w:jc w:val="lowKashida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fr-FR"/>
        </w:rPr>
      </w:pPr>
      <w:r w:rsidRPr="00D309CC">
        <w:rPr>
          <w:rFonts w:asciiTheme="majorBidi" w:hAnsiTheme="majorBidi" w:cstheme="majorBidi"/>
          <w:sz w:val="28"/>
          <w:szCs w:val="28"/>
        </w:rPr>
        <w:t>Godefroid, Jo</w:t>
      </w:r>
      <w:r w:rsidRPr="00D309C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309CC">
        <w:rPr>
          <w:rFonts w:asciiTheme="majorBidi" w:hAnsiTheme="majorBidi" w:cstheme="majorBidi"/>
          <w:sz w:val="28"/>
          <w:szCs w:val="28"/>
        </w:rPr>
        <w:t>(2012) . psychologie . , Bruxelles : édition de Boeck.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66"/>
        </w:tabs>
        <w:spacing w:after="40"/>
        <w:ind w:right="282"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D309CC">
        <w:rPr>
          <w:rFonts w:asciiTheme="majorBidi" w:hAnsiTheme="majorBidi" w:cstheme="majorBidi"/>
          <w:sz w:val="28"/>
          <w:szCs w:val="28"/>
        </w:rPr>
        <w:t xml:space="preserve">Hansenme , Miche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.(2003). </w:t>
      </w:r>
      <w:r w:rsidRPr="00D309CC">
        <w:rPr>
          <w:rFonts w:asciiTheme="majorBidi" w:hAnsiTheme="majorBidi" w:cstheme="majorBidi"/>
          <w:sz w:val="28"/>
          <w:szCs w:val="28"/>
        </w:rPr>
        <w:t xml:space="preserve">psychologie de la personnalité 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Bruxelles: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Boeck Superieur.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spacing w:after="40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Mache,Régis. (2009). La nature dans l'identité sexuelle. Paris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ar-DZ"/>
        </w:rPr>
        <w:t>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l’Harmattan</w:t>
      </w:r>
    </w:p>
    <w:p w:rsidR="005B7457" w:rsidRPr="00D309CC" w:rsidRDefault="005B7457" w:rsidP="005B7457">
      <w:pPr>
        <w:pStyle w:val="Titre1"/>
        <w:numPr>
          <w:ilvl w:val="0"/>
          <w:numId w:val="1"/>
        </w:numPr>
        <w:shd w:val="clear" w:color="auto" w:fill="FFFFFF"/>
        <w:spacing w:before="0" w:beforeAutospacing="0" w:after="40" w:afterAutospacing="0" w:line="276" w:lineRule="auto"/>
        <w:jc w:val="lowKashida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</w:pP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Michael, S et Levounis, Ascher Petros. (2018). 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Les addictions comportementales, traduire par Marc-Antoine Crocq, Alexis Etienne Boehrer.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Paris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: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Elsevier Health Sciences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5B7457" w:rsidRPr="00D309CC" w:rsidRDefault="005B7457" w:rsidP="005B7457">
      <w:pPr>
        <w:pStyle w:val="Titre1"/>
        <w:numPr>
          <w:ilvl w:val="0"/>
          <w:numId w:val="1"/>
        </w:numPr>
        <w:shd w:val="clear" w:color="auto" w:fill="FFFFFF"/>
        <w:tabs>
          <w:tab w:val="right" w:pos="5386"/>
        </w:tabs>
        <w:spacing w:before="0" w:beforeAutospacing="0" w:after="40" w:afterAutospacing="0" w:line="276" w:lineRule="auto"/>
        <w:jc w:val="lowKashida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lang w:val="en-US"/>
        </w:rPr>
      </w:pPr>
      <w:r w:rsidRPr="00D309CC">
        <w:rPr>
          <w:rFonts w:asciiTheme="majorBidi" w:hAnsiTheme="majorBidi" w:cstheme="majorBidi"/>
          <w:b w:val="0"/>
          <w:bCs w:val="0"/>
          <w:noProof/>
          <w:color w:val="000000" w:themeColor="text1"/>
          <w:sz w:val="28"/>
          <w:szCs w:val="28"/>
          <w:lang w:val="en-US" w:bidi="ar-DZ"/>
        </w:rPr>
        <w:t xml:space="preserve">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lang w:val="en-CA"/>
        </w:rPr>
        <w:t>Michael,S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  <w:lang w:val="en-CA"/>
        </w:rPr>
        <w:t xml:space="preserve">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lang w:val="en-CA"/>
        </w:rPr>
        <w:t xml:space="preserve"> et Myslobodsky. (2013). The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lang w:val="en-CA"/>
        </w:rPr>
        <w:t xml:space="preserve"> Mythomanias: The Nature of Deception and Self-deception</w:t>
      </w:r>
      <w:r w:rsidRPr="00D309CC">
        <w:rPr>
          <w:rFonts w:asciiTheme="majorBidi" w:hAnsiTheme="majorBidi" w:cstheme="majorBidi"/>
          <w:b w:val="0"/>
          <w:bCs w:val="0"/>
          <w:noProof/>
          <w:color w:val="000000" w:themeColor="text1"/>
          <w:sz w:val="28"/>
          <w:szCs w:val="28"/>
          <w:lang w:val="en-CA" w:bidi="ar-DZ"/>
        </w:rPr>
        <w:t xml:space="preserve">.  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New jersey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:</w:t>
      </w:r>
      <w:r w:rsidRPr="00D309CC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Psychology Press. </w:t>
      </w:r>
    </w:p>
    <w:p w:rsidR="005B7457" w:rsidRPr="00D309CC" w:rsidRDefault="005B7457" w:rsidP="005B7457">
      <w:pPr>
        <w:pStyle w:val="Paragraphedeliste"/>
        <w:numPr>
          <w:ilvl w:val="0"/>
          <w:numId w:val="1"/>
        </w:numPr>
        <w:spacing w:after="40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Rivière, Vinca .(2006).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Analyse du comportement appliquée à l'enfant et à l'adolescent: ABA.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Septentrion 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CA" w:bidi="ar-DZ"/>
        </w:rPr>
        <w:t>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Presses Univ. </w:t>
      </w:r>
    </w:p>
    <w:p w:rsidR="005B7457" w:rsidRPr="00E61A7A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386"/>
        </w:tabs>
        <w:spacing w:after="40"/>
        <w:jc w:val="lowKashida"/>
        <w:rPr>
          <w:rFonts w:asciiTheme="majorBidi" w:eastAsia="Times New Roman" w:hAnsiTheme="majorBidi" w:cstheme="majorBidi"/>
          <w:vanish/>
          <w:color w:val="000000" w:themeColor="text1"/>
          <w:sz w:val="28"/>
          <w:szCs w:val="28"/>
          <w:lang w:eastAsia="fr-FR"/>
        </w:rPr>
      </w:pPr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>Tribolet, Serge et Shahidi, Mazda. (2005).</w:t>
      </w:r>
    </w:p>
    <w:p w:rsidR="005B7457" w:rsidRPr="00E61A7A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386"/>
        </w:tabs>
        <w:spacing w:after="40"/>
        <w:jc w:val="lowKashida"/>
        <w:rPr>
          <w:rFonts w:asciiTheme="majorBidi" w:eastAsia="Times New Roman" w:hAnsiTheme="majorBidi" w:cstheme="majorBidi"/>
          <w:vanish/>
          <w:color w:val="000000" w:themeColor="text1"/>
          <w:sz w:val="28"/>
          <w:szCs w:val="28"/>
          <w:lang w:eastAsia="fr-FR"/>
        </w:rPr>
      </w:pPr>
    </w:p>
    <w:p w:rsidR="005B7457" w:rsidRPr="00E61A7A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386"/>
        </w:tabs>
        <w:spacing w:after="40"/>
        <w:jc w:val="lowKashida"/>
        <w:rPr>
          <w:rFonts w:asciiTheme="majorBidi" w:eastAsia="Times New Roman" w:hAnsiTheme="majorBidi" w:cstheme="majorBidi"/>
          <w:vanish/>
          <w:color w:val="000000" w:themeColor="text1"/>
          <w:sz w:val="28"/>
          <w:szCs w:val="28"/>
          <w:lang w:eastAsia="fr-FR"/>
        </w:rPr>
      </w:pPr>
    </w:p>
    <w:p w:rsidR="005B7457" w:rsidRPr="00D309CC" w:rsidRDefault="005B7457" w:rsidP="005B7457">
      <w:pPr>
        <w:pStyle w:val="Paragraphedeliste"/>
        <w:numPr>
          <w:ilvl w:val="0"/>
          <w:numId w:val="1"/>
        </w:numPr>
        <w:shd w:val="clear" w:color="auto" w:fill="FFFFFF"/>
        <w:tabs>
          <w:tab w:val="right" w:pos="5386"/>
        </w:tabs>
        <w:spacing w:after="40"/>
        <w:jc w:val="lowKashida"/>
        <w:rPr>
          <w:rFonts w:asciiTheme="majorBidi" w:eastAsia="Times New Roman" w:hAnsiTheme="majorBidi" w:cstheme="majorBidi"/>
          <w:vanish/>
          <w:color w:val="000000" w:themeColor="text1"/>
          <w:sz w:val="28"/>
          <w:szCs w:val="28"/>
          <w:lang w:eastAsia="fr-FR"/>
        </w:rPr>
      </w:pPr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 xml:space="preserve"> </w:t>
      </w:r>
      <w:r w:rsidRPr="00D309CC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fr-FR"/>
        </w:rPr>
        <w:t xml:space="preserve"> </w:t>
      </w:r>
      <w:r w:rsidRPr="00D309CC">
        <w:rPr>
          <w:rFonts w:asciiTheme="majorBidi" w:eastAsia="Times New Roman" w:hAnsiTheme="majorBidi" w:cstheme="majorBidi"/>
          <w:vanish/>
          <w:color w:val="000000" w:themeColor="text1"/>
          <w:sz w:val="28"/>
          <w:szCs w:val="28"/>
          <w:lang w:eastAsia="fr-FR"/>
        </w:rPr>
        <w:t>Haut du formulaire</w:t>
      </w:r>
    </w:p>
    <w:p w:rsidR="005B7457" w:rsidRPr="00D309CC" w:rsidRDefault="005B7457" w:rsidP="005B7457">
      <w:pPr>
        <w:shd w:val="clear" w:color="auto" w:fill="FFFFFF"/>
        <w:tabs>
          <w:tab w:val="right" w:pos="566"/>
        </w:tabs>
        <w:spacing w:after="40"/>
        <w:ind w:right="282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DZ"/>
        </w:rPr>
      </w:pPr>
      <w:r w:rsidRPr="00D309CC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fr-FR"/>
        </w:rPr>
        <w:t xml:space="preserve">Nouveau précis de sémiologie des troubles psychiques . 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paris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:</w:t>
      </w:r>
      <w:r w:rsidRPr="00D309C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Heures de France</w:t>
      </w:r>
    </w:p>
    <w:p w:rsidR="005B7457" w:rsidRPr="00F60803" w:rsidRDefault="005B7457" w:rsidP="005B7457">
      <w:pPr>
        <w:bidi/>
        <w:spacing w:afterLines="40"/>
        <w:ind w:left="283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</w:p>
    <w:p w:rsidR="005B7457" w:rsidRPr="00DE2B96" w:rsidRDefault="005B7457" w:rsidP="005B7457">
      <w:pPr>
        <w:bidi/>
        <w:spacing w:afterLines="60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B7457" w:rsidRPr="00DB5DE4" w:rsidRDefault="005B7457" w:rsidP="005B7457">
      <w:pPr>
        <w:bidi/>
        <w:spacing w:afterLines="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5B7457" w:rsidRDefault="005B7457" w:rsidP="005B7457">
      <w:pPr>
        <w:bidi/>
        <w:spacing w:afterLines="6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B7457" w:rsidRPr="00657ABB" w:rsidRDefault="005B7457" w:rsidP="005B7457">
      <w:pPr>
        <w:bidi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D4299" w:rsidRDefault="00DD4299"/>
    <w:sectPr w:rsidR="00DD4299" w:rsidSect="00DD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C44BA"/>
    <w:multiLevelType w:val="hybridMultilevel"/>
    <w:tmpl w:val="FC34F82A"/>
    <w:lvl w:ilvl="0" w:tplc="FA563C82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4046F"/>
    <w:multiLevelType w:val="hybridMultilevel"/>
    <w:tmpl w:val="9D12354C"/>
    <w:lvl w:ilvl="0" w:tplc="FA563C82">
      <w:start w:val="2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B7457"/>
    <w:rsid w:val="005B7457"/>
    <w:rsid w:val="00D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57"/>
  </w:style>
  <w:style w:type="paragraph" w:styleId="Titre1">
    <w:name w:val="heading 1"/>
    <w:basedOn w:val="Normal"/>
    <w:link w:val="Titre1Car"/>
    <w:uiPriority w:val="9"/>
    <w:qFormat/>
    <w:rsid w:val="005B7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745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B74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745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B7457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B7457"/>
  </w:style>
  <w:style w:type="character" w:customStyle="1" w:styleId="jlqj4b">
    <w:name w:val="jlqj4b"/>
    <w:basedOn w:val="Policepardfaut"/>
    <w:rsid w:val="005B7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dmanuals.com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u.edu/com/psychiatry/bio/browng.php" TargetMode="External"/><Relationship Id="rId5" Type="http://schemas.openxmlformats.org/officeDocument/2006/relationships/hyperlink" Target="https://www.google.com/search?sa=X&amp;biw=1366&amp;bih=657&amp;tbm=bks&amp;sxsrf=ALeKk00wv9OXAbF3I8RQW22Rzr8hHaauJA:1622035118071&amp;tbm=bks&amp;q=inauthor:%22%D9%81%D8%A7%D8%AF%D9%8A+%D8%B9%D8%A8%D8%AF+%D8%A7%D9%84%D9%83%D8%B1%D9%8A%D9%85+%D8%A7%D9%84%D8%B7%D9%87%D8%B1%D8%A7%D9%88%D9%8A%22&amp;ved=2ahUKEwix1pnYt-fwAhWYgf0HHWRpB7YQ9AgwAXoECAMQ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2</cp:revision>
  <dcterms:created xsi:type="dcterms:W3CDTF">2021-11-20T10:58:00Z</dcterms:created>
  <dcterms:modified xsi:type="dcterms:W3CDTF">2021-11-20T10:59:00Z</dcterms:modified>
</cp:coreProperties>
</file>