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42" w:rsidRDefault="003E7242" w:rsidP="003E7242">
      <w:pPr>
        <w:bidi/>
        <w:spacing w:after="0" w:line="360" w:lineRule="auto"/>
        <w:jc w:val="center"/>
        <w:rPr>
          <w:b/>
          <w:bCs/>
          <w:sz w:val="36"/>
          <w:szCs w:val="36"/>
          <w:rtl/>
          <w:lang w:bidi="ar-DZ"/>
        </w:rPr>
      </w:pPr>
      <w:proofErr w:type="gramStart"/>
      <w:r>
        <w:rPr>
          <w:rFonts w:hint="cs"/>
          <w:b/>
          <w:bCs/>
          <w:sz w:val="36"/>
          <w:szCs w:val="36"/>
          <w:rtl/>
          <w:lang w:bidi="ar-DZ"/>
        </w:rPr>
        <w:t>محاضرات</w:t>
      </w:r>
      <w:proofErr w:type="gramEnd"/>
      <w:r>
        <w:rPr>
          <w:rFonts w:hint="cs"/>
          <w:b/>
          <w:bCs/>
          <w:sz w:val="36"/>
          <w:szCs w:val="36"/>
          <w:rtl/>
          <w:lang w:bidi="ar-DZ"/>
        </w:rPr>
        <w:t xml:space="preserve"> مقياس: القانون البحري</w:t>
      </w:r>
    </w:p>
    <w:p w:rsidR="003E7242" w:rsidRDefault="003E7242" w:rsidP="003E7242">
      <w:pPr>
        <w:bidi/>
        <w:spacing w:after="0" w:line="360" w:lineRule="auto"/>
        <w:jc w:val="center"/>
        <w:rPr>
          <w:b/>
          <w:bCs/>
          <w:sz w:val="36"/>
          <w:szCs w:val="36"/>
          <w:rtl/>
          <w:lang w:bidi="ar-DZ"/>
        </w:rPr>
      </w:pPr>
      <w:r>
        <w:rPr>
          <w:rFonts w:hint="cs"/>
          <w:b/>
          <w:bCs/>
          <w:sz w:val="36"/>
          <w:szCs w:val="36"/>
          <w:rtl/>
          <w:lang w:bidi="ar-DZ"/>
        </w:rPr>
        <w:t>شهر مارس 2022</w:t>
      </w:r>
    </w:p>
    <w:p w:rsidR="003E7242" w:rsidRDefault="003E7242" w:rsidP="003E7242">
      <w:pPr>
        <w:bidi/>
        <w:spacing w:after="0" w:line="360" w:lineRule="auto"/>
        <w:rPr>
          <w:b/>
          <w:bCs/>
          <w:sz w:val="36"/>
          <w:szCs w:val="36"/>
          <w:rtl/>
          <w:lang w:bidi="ar-DZ"/>
        </w:rPr>
      </w:pPr>
      <w:r>
        <w:rPr>
          <w:rFonts w:hint="cs"/>
          <w:b/>
          <w:bCs/>
          <w:sz w:val="36"/>
          <w:szCs w:val="36"/>
          <w:rtl/>
          <w:lang w:bidi="ar-DZ"/>
        </w:rPr>
        <w:t>محاضرة الأسبوع الحضوري                          الدكتور/ فنطازي خيرالدين</w:t>
      </w:r>
    </w:p>
    <w:p w:rsidR="003E7242" w:rsidRDefault="003E7242" w:rsidP="003E7242">
      <w:pPr>
        <w:bidi/>
        <w:spacing w:after="0" w:line="360" w:lineRule="auto"/>
        <w:rPr>
          <w:b/>
          <w:bCs/>
          <w:sz w:val="36"/>
          <w:szCs w:val="36"/>
          <w:rtl/>
          <w:lang w:bidi="ar-DZ"/>
        </w:rPr>
      </w:pPr>
    </w:p>
    <w:p w:rsidR="003E7242" w:rsidRPr="00496742" w:rsidRDefault="003E7242" w:rsidP="003E7242">
      <w:pPr>
        <w:bidi/>
        <w:spacing w:after="0" w:line="360" w:lineRule="auto"/>
        <w:jc w:val="center"/>
        <w:rPr>
          <w:b/>
          <w:bCs/>
          <w:sz w:val="36"/>
          <w:szCs w:val="36"/>
          <w:rtl/>
          <w:lang w:bidi="ar-DZ"/>
        </w:rPr>
      </w:pPr>
      <w:r w:rsidRPr="00496742">
        <w:rPr>
          <w:rFonts w:hint="cs"/>
          <w:b/>
          <w:bCs/>
          <w:sz w:val="36"/>
          <w:szCs w:val="36"/>
          <w:rtl/>
          <w:lang w:bidi="ar-DZ"/>
        </w:rPr>
        <w:t>أداة الملاحـة البحـرية:</w:t>
      </w:r>
    </w:p>
    <w:p w:rsidR="003E7242" w:rsidRDefault="003E7242" w:rsidP="003E7242">
      <w:pPr>
        <w:bidi/>
        <w:spacing w:line="360" w:lineRule="auto"/>
        <w:jc w:val="center"/>
        <w:rPr>
          <w:sz w:val="32"/>
          <w:szCs w:val="32"/>
          <w:lang w:bidi="ar-DZ"/>
        </w:rPr>
      </w:pPr>
      <w:r>
        <w:rPr>
          <w:rFonts w:hint="cs"/>
          <w:sz w:val="32"/>
          <w:szCs w:val="32"/>
          <w:rtl/>
          <w:lang w:bidi="ar-DZ"/>
        </w:rPr>
        <w:t>(</w:t>
      </w:r>
      <w:proofErr w:type="gramStart"/>
      <w:r>
        <w:rPr>
          <w:rFonts w:hint="cs"/>
          <w:sz w:val="32"/>
          <w:szCs w:val="32"/>
          <w:rtl/>
          <w:lang w:bidi="ar-DZ"/>
        </w:rPr>
        <w:t>السفينة</w:t>
      </w:r>
      <w:proofErr w:type="gramEnd"/>
      <w:r>
        <w:rPr>
          <w:rFonts w:hint="cs"/>
          <w:sz w:val="32"/>
          <w:szCs w:val="32"/>
          <w:rtl/>
          <w:lang w:bidi="ar-DZ"/>
        </w:rPr>
        <w:t xml:space="preserve"> </w:t>
      </w:r>
      <w:r>
        <w:rPr>
          <w:sz w:val="32"/>
          <w:szCs w:val="32"/>
          <w:rtl/>
          <w:lang w:bidi="ar-DZ"/>
        </w:rPr>
        <w:t>–</w:t>
      </w:r>
      <w:r>
        <w:rPr>
          <w:rFonts w:hint="cs"/>
          <w:sz w:val="32"/>
          <w:szCs w:val="32"/>
          <w:rtl/>
          <w:lang w:bidi="ar-DZ"/>
        </w:rPr>
        <w:t xml:space="preserve"> </w:t>
      </w:r>
      <w:r>
        <w:rPr>
          <w:sz w:val="32"/>
          <w:szCs w:val="32"/>
          <w:lang w:bidi="ar-DZ"/>
        </w:rPr>
        <w:t>Le navire</w:t>
      </w:r>
      <w:r>
        <w:rPr>
          <w:rFonts w:hint="cs"/>
          <w:sz w:val="32"/>
          <w:szCs w:val="32"/>
          <w:rtl/>
          <w:lang w:bidi="ar-DZ"/>
        </w:rPr>
        <w:t>)</w:t>
      </w:r>
    </w:p>
    <w:p w:rsidR="003E7242" w:rsidRDefault="003E7242" w:rsidP="003E7242">
      <w:pPr>
        <w:bidi/>
        <w:spacing w:line="360" w:lineRule="auto"/>
        <w:rPr>
          <w:sz w:val="32"/>
          <w:szCs w:val="32"/>
          <w:rtl/>
          <w:lang w:bidi="ar-DZ"/>
        </w:rPr>
      </w:pPr>
      <w:r>
        <w:rPr>
          <w:rFonts w:hint="cs"/>
          <w:sz w:val="32"/>
          <w:szCs w:val="32"/>
          <w:rtl/>
          <w:lang w:bidi="ar-DZ"/>
        </w:rPr>
        <w:t xml:space="preserve">     تعتبر السفينة أداة رئيسية للملاحة البحرية، ومناط القانون البحري ككل، ومحور أساسي لتصنيف مختلف النشاطات التي تكون في البحر من حيث تصنيفها ضمن القانون البحري أو إخراجها منه، ولكونها تشغل جزءا كبيرا من التشريع البحري في الجزائر لذلك كان لزاما دراسة السفينة كونها </w:t>
      </w:r>
      <w:proofErr w:type="spellStart"/>
      <w:r>
        <w:rPr>
          <w:rFonts w:hint="cs"/>
          <w:sz w:val="32"/>
          <w:szCs w:val="32"/>
          <w:rtl/>
          <w:lang w:bidi="ar-DZ"/>
        </w:rPr>
        <w:t>اهم</w:t>
      </w:r>
      <w:proofErr w:type="spellEnd"/>
      <w:r>
        <w:rPr>
          <w:rFonts w:hint="cs"/>
          <w:sz w:val="32"/>
          <w:szCs w:val="32"/>
          <w:rtl/>
          <w:lang w:bidi="ar-DZ"/>
        </w:rPr>
        <w:t xml:space="preserve"> أداة في الملاحة البحرية وذلك من خلال الإلمام بمفهوم السفينة وطبيعتها القانونية وحالتها المدنية، وطرق كسب ملكيها، وأهم الحقوق التي ترد عليها وكل ذلك حسب التفصيل الآتي بيانه.</w:t>
      </w:r>
    </w:p>
    <w:p w:rsidR="003E7242" w:rsidRDefault="003E7242" w:rsidP="003E7242">
      <w:pPr>
        <w:bidi/>
        <w:spacing w:line="360" w:lineRule="auto"/>
        <w:rPr>
          <w:sz w:val="32"/>
          <w:szCs w:val="32"/>
          <w:rtl/>
          <w:lang w:bidi="ar-DZ"/>
        </w:rPr>
      </w:pPr>
    </w:p>
    <w:p w:rsidR="003E7242" w:rsidRPr="00EB05C1" w:rsidRDefault="003E7242" w:rsidP="003E7242">
      <w:pPr>
        <w:bidi/>
        <w:spacing w:line="360" w:lineRule="auto"/>
        <w:jc w:val="center"/>
        <w:rPr>
          <w:sz w:val="32"/>
          <w:szCs w:val="32"/>
          <w:rtl/>
          <w:lang w:bidi="ar-DZ"/>
        </w:rPr>
      </w:pPr>
      <w:r w:rsidRPr="00EB05C1">
        <w:rPr>
          <w:rFonts w:hint="cs"/>
          <w:sz w:val="32"/>
          <w:szCs w:val="32"/>
          <w:rtl/>
          <w:lang w:bidi="ar-DZ"/>
        </w:rPr>
        <w:t xml:space="preserve">أولا </w:t>
      </w:r>
      <w:r w:rsidRPr="00EB05C1">
        <w:rPr>
          <w:sz w:val="32"/>
          <w:szCs w:val="32"/>
          <w:rtl/>
          <w:lang w:bidi="ar-DZ"/>
        </w:rPr>
        <w:t>–</w:t>
      </w:r>
      <w:r w:rsidRPr="00EB05C1">
        <w:rPr>
          <w:rFonts w:hint="cs"/>
          <w:sz w:val="32"/>
          <w:szCs w:val="32"/>
          <w:rtl/>
          <w:lang w:bidi="ar-DZ"/>
        </w:rPr>
        <w:t xml:space="preserve"> مفهوم السفينة:</w:t>
      </w:r>
    </w:p>
    <w:p w:rsidR="003E7242" w:rsidRDefault="003E7242" w:rsidP="003E7242">
      <w:pPr>
        <w:bidi/>
        <w:spacing w:line="360" w:lineRule="auto"/>
        <w:rPr>
          <w:sz w:val="32"/>
          <w:szCs w:val="32"/>
          <w:rtl/>
          <w:lang w:bidi="ar-DZ"/>
        </w:rPr>
      </w:pPr>
      <w:r>
        <w:rPr>
          <w:rFonts w:hint="cs"/>
          <w:b/>
          <w:bCs/>
          <w:sz w:val="32"/>
          <w:szCs w:val="32"/>
          <w:rtl/>
          <w:lang w:bidi="ar-DZ"/>
        </w:rPr>
        <w:t xml:space="preserve">     </w:t>
      </w:r>
      <w:r>
        <w:rPr>
          <w:rFonts w:hint="cs"/>
          <w:sz w:val="32"/>
          <w:szCs w:val="32"/>
          <w:rtl/>
          <w:lang w:bidi="ar-DZ"/>
        </w:rPr>
        <w:t>بالرجوع إلى نصوص القانون البحري، نجد أن المشرع الجزائري قد أولى أهمية بالغة لتعريف السفينة، بحيث جاء في المادة (13) من القانون البحري بأنه: ( تعتبر السفينة في عرف هذا القانون كل عمارة بحرية أو آلية عائمة تقوم بالملاحة البحرية، إما بوسيلتها الخاصة وإما عن طريق قطرها بسفينة أخرى، أو مخصصة لمثل هذه الملاحة).</w:t>
      </w:r>
    </w:p>
    <w:p w:rsidR="003E7242" w:rsidRDefault="003E7242" w:rsidP="003E7242">
      <w:pPr>
        <w:bidi/>
        <w:spacing w:line="360" w:lineRule="auto"/>
        <w:rPr>
          <w:sz w:val="32"/>
          <w:szCs w:val="32"/>
          <w:rtl/>
          <w:lang w:bidi="ar-DZ"/>
        </w:rPr>
      </w:pPr>
      <w:r>
        <w:rPr>
          <w:rFonts w:hint="cs"/>
          <w:sz w:val="32"/>
          <w:szCs w:val="32"/>
          <w:rtl/>
          <w:lang w:bidi="ar-DZ"/>
        </w:rPr>
        <w:t xml:space="preserve">     يستخلص من هذا التعريف أنه ليس كل منشأة عائمة يشملها القانون البحري بوصف السفينة فلكي ينطبق على منشأة ما صف السفينة ينبغي أن يكون لها نشاط البحر في إطار ملاحة بحرية دائمة وعلى وجه </w:t>
      </w:r>
      <w:proofErr w:type="spellStart"/>
      <w:r>
        <w:rPr>
          <w:rFonts w:hint="cs"/>
          <w:sz w:val="32"/>
          <w:szCs w:val="32"/>
          <w:rtl/>
          <w:lang w:bidi="ar-DZ"/>
        </w:rPr>
        <w:t>الإعتياد</w:t>
      </w:r>
      <w:proofErr w:type="spellEnd"/>
      <w:r>
        <w:rPr>
          <w:rFonts w:hint="cs"/>
          <w:sz w:val="32"/>
          <w:szCs w:val="32"/>
          <w:rtl/>
          <w:lang w:bidi="ar-DZ"/>
        </w:rPr>
        <w:t xml:space="preserve">، وهو الأمر الذي يجعل السفينة تختلف عن المركب العادي  </w:t>
      </w:r>
      <w:r>
        <w:rPr>
          <w:sz w:val="32"/>
          <w:szCs w:val="32"/>
          <w:lang w:bidi="ar-DZ"/>
        </w:rPr>
        <w:t>le bateau)</w:t>
      </w:r>
      <w:r>
        <w:rPr>
          <w:rFonts w:hint="cs"/>
          <w:sz w:val="32"/>
          <w:szCs w:val="32"/>
          <w:rtl/>
          <w:lang w:bidi="ar-DZ"/>
        </w:rPr>
        <w:t>)</w:t>
      </w:r>
      <w:r>
        <w:rPr>
          <w:sz w:val="32"/>
          <w:szCs w:val="32"/>
          <w:lang w:bidi="ar-DZ"/>
        </w:rPr>
        <w:t xml:space="preserve"> </w:t>
      </w:r>
      <w:r>
        <w:rPr>
          <w:rFonts w:hint="cs"/>
          <w:sz w:val="32"/>
          <w:szCs w:val="32"/>
          <w:rtl/>
          <w:lang w:bidi="ar-DZ"/>
        </w:rPr>
        <w:t xml:space="preserve"> إذ تختص السفينة بالملاحة البحرية، بينما يختص المركب بالملاحة النهرية.</w:t>
      </w:r>
    </w:p>
    <w:p w:rsidR="003E7242" w:rsidRDefault="003E7242" w:rsidP="003E7242">
      <w:pPr>
        <w:bidi/>
        <w:spacing w:line="360" w:lineRule="auto"/>
        <w:rPr>
          <w:sz w:val="32"/>
          <w:szCs w:val="32"/>
          <w:rtl/>
          <w:lang w:bidi="ar-DZ"/>
        </w:rPr>
      </w:pPr>
      <w:r>
        <w:rPr>
          <w:rFonts w:hint="cs"/>
          <w:sz w:val="32"/>
          <w:szCs w:val="32"/>
          <w:rtl/>
          <w:lang w:bidi="ar-DZ"/>
        </w:rPr>
        <w:lastRenderedPageBreak/>
        <w:t xml:space="preserve">     لذلك نجد أنهما يختلفان من حيث مجال الملاحة، وحجم كل منهما وقوة تحمل المخاطر لديها وكذا من حيث قدرة واحدة في قطع مسافات محددة في الرحلة، نجد في ذلك كله أن السفينة أكبر حجم وأول مسافة في الرحلة وأقوى في تحمل المخاطر بالمقارنة مع المركب ما جعلها تنفرد بالمجال البحري </w:t>
      </w:r>
      <w:proofErr w:type="spellStart"/>
      <w:r>
        <w:rPr>
          <w:rFonts w:hint="cs"/>
          <w:sz w:val="32"/>
          <w:szCs w:val="32"/>
          <w:rtl/>
          <w:lang w:bidi="ar-DZ"/>
        </w:rPr>
        <w:t>دونالمراكب</w:t>
      </w:r>
      <w:proofErr w:type="spellEnd"/>
      <w:r>
        <w:rPr>
          <w:rFonts w:hint="cs"/>
          <w:sz w:val="32"/>
          <w:szCs w:val="32"/>
          <w:rtl/>
          <w:lang w:bidi="ar-DZ"/>
        </w:rPr>
        <w:t xml:space="preserve"> الأخرى كما تتميز </w:t>
      </w:r>
      <w:proofErr w:type="spellStart"/>
      <w:r>
        <w:rPr>
          <w:rFonts w:hint="cs"/>
          <w:sz w:val="32"/>
          <w:szCs w:val="32"/>
          <w:rtl/>
          <w:lang w:bidi="ar-DZ"/>
        </w:rPr>
        <w:t>بإهتمام</w:t>
      </w:r>
      <w:proofErr w:type="spellEnd"/>
      <w:r>
        <w:rPr>
          <w:rFonts w:hint="cs"/>
          <w:sz w:val="32"/>
          <w:szCs w:val="32"/>
          <w:rtl/>
          <w:lang w:bidi="ar-DZ"/>
        </w:rPr>
        <w:t xml:space="preserve"> القانون البحري الذي شملها بنصوص وقواعده دون المراكب الأخرى.</w:t>
      </w:r>
    </w:p>
    <w:p w:rsidR="003E7242" w:rsidRDefault="003E7242" w:rsidP="003E7242">
      <w:pPr>
        <w:bidi/>
        <w:spacing w:line="360" w:lineRule="auto"/>
        <w:rPr>
          <w:sz w:val="32"/>
          <w:szCs w:val="32"/>
          <w:rtl/>
          <w:lang w:bidi="ar-DZ"/>
        </w:rPr>
      </w:pPr>
      <w:r>
        <w:rPr>
          <w:rFonts w:hint="cs"/>
          <w:sz w:val="32"/>
          <w:szCs w:val="32"/>
          <w:rtl/>
          <w:lang w:bidi="ar-DZ"/>
        </w:rPr>
        <w:t xml:space="preserve">     وعليه فإن المنشأة العائمة لكي تكتسب صفة السفينة، ينبغي أن يتوافر فيها شروط هامة هي: أن تكون السفينة مخصصة للملاحة البحرية، وأن تكون ملاحة على وجه </w:t>
      </w:r>
      <w:proofErr w:type="spellStart"/>
      <w:r>
        <w:rPr>
          <w:rFonts w:hint="cs"/>
          <w:sz w:val="32"/>
          <w:szCs w:val="32"/>
          <w:rtl/>
          <w:lang w:bidi="ar-DZ"/>
        </w:rPr>
        <w:t>الإعتياد</w:t>
      </w:r>
      <w:proofErr w:type="spellEnd"/>
      <w:r>
        <w:rPr>
          <w:rFonts w:hint="cs"/>
          <w:sz w:val="32"/>
          <w:szCs w:val="32"/>
          <w:rtl/>
          <w:lang w:bidi="ar-DZ"/>
        </w:rPr>
        <w:t>، أي تكون صالحة للملاحة وتظل تحتفظ بهذا الوصف، لذلك فإن حياة السفينة مرتبطة بمدى بقائها صالحة للملاحة البحرية، فبمجرد إنتهاء صلاحيتها للملاحة تنتهي حياة السفينة.</w:t>
      </w:r>
    </w:p>
    <w:p w:rsidR="003E7242" w:rsidRDefault="003E7242" w:rsidP="003E7242">
      <w:pPr>
        <w:bidi/>
        <w:spacing w:line="360" w:lineRule="auto"/>
        <w:rPr>
          <w:sz w:val="32"/>
          <w:szCs w:val="32"/>
          <w:rtl/>
          <w:lang w:bidi="ar-DZ"/>
        </w:rPr>
      </w:pPr>
      <w:r>
        <w:rPr>
          <w:rFonts w:hint="cs"/>
          <w:sz w:val="32"/>
          <w:szCs w:val="32"/>
          <w:rtl/>
          <w:lang w:bidi="ar-DZ"/>
        </w:rPr>
        <w:t xml:space="preserve">     ويتعدى الأحكام المطبقة على السفينة إلى ملحقاتها، هذه الأخيرة التي تعتبر من العناصر </w:t>
      </w:r>
      <w:proofErr w:type="spellStart"/>
      <w:r>
        <w:rPr>
          <w:rFonts w:hint="cs"/>
          <w:sz w:val="32"/>
          <w:szCs w:val="32"/>
          <w:rtl/>
          <w:lang w:bidi="ar-DZ"/>
        </w:rPr>
        <w:t>اللأزمة</w:t>
      </w:r>
      <w:proofErr w:type="spellEnd"/>
      <w:r>
        <w:rPr>
          <w:rFonts w:hint="cs"/>
          <w:sz w:val="32"/>
          <w:szCs w:val="32"/>
          <w:rtl/>
          <w:lang w:bidi="ar-DZ"/>
        </w:rPr>
        <w:t xml:space="preserve"> </w:t>
      </w:r>
      <w:proofErr w:type="spellStart"/>
      <w:r>
        <w:rPr>
          <w:rFonts w:hint="cs"/>
          <w:sz w:val="32"/>
          <w:szCs w:val="32"/>
          <w:rtl/>
          <w:lang w:bidi="ar-DZ"/>
        </w:rPr>
        <w:t>لإستغلالها</w:t>
      </w:r>
      <w:proofErr w:type="spellEnd"/>
      <w:r>
        <w:rPr>
          <w:rFonts w:hint="cs"/>
          <w:sz w:val="32"/>
          <w:szCs w:val="32"/>
          <w:rtl/>
          <w:lang w:bidi="ar-DZ"/>
        </w:rPr>
        <w:t xml:space="preserve"> وإستثمارها، وهي بذلك تصبح جزءا عليها كالرهن والبيع والتأمين بغير حاجة إلى نص عليها في تلك التصرفات إلا إذ وجد </w:t>
      </w:r>
      <w:proofErr w:type="spellStart"/>
      <w:r>
        <w:rPr>
          <w:rFonts w:hint="cs"/>
          <w:sz w:val="32"/>
          <w:szCs w:val="32"/>
          <w:rtl/>
          <w:lang w:bidi="ar-DZ"/>
        </w:rPr>
        <w:t>إتفاق</w:t>
      </w:r>
      <w:proofErr w:type="spellEnd"/>
      <w:r>
        <w:rPr>
          <w:rFonts w:hint="cs"/>
          <w:sz w:val="32"/>
          <w:szCs w:val="32"/>
          <w:rtl/>
          <w:lang w:bidi="ar-DZ"/>
        </w:rPr>
        <w:t xml:space="preserve"> صريح على </w:t>
      </w:r>
      <w:proofErr w:type="spellStart"/>
      <w:r>
        <w:rPr>
          <w:rFonts w:hint="cs"/>
          <w:sz w:val="32"/>
          <w:szCs w:val="32"/>
          <w:rtl/>
          <w:lang w:bidi="ar-DZ"/>
        </w:rPr>
        <w:t>إستبعادها</w:t>
      </w:r>
      <w:proofErr w:type="spellEnd"/>
      <w:r>
        <w:rPr>
          <w:rFonts w:hint="cs"/>
          <w:sz w:val="32"/>
          <w:szCs w:val="32"/>
          <w:rtl/>
          <w:lang w:bidi="ar-DZ"/>
        </w:rPr>
        <w:t xml:space="preserve"> من تلك التصرفات.</w:t>
      </w:r>
    </w:p>
    <w:p w:rsidR="003E7242" w:rsidRPr="00EB05C1" w:rsidRDefault="003E7242" w:rsidP="003E7242">
      <w:pPr>
        <w:bidi/>
        <w:spacing w:line="360" w:lineRule="auto"/>
        <w:jc w:val="center"/>
        <w:rPr>
          <w:b/>
          <w:bCs/>
          <w:sz w:val="32"/>
          <w:szCs w:val="32"/>
          <w:rtl/>
          <w:lang w:bidi="ar-DZ"/>
        </w:rPr>
      </w:pPr>
      <w:r w:rsidRPr="00EB05C1">
        <w:rPr>
          <w:rFonts w:hint="cs"/>
          <w:b/>
          <w:bCs/>
          <w:sz w:val="32"/>
          <w:szCs w:val="32"/>
          <w:rtl/>
          <w:lang w:bidi="ar-DZ"/>
        </w:rPr>
        <w:t>ثانيا- الطبيعة القانونية للسفينة</w:t>
      </w:r>
    </w:p>
    <w:p w:rsidR="003E7242" w:rsidRDefault="003E7242" w:rsidP="003E7242">
      <w:pPr>
        <w:bidi/>
        <w:spacing w:line="360" w:lineRule="auto"/>
        <w:rPr>
          <w:sz w:val="32"/>
          <w:szCs w:val="32"/>
          <w:rtl/>
          <w:lang w:bidi="ar-DZ"/>
        </w:rPr>
      </w:pPr>
      <w:r>
        <w:rPr>
          <w:rFonts w:hint="cs"/>
          <w:sz w:val="32"/>
          <w:szCs w:val="32"/>
          <w:rtl/>
          <w:lang w:bidi="ar-DZ"/>
        </w:rPr>
        <w:t xml:space="preserve">     لقد أحثت الطبيعة القانونية للسفينة جدلا واسعا فقهاء القانون من حيث تكييفها تكييفا قانونيا يتماشى مع نشاطها والحقوق التي ترد عليها، وذلك من مدى </w:t>
      </w:r>
      <w:proofErr w:type="spellStart"/>
      <w:r>
        <w:rPr>
          <w:rFonts w:hint="cs"/>
          <w:sz w:val="32"/>
          <w:szCs w:val="32"/>
          <w:rtl/>
          <w:lang w:bidi="ar-DZ"/>
        </w:rPr>
        <w:t>إعتبارها</w:t>
      </w:r>
      <w:proofErr w:type="spellEnd"/>
      <w:r>
        <w:rPr>
          <w:rFonts w:hint="cs"/>
          <w:sz w:val="32"/>
          <w:szCs w:val="32"/>
          <w:rtl/>
          <w:lang w:bidi="ar-DZ"/>
        </w:rPr>
        <w:t xml:space="preserve"> من الأموال المنقولة أو العقارية وأهم الخصائص والأسباب التي بني عليها كل فقه رأيه، وهو كالآتي:</w:t>
      </w:r>
    </w:p>
    <w:p w:rsidR="003E7242" w:rsidRDefault="003E7242" w:rsidP="003E7242">
      <w:pPr>
        <w:bidi/>
        <w:spacing w:line="360" w:lineRule="auto"/>
        <w:rPr>
          <w:sz w:val="32"/>
          <w:szCs w:val="32"/>
          <w:rtl/>
          <w:lang w:bidi="ar-DZ"/>
        </w:rPr>
      </w:pPr>
      <w:proofErr w:type="gramStart"/>
      <w:r>
        <w:rPr>
          <w:rFonts w:hint="cs"/>
          <w:sz w:val="32"/>
          <w:szCs w:val="32"/>
          <w:rtl/>
          <w:lang w:bidi="ar-DZ"/>
        </w:rPr>
        <w:t>الرأي</w:t>
      </w:r>
      <w:proofErr w:type="gramEnd"/>
      <w:r>
        <w:rPr>
          <w:rFonts w:hint="cs"/>
          <w:sz w:val="32"/>
          <w:szCs w:val="32"/>
          <w:rtl/>
          <w:lang w:bidi="ar-DZ"/>
        </w:rPr>
        <w:t xml:space="preserve"> الأول: السفينة مال منقول</w:t>
      </w:r>
    </w:p>
    <w:p w:rsidR="003E7242" w:rsidRDefault="003E7242" w:rsidP="003E7242">
      <w:pPr>
        <w:bidi/>
        <w:spacing w:line="360" w:lineRule="auto"/>
        <w:rPr>
          <w:sz w:val="32"/>
          <w:szCs w:val="32"/>
          <w:rtl/>
          <w:lang w:bidi="ar-DZ"/>
        </w:rPr>
      </w:pPr>
      <w:r>
        <w:rPr>
          <w:rFonts w:hint="cs"/>
          <w:sz w:val="32"/>
          <w:szCs w:val="32"/>
          <w:rtl/>
          <w:lang w:bidi="ar-DZ"/>
        </w:rPr>
        <w:t xml:space="preserve">     ذهب البعض من الفقهاء إلى </w:t>
      </w:r>
      <w:proofErr w:type="spellStart"/>
      <w:r>
        <w:rPr>
          <w:rFonts w:hint="cs"/>
          <w:sz w:val="32"/>
          <w:szCs w:val="32"/>
          <w:rtl/>
          <w:lang w:bidi="ar-DZ"/>
        </w:rPr>
        <w:t>إعتبار</w:t>
      </w:r>
      <w:proofErr w:type="spellEnd"/>
      <w:r>
        <w:rPr>
          <w:rFonts w:hint="cs"/>
          <w:sz w:val="32"/>
          <w:szCs w:val="32"/>
          <w:rtl/>
          <w:lang w:bidi="ar-DZ"/>
        </w:rPr>
        <w:t xml:space="preserve"> السفينة مالا منقولا، لكونها تتحلى بصفات المنقول كونها غير ثابتة وتنتقل من مكان إلى أخر دون تلف، وهي تخضع للقواعد القانونية العامة ووجوب إخضاعها للقانون المدني كباقي المنقولات.</w:t>
      </w:r>
    </w:p>
    <w:p w:rsidR="003E7242" w:rsidRDefault="003E7242" w:rsidP="003E7242">
      <w:pPr>
        <w:bidi/>
        <w:spacing w:line="360" w:lineRule="auto"/>
        <w:rPr>
          <w:sz w:val="32"/>
          <w:szCs w:val="32"/>
          <w:lang w:bidi="ar-DZ"/>
        </w:rPr>
      </w:pPr>
      <w:r>
        <w:rPr>
          <w:rFonts w:hint="cs"/>
          <w:sz w:val="32"/>
          <w:szCs w:val="32"/>
          <w:rtl/>
          <w:lang w:bidi="ar-DZ"/>
        </w:rPr>
        <w:lastRenderedPageBreak/>
        <w:t xml:space="preserve">     لكن هذا الإتجاه لم يصب جوهر معنى المنقول وطبقه على السفينة متجاهلا تخلف قاعدة هامة فيه لا يمكن تطبيقها على السفينة، ألا وهي قاعدة: ( الحيازة في المنقول سند الملكية) وهي قاعدة لا تطبق على السفينة، ولا عبرة لحسن النية في حيازتها من عدمها.</w:t>
      </w:r>
    </w:p>
    <w:p w:rsidR="003E7242" w:rsidRDefault="003E7242" w:rsidP="003E7242">
      <w:pPr>
        <w:bidi/>
        <w:spacing w:line="360" w:lineRule="auto"/>
        <w:rPr>
          <w:sz w:val="32"/>
          <w:szCs w:val="32"/>
          <w:rtl/>
          <w:lang w:bidi="ar-DZ"/>
        </w:rPr>
      </w:pPr>
    </w:p>
    <w:p w:rsidR="003E7242" w:rsidRPr="00EB05C1" w:rsidRDefault="003E7242" w:rsidP="003E7242">
      <w:pPr>
        <w:bidi/>
        <w:spacing w:line="360" w:lineRule="auto"/>
        <w:jc w:val="center"/>
        <w:rPr>
          <w:b/>
          <w:bCs/>
          <w:sz w:val="32"/>
          <w:szCs w:val="32"/>
          <w:rtl/>
          <w:lang w:bidi="ar-DZ"/>
        </w:rPr>
      </w:pPr>
      <w:proofErr w:type="gramStart"/>
      <w:r w:rsidRPr="00EB05C1">
        <w:rPr>
          <w:rFonts w:hint="cs"/>
          <w:b/>
          <w:bCs/>
          <w:sz w:val="32"/>
          <w:szCs w:val="32"/>
          <w:rtl/>
          <w:lang w:bidi="ar-DZ"/>
        </w:rPr>
        <w:t>الرأي</w:t>
      </w:r>
      <w:proofErr w:type="gramEnd"/>
      <w:r w:rsidRPr="00EB05C1">
        <w:rPr>
          <w:rFonts w:hint="cs"/>
          <w:b/>
          <w:bCs/>
          <w:sz w:val="32"/>
          <w:szCs w:val="32"/>
          <w:rtl/>
          <w:lang w:bidi="ar-DZ"/>
        </w:rPr>
        <w:t xml:space="preserve"> الثاني: السفينة عقار</w:t>
      </w:r>
    </w:p>
    <w:p w:rsidR="003E7242" w:rsidRDefault="003E7242" w:rsidP="003E7242">
      <w:pPr>
        <w:bidi/>
        <w:spacing w:line="360" w:lineRule="auto"/>
        <w:rPr>
          <w:sz w:val="32"/>
          <w:szCs w:val="32"/>
          <w:rtl/>
          <w:lang w:bidi="ar-DZ"/>
        </w:rPr>
      </w:pPr>
      <w:r>
        <w:rPr>
          <w:rFonts w:hint="cs"/>
          <w:sz w:val="32"/>
          <w:szCs w:val="32"/>
          <w:rtl/>
          <w:lang w:bidi="ar-DZ"/>
        </w:rPr>
        <w:t xml:space="preserve">     وذهب أنصار هذا الرأي إلى </w:t>
      </w:r>
      <w:proofErr w:type="spellStart"/>
      <w:r>
        <w:rPr>
          <w:rFonts w:hint="cs"/>
          <w:sz w:val="32"/>
          <w:szCs w:val="32"/>
          <w:rtl/>
          <w:lang w:bidi="ar-DZ"/>
        </w:rPr>
        <w:t>إعتبار</w:t>
      </w:r>
      <w:proofErr w:type="spellEnd"/>
      <w:r>
        <w:rPr>
          <w:rFonts w:hint="cs"/>
          <w:sz w:val="32"/>
          <w:szCs w:val="32"/>
          <w:rtl/>
          <w:lang w:bidi="ar-DZ"/>
        </w:rPr>
        <w:t xml:space="preserve"> السفينة من الأموال العقارية، لكون السفينة لا يجوز تملكها بالحيازة، ويمكن رهنها رهنا رسميا كالعقار، كما أنها تخضع لأحكام الشهر في الكثير من التصرفات التي تر عليها، </w:t>
      </w:r>
      <w:proofErr w:type="spellStart"/>
      <w:r>
        <w:rPr>
          <w:rFonts w:hint="cs"/>
          <w:sz w:val="32"/>
          <w:szCs w:val="32"/>
          <w:rtl/>
          <w:lang w:bidi="ar-DZ"/>
        </w:rPr>
        <w:t>ظف</w:t>
      </w:r>
      <w:proofErr w:type="spellEnd"/>
      <w:r>
        <w:rPr>
          <w:rFonts w:hint="cs"/>
          <w:sz w:val="32"/>
          <w:szCs w:val="32"/>
          <w:rtl/>
          <w:lang w:bidi="ar-DZ"/>
        </w:rPr>
        <w:t xml:space="preserve"> على ذلك ما ترتبه السفينة من حقوق </w:t>
      </w:r>
      <w:proofErr w:type="spellStart"/>
      <w:r>
        <w:rPr>
          <w:rFonts w:hint="cs"/>
          <w:sz w:val="32"/>
          <w:szCs w:val="32"/>
          <w:rtl/>
          <w:lang w:bidi="ar-DZ"/>
        </w:rPr>
        <w:t>إمتياز</w:t>
      </w:r>
      <w:proofErr w:type="spellEnd"/>
      <w:r>
        <w:rPr>
          <w:rFonts w:hint="cs"/>
          <w:sz w:val="32"/>
          <w:szCs w:val="32"/>
          <w:rtl/>
          <w:lang w:bidi="ar-DZ"/>
        </w:rPr>
        <w:t xml:space="preserve"> بموجب دين بحري.</w:t>
      </w:r>
    </w:p>
    <w:p w:rsidR="003E7242" w:rsidRPr="00EB05C1" w:rsidRDefault="003E7242" w:rsidP="003E7242">
      <w:pPr>
        <w:bidi/>
        <w:spacing w:line="360" w:lineRule="auto"/>
        <w:jc w:val="center"/>
        <w:rPr>
          <w:b/>
          <w:bCs/>
          <w:sz w:val="32"/>
          <w:szCs w:val="32"/>
          <w:rtl/>
          <w:lang w:bidi="ar-DZ"/>
        </w:rPr>
      </w:pPr>
      <w:proofErr w:type="gramStart"/>
      <w:r w:rsidRPr="00EB05C1">
        <w:rPr>
          <w:rFonts w:hint="cs"/>
          <w:b/>
          <w:bCs/>
          <w:sz w:val="32"/>
          <w:szCs w:val="32"/>
          <w:rtl/>
          <w:lang w:bidi="ar-DZ"/>
        </w:rPr>
        <w:t>الرأي</w:t>
      </w:r>
      <w:proofErr w:type="gramEnd"/>
      <w:r w:rsidRPr="00EB05C1">
        <w:rPr>
          <w:rFonts w:hint="cs"/>
          <w:b/>
          <w:bCs/>
          <w:sz w:val="32"/>
          <w:szCs w:val="32"/>
          <w:rtl/>
          <w:lang w:bidi="ar-DZ"/>
        </w:rPr>
        <w:t xml:space="preserve"> الثالث: موقف المشرع الجزائري</w:t>
      </w:r>
    </w:p>
    <w:p w:rsidR="003E7242" w:rsidRDefault="003E7242" w:rsidP="003E7242">
      <w:pPr>
        <w:bidi/>
        <w:spacing w:line="360" w:lineRule="auto"/>
        <w:jc w:val="both"/>
        <w:rPr>
          <w:sz w:val="32"/>
          <w:szCs w:val="32"/>
          <w:rtl/>
          <w:lang w:bidi="ar-DZ"/>
        </w:rPr>
      </w:pPr>
      <w:r>
        <w:rPr>
          <w:rFonts w:hint="cs"/>
          <w:sz w:val="32"/>
          <w:szCs w:val="32"/>
          <w:rtl/>
          <w:lang w:bidi="ar-DZ"/>
        </w:rPr>
        <w:t xml:space="preserve">     ذهب المشرع الجزائري إلى </w:t>
      </w:r>
      <w:proofErr w:type="spellStart"/>
      <w:r>
        <w:rPr>
          <w:rFonts w:hint="cs"/>
          <w:sz w:val="32"/>
          <w:szCs w:val="32"/>
          <w:rtl/>
          <w:lang w:bidi="ar-DZ"/>
        </w:rPr>
        <w:t>إتخاذ</w:t>
      </w:r>
      <w:proofErr w:type="spellEnd"/>
      <w:r>
        <w:rPr>
          <w:rFonts w:hint="cs"/>
          <w:sz w:val="32"/>
          <w:szCs w:val="32"/>
          <w:rtl/>
          <w:lang w:bidi="ar-DZ"/>
        </w:rPr>
        <w:t xml:space="preserve"> موقف وسط الرأيين السلف ذكرهما، وأضفى على السفينة طبيعية مستقلة عن الموقفين الآخرين، إذ </w:t>
      </w:r>
      <w:proofErr w:type="spellStart"/>
      <w:r>
        <w:rPr>
          <w:rFonts w:hint="cs"/>
          <w:sz w:val="32"/>
          <w:szCs w:val="32"/>
          <w:rtl/>
          <w:lang w:bidi="ar-DZ"/>
        </w:rPr>
        <w:t>إعتبرها</w:t>
      </w:r>
      <w:proofErr w:type="spellEnd"/>
      <w:r>
        <w:rPr>
          <w:rFonts w:hint="cs"/>
          <w:sz w:val="32"/>
          <w:szCs w:val="32"/>
          <w:rtl/>
          <w:lang w:bidi="ar-DZ"/>
        </w:rPr>
        <w:t xml:space="preserve"> السفينة مال منقول من نوع خاص أي منقول ذوا طبيعة خاصة ونعني بذلك أن السفينة في المنظور المشرع الجزائري لها </w:t>
      </w:r>
    </w:p>
    <w:p w:rsidR="003E7242" w:rsidRDefault="003E7242" w:rsidP="003E7242">
      <w:pPr>
        <w:bidi/>
        <w:spacing w:after="0" w:line="360" w:lineRule="auto"/>
        <w:jc w:val="both"/>
        <w:rPr>
          <w:sz w:val="32"/>
          <w:szCs w:val="32"/>
          <w:rtl/>
          <w:lang w:bidi="ar-DZ"/>
        </w:rPr>
      </w:pPr>
    </w:p>
    <w:p w:rsidR="003E7242" w:rsidRDefault="003E7242" w:rsidP="003E7242">
      <w:pPr>
        <w:bidi/>
        <w:spacing w:line="360" w:lineRule="auto"/>
        <w:jc w:val="both"/>
        <w:rPr>
          <w:sz w:val="32"/>
          <w:szCs w:val="32"/>
          <w:rtl/>
          <w:lang w:bidi="ar-DZ"/>
        </w:rPr>
      </w:pPr>
      <w:r>
        <w:rPr>
          <w:rFonts w:hint="cs"/>
          <w:sz w:val="32"/>
          <w:szCs w:val="32"/>
          <w:rtl/>
          <w:lang w:bidi="ar-DZ"/>
        </w:rPr>
        <w:t xml:space="preserve">خصائص المنقول وهو ما صرح به في المادة (56) من القانون البحري: (تعد السفينة والعمارات البحرية الأخرى أموالا </w:t>
      </w:r>
      <w:proofErr w:type="gramStart"/>
      <w:r>
        <w:rPr>
          <w:rFonts w:hint="cs"/>
          <w:sz w:val="32"/>
          <w:szCs w:val="32"/>
          <w:rtl/>
          <w:lang w:bidi="ar-DZ"/>
        </w:rPr>
        <w:t>منقولة .</w:t>
      </w:r>
      <w:proofErr w:type="gramEnd"/>
      <w:r>
        <w:rPr>
          <w:rFonts w:hint="cs"/>
          <w:sz w:val="32"/>
          <w:szCs w:val="32"/>
          <w:rtl/>
          <w:lang w:bidi="ar-DZ"/>
        </w:rPr>
        <w:t xml:space="preserve">...)، فلقد </w:t>
      </w:r>
      <w:proofErr w:type="spellStart"/>
      <w:r>
        <w:rPr>
          <w:rFonts w:hint="cs"/>
          <w:sz w:val="32"/>
          <w:szCs w:val="32"/>
          <w:rtl/>
          <w:lang w:bidi="ar-DZ"/>
        </w:rPr>
        <w:t>إعتبرها</w:t>
      </w:r>
      <w:proofErr w:type="spellEnd"/>
      <w:r>
        <w:rPr>
          <w:rFonts w:hint="cs"/>
          <w:sz w:val="32"/>
          <w:szCs w:val="32"/>
          <w:rtl/>
          <w:lang w:bidi="ar-DZ"/>
        </w:rPr>
        <w:t xml:space="preserve"> منقول لكونها تتنقل من مكان لإلى آخر دون تلف وهي غير ثابتة، وجل أحكامها مستمدة في القانون المدني وقواعد القانون العام، أو </w:t>
      </w:r>
      <w:proofErr w:type="spellStart"/>
      <w:r>
        <w:rPr>
          <w:rFonts w:hint="cs"/>
          <w:sz w:val="32"/>
          <w:szCs w:val="32"/>
          <w:rtl/>
          <w:lang w:bidi="ar-DZ"/>
        </w:rPr>
        <w:t>بإعتبار</w:t>
      </w:r>
      <w:proofErr w:type="spellEnd"/>
      <w:r>
        <w:rPr>
          <w:rFonts w:hint="cs"/>
          <w:sz w:val="32"/>
          <w:szCs w:val="32"/>
          <w:rtl/>
          <w:lang w:bidi="ar-DZ"/>
        </w:rPr>
        <w:t xml:space="preserve"> المدني الشريعة العامة.</w:t>
      </w:r>
    </w:p>
    <w:p w:rsidR="003E7242" w:rsidRDefault="003E7242" w:rsidP="003E7242">
      <w:pPr>
        <w:bidi/>
        <w:spacing w:line="360" w:lineRule="auto"/>
        <w:jc w:val="both"/>
        <w:rPr>
          <w:sz w:val="32"/>
          <w:szCs w:val="32"/>
          <w:rtl/>
          <w:lang w:bidi="ar-DZ"/>
        </w:rPr>
      </w:pPr>
      <w:r>
        <w:rPr>
          <w:rFonts w:hint="cs"/>
          <w:sz w:val="32"/>
          <w:szCs w:val="32"/>
          <w:rtl/>
          <w:lang w:bidi="ar-DZ"/>
        </w:rPr>
        <w:t xml:space="preserve">     إلا أنه من جهة أخرى أعطى السفينة بعض صفات </w:t>
      </w:r>
      <w:proofErr w:type="spellStart"/>
      <w:r>
        <w:rPr>
          <w:rFonts w:hint="cs"/>
          <w:sz w:val="32"/>
          <w:szCs w:val="32"/>
          <w:rtl/>
          <w:lang w:bidi="ar-DZ"/>
        </w:rPr>
        <w:t>وإمتيازات</w:t>
      </w:r>
      <w:proofErr w:type="spellEnd"/>
      <w:r>
        <w:rPr>
          <w:rFonts w:hint="cs"/>
          <w:sz w:val="32"/>
          <w:szCs w:val="32"/>
          <w:rtl/>
          <w:lang w:bidi="ar-DZ"/>
        </w:rPr>
        <w:t xml:space="preserve"> العقار إذ إشترط إثبات التصرفات باطلا، وهو ما نصت عليه المادة (49) من القانون البحري بقولها:                                (أن العقود المنشئة أو الناقلة أو المسقطة لحق الملكية أو الحقوق </w:t>
      </w:r>
      <w:proofErr w:type="spellStart"/>
      <w:r>
        <w:rPr>
          <w:rFonts w:hint="cs"/>
          <w:sz w:val="32"/>
          <w:szCs w:val="32"/>
          <w:rtl/>
          <w:lang w:bidi="ar-DZ"/>
        </w:rPr>
        <w:t>العنيية</w:t>
      </w:r>
      <w:proofErr w:type="spellEnd"/>
      <w:r>
        <w:rPr>
          <w:rFonts w:hint="cs"/>
          <w:sz w:val="32"/>
          <w:szCs w:val="32"/>
          <w:rtl/>
          <w:lang w:bidi="ar-DZ"/>
        </w:rPr>
        <w:t xml:space="preserve"> الأخرى المترتبة على السفينة أو حصصها، يجب أن تثبت تحت طائلة البطلان بسند رسمي صادر عن الموثق...).</w:t>
      </w:r>
    </w:p>
    <w:p w:rsidR="003E7242" w:rsidRDefault="003E7242" w:rsidP="003E7242">
      <w:pPr>
        <w:bidi/>
        <w:spacing w:line="360" w:lineRule="auto"/>
        <w:jc w:val="both"/>
        <w:rPr>
          <w:sz w:val="32"/>
          <w:szCs w:val="32"/>
          <w:rtl/>
          <w:lang w:bidi="ar-DZ"/>
        </w:rPr>
      </w:pPr>
      <w:r>
        <w:rPr>
          <w:rFonts w:hint="cs"/>
          <w:sz w:val="32"/>
          <w:szCs w:val="32"/>
          <w:rtl/>
          <w:lang w:bidi="ar-DZ"/>
        </w:rPr>
        <w:lastRenderedPageBreak/>
        <w:t xml:space="preserve">    كما إشترط المشرع وجوب شهر ما يرد على السفينة من تصرفات عن طريق شهرها في سجل خاص، وهو ما جاء في نهاية المادة (49) المذكورة أعلاه بقولها: (... ويكون قيدها إلزاميا في سجل السفينة)، والشهر ميزة تميز العقار، أن </w:t>
      </w:r>
      <w:proofErr w:type="spellStart"/>
      <w:r>
        <w:rPr>
          <w:rFonts w:hint="cs"/>
          <w:sz w:val="32"/>
          <w:szCs w:val="32"/>
          <w:rtl/>
          <w:lang w:bidi="ar-DZ"/>
        </w:rPr>
        <w:t>إظفائها</w:t>
      </w:r>
      <w:proofErr w:type="spellEnd"/>
      <w:r>
        <w:rPr>
          <w:rFonts w:hint="cs"/>
          <w:sz w:val="32"/>
          <w:szCs w:val="32"/>
          <w:rtl/>
          <w:lang w:bidi="ar-DZ"/>
        </w:rPr>
        <w:t xml:space="preserve"> إلى المنقول يجعل منه منقولا ذوا طبيعة خاصة.</w:t>
      </w:r>
    </w:p>
    <w:p w:rsidR="003E7242" w:rsidRDefault="003E7242" w:rsidP="003E7242">
      <w:pPr>
        <w:bidi/>
        <w:spacing w:line="360" w:lineRule="auto"/>
        <w:jc w:val="both"/>
        <w:rPr>
          <w:sz w:val="32"/>
          <w:szCs w:val="32"/>
          <w:rtl/>
          <w:lang w:bidi="ar-DZ"/>
        </w:rPr>
      </w:pPr>
      <w:r>
        <w:rPr>
          <w:rFonts w:hint="cs"/>
          <w:sz w:val="32"/>
          <w:szCs w:val="32"/>
          <w:rtl/>
          <w:lang w:bidi="ar-DZ"/>
        </w:rPr>
        <w:t xml:space="preserve">     إضافة إلى المشرع الجزائري قد قرر حقوق </w:t>
      </w:r>
      <w:proofErr w:type="spellStart"/>
      <w:r>
        <w:rPr>
          <w:rFonts w:hint="cs"/>
          <w:sz w:val="32"/>
          <w:szCs w:val="32"/>
          <w:rtl/>
          <w:lang w:bidi="ar-DZ"/>
        </w:rPr>
        <w:t>إمتياز</w:t>
      </w:r>
      <w:proofErr w:type="spellEnd"/>
      <w:r>
        <w:rPr>
          <w:rFonts w:hint="cs"/>
          <w:sz w:val="32"/>
          <w:szCs w:val="32"/>
          <w:rtl/>
          <w:lang w:bidi="ar-DZ"/>
        </w:rPr>
        <w:t xml:space="preserve"> على السفينة </w:t>
      </w:r>
      <w:proofErr w:type="spellStart"/>
      <w:r>
        <w:rPr>
          <w:rFonts w:hint="cs"/>
          <w:sz w:val="32"/>
          <w:szCs w:val="32"/>
          <w:rtl/>
          <w:lang w:bidi="ar-DZ"/>
        </w:rPr>
        <w:t>يتريب</w:t>
      </w:r>
      <w:proofErr w:type="spellEnd"/>
      <w:r>
        <w:rPr>
          <w:rFonts w:hint="cs"/>
          <w:sz w:val="32"/>
          <w:szCs w:val="32"/>
          <w:rtl/>
          <w:lang w:bidi="ar-DZ"/>
        </w:rPr>
        <w:t xml:space="preserve"> بموجبها للدائن صاحب الحق الممتاز حق تتبع السفينة، وهو ما قررته أحكام المادة (72) من القانون البحري.</w:t>
      </w:r>
    </w:p>
    <w:p w:rsidR="003E7242" w:rsidRDefault="003E7242" w:rsidP="003E7242">
      <w:pPr>
        <w:bidi/>
        <w:spacing w:line="360" w:lineRule="auto"/>
        <w:jc w:val="both"/>
        <w:rPr>
          <w:sz w:val="32"/>
          <w:szCs w:val="32"/>
          <w:rtl/>
          <w:lang w:bidi="ar-DZ"/>
        </w:rPr>
      </w:pPr>
      <w:r>
        <w:rPr>
          <w:rFonts w:hint="cs"/>
          <w:sz w:val="32"/>
          <w:szCs w:val="32"/>
          <w:rtl/>
          <w:lang w:bidi="ar-DZ"/>
        </w:rPr>
        <w:t xml:space="preserve">     كما جعل المشرع السفينة مثل العقار، يحوز رهنها رسميا، وهو نوع من </w:t>
      </w:r>
      <w:proofErr w:type="spellStart"/>
      <w:r>
        <w:rPr>
          <w:rFonts w:hint="cs"/>
          <w:sz w:val="32"/>
          <w:szCs w:val="32"/>
          <w:rtl/>
          <w:lang w:bidi="ar-DZ"/>
        </w:rPr>
        <w:t>الرهون</w:t>
      </w:r>
      <w:proofErr w:type="spellEnd"/>
      <w:r>
        <w:rPr>
          <w:rFonts w:hint="cs"/>
          <w:sz w:val="32"/>
          <w:szCs w:val="32"/>
          <w:rtl/>
          <w:lang w:bidi="ar-DZ"/>
        </w:rPr>
        <w:t xml:space="preserve"> لا يرد إلا على العقار ولا تنتقل فيه الحيازة إلى الدائن المرتهن، إذ نصت المادة (56) على أنه: (... وتكون قابلة للرهن... ويقيد الرهن في دفتر التسجيل الجزائري للسفن).</w:t>
      </w:r>
    </w:p>
    <w:p w:rsidR="003E7242" w:rsidRDefault="003E7242" w:rsidP="003E7242">
      <w:pPr>
        <w:bidi/>
        <w:spacing w:line="360" w:lineRule="auto"/>
        <w:jc w:val="both"/>
        <w:rPr>
          <w:sz w:val="32"/>
          <w:szCs w:val="32"/>
          <w:rtl/>
          <w:lang w:bidi="ar-DZ"/>
        </w:rPr>
      </w:pPr>
      <w:r>
        <w:rPr>
          <w:rFonts w:hint="cs"/>
          <w:sz w:val="32"/>
          <w:szCs w:val="32"/>
          <w:rtl/>
          <w:lang w:bidi="ar-DZ"/>
        </w:rPr>
        <w:t xml:space="preserve">     كما لم يأخذ المشرع الجزائري بقاعدة ( الحيازة في المنقول سند الملكية وهي قاعدة تسري على المنقول، </w:t>
      </w:r>
      <w:proofErr w:type="spellStart"/>
      <w:r>
        <w:rPr>
          <w:rFonts w:hint="cs"/>
          <w:sz w:val="32"/>
          <w:szCs w:val="32"/>
          <w:rtl/>
          <w:lang w:bidi="ar-DZ"/>
        </w:rPr>
        <w:t>وبإستبعاد</w:t>
      </w:r>
      <w:proofErr w:type="spellEnd"/>
      <w:r>
        <w:rPr>
          <w:rFonts w:hint="cs"/>
          <w:sz w:val="32"/>
          <w:szCs w:val="32"/>
          <w:rtl/>
          <w:lang w:bidi="ar-DZ"/>
        </w:rPr>
        <w:t xml:space="preserve"> المشرع السفينة من هذه القاعدة يكون قد أعطاها صفات العقار ما جعل من السفينة مال منقول ذوا طبيعة خاصة بحق.ع</w:t>
      </w:r>
    </w:p>
    <w:p w:rsidR="003E7242" w:rsidRDefault="003E7242" w:rsidP="003E7242">
      <w:pPr>
        <w:bidi/>
        <w:spacing w:line="360" w:lineRule="auto"/>
        <w:rPr>
          <w:sz w:val="32"/>
          <w:szCs w:val="32"/>
          <w:rtl/>
          <w:lang w:bidi="ar-DZ"/>
        </w:rPr>
      </w:pPr>
      <w:r>
        <w:rPr>
          <w:rFonts w:hint="cs"/>
          <w:sz w:val="32"/>
          <w:szCs w:val="32"/>
          <w:rtl/>
          <w:lang w:bidi="ar-DZ"/>
        </w:rPr>
        <w:t xml:space="preserve">     وأخيرا جعل السفينة تتحلى بصفات الأشخاص لا الأموال من جانب تمتعها ببعض الصفات </w:t>
      </w:r>
      <w:proofErr w:type="spellStart"/>
      <w:r>
        <w:rPr>
          <w:rFonts w:hint="cs"/>
          <w:sz w:val="32"/>
          <w:szCs w:val="32"/>
          <w:rtl/>
          <w:lang w:bidi="ar-DZ"/>
        </w:rPr>
        <w:t>كالإسم</w:t>
      </w:r>
      <w:proofErr w:type="spellEnd"/>
      <w:r>
        <w:rPr>
          <w:rFonts w:hint="cs"/>
          <w:sz w:val="32"/>
          <w:szCs w:val="32"/>
          <w:rtl/>
          <w:lang w:bidi="ar-DZ"/>
        </w:rPr>
        <w:t xml:space="preserve"> والموطن والجنسية، </w:t>
      </w:r>
      <w:proofErr w:type="spellStart"/>
      <w:r>
        <w:rPr>
          <w:rFonts w:hint="cs"/>
          <w:sz w:val="32"/>
          <w:szCs w:val="32"/>
          <w:rtl/>
          <w:lang w:bidi="ar-DZ"/>
        </w:rPr>
        <w:t>فإقتربت</w:t>
      </w:r>
      <w:proofErr w:type="spellEnd"/>
      <w:r>
        <w:rPr>
          <w:rFonts w:hint="cs"/>
          <w:sz w:val="32"/>
          <w:szCs w:val="32"/>
          <w:rtl/>
          <w:lang w:bidi="ar-DZ"/>
        </w:rPr>
        <w:t xml:space="preserve"> بذلك من الأشخاص مثلها في ذلك مثل الشركات والجمعيات.</w:t>
      </w:r>
    </w:p>
    <w:p w:rsidR="003E7242" w:rsidRDefault="003E7242" w:rsidP="003E7242">
      <w:pPr>
        <w:bidi/>
        <w:spacing w:line="360" w:lineRule="auto"/>
        <w:rPr>
          <w:sz w:val="32"/>
          <w:szCs w:val="32"/>
          <w:rtl/>
          <w:lang w:bidi="ar-DZ"/>
        </w:rPr>
      </w:pPr>
    </w:p>
    <w:p w:rsidR="003E7242" w:rsidRDefault="003E7242" w:rsidP="003E7242">
      <w:pPr>
        <w:bidi/>
        <w:spacing w:line="360" w:lineRule="auto"/>
        <w:rPr>
          <w:sz w:val="32"/>
          <w:szCs w:val="32"/>
          <w:rtl/>
          <w:lang w:bidi="ar-DZ"/>
        </w:rPr>
      </w:pPr>
    </w:p>
    <w:p w:rsidR="003E7242" w:rsidRDefault="003E7242" w:rsidP="003E7242">
      <w:pPr>
        <w:bidi/>
        <w:spacing w:line="360" w:lineRule="auto"/>
        <w:rPr>
          <w:sz w:val="32"/>
          <w:szCs w:val="32"/>
          <w:rtl/>
          <w:lang w:bidi="ar-DZ"/>
        </w:rPr>
      </w:pPr>
    </w:p>
    <w:p w:rsidR="003E7242" w:rsidRDefault="003E7242" w:rsidP="003E7242">
      <w:pPr>
        <w:bidi/>
        <w:spacing w:line="360" w:lineRule="auto"/>
        <w:rPr>
          <w:sz w:val="32"/>
          <w:szCs w:val="32"/>
          <w:rtl/>
          <w:lang w:bidi="ar-DZ"/>
        </w:rPr>
      </w:pPr>
    </w:p>
    <w:p w:rsidR="003E7242" w:rsidRDefault="003E7242" w:rsidP="003E7242">
      <w:pPr>
        <w:bidi/>
        <w:spacing w:line="360" w:lineRule="auto"/>
        <w:rPr>
          <w:sz w:val="32"/>
          <w:szCs w:val="32"/>
          <w:rtl/>
          <w:lang w:bidi="ar-DZ"/>
        </w:rPr>
      </w:pPr>
    </w:p>
    <w:p w:rsidR="007517F7" w:rsidRDefault="007517F7">
      <w:pPr>
        <w:rPr>
          <w:lang w:bidi="ar-DZ"/>
        </w:rPr>
      </w:pPr>
    </w:p>
    <w:sectPr w:rsidR="007517F7" w:rsidSect="00751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7242"/>
    <w:rsid w:val="003E7242"/>
    <w:rsid w:val="007517F7"/>
    <w:rsid w:val="00923602"/>
    <w:rsid w:val="00C42CFD"/>
    <w:rsid w:val="00EC13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4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4433</Characters>
  <Application>Microsoft Office Word</Application>
  <DocSecurity>0</DocSecurity>
  <Lines>36</Lines>
  <Paragraphs>10</Paragraphs>
  <ScaleCrop>false</ScaleCrop>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2022-03-09T17:01:00Z</dcterms:created>
  <dcterms:modified xsi:type="dcterms:W3CDTF">2022-03-09T17:03:00Z</dcterms:modified>
</cp:coreProperties>
</file>