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09" w:rsidRPr="00CC7E80" w:rsidRDefault="00CF1409" w:rsidP="00670595">
      <w:pPr>
        <w:tabs>
          <w:tab w:val="center" w:pos="2730"/>
        </w:tabs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74295</wp:posOffset>
            </wp:positionV>
            <wp:extent cx="1028700" cy="1047750"/>
            <wp:effectExtent l="133350" t="38100" r="76200" b="76200"/>
            <wp:wrapSquare wrapText="bothSides"/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CC7E80">
        <w:rPr>
          <w:rFonts w:ascii="Sakkal Majalla" w:hAnsi="Sakkal Majalla" w:cs="Sakkal Majalla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-68580</wp:posOffset>
            </wp:positionV>
            <wp:extent cx="1028700" cy="1047750"/>
            <wp:effectExtent l="133350" t="38100" r="76200" b="76200"/>
            <wp:wrapSquare wrapText="bothSides"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05E88" w:rsidRPr="00CC7E80" w:rsidRDefault="00CF1409" w:rsidP="00B241C9">
      <w:pPr>
        <w:tabs>
          <w:tab w:val="center" w:pos="2730"/>
        </w:tabs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805E88" w:rsidRPr="00CC7E8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جامعة 08 ماي </w:t>
      </w:r>
      <w:r w:rsidR="006A2DAE" w:rsidRPr="00CC7E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1945-قالمة</w:t>
      </w:r>
      <w:r w:rsidR="00B241C9" w:rsidRPr="00CC7E8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</w:p>
    <w:p w:rsidR="00805E88" w:rsidRPr="00CC7E80" w:rsidRDefault="00805E88" w:rsidP="00670595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كلية الحقوق والعلوم السّياسيّة</w:t>
      </w:r>
    </w:p>
    <w:p w:rsidR="00805E88" w:rsidRPr="00CC7E80" w:rsidRDefault="00805E88" w:rsidP="00925891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قسم العلوم ال</w:t>
      </w:r>
      <w:r w:rsidR="0092589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قانونية</w:t>
      </w:r>
    </w:p>
    <w:p w:rsidR="00A635FE" w:rsidRPr="00CC7E80" w:rsidRDefault="00A635FE" w:rsidP="00805E88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A7E03" w:rsidRPr="00CC7E80" w:rsidRDefault="00FA7E03" w:rsidP="00FA7E03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A7E03" w:rsidRPr="00CC7E80" w:rsidRDefault="007531A6" w:rsidP="00EA1B7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52"/>
          <w:szCs w:val="5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64.8pt;margin-top:63.5pt;width:356.25pt;height: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" strokecolor="black [3200]" strokeweight="1pt">
            <v:shadow color="#7f7f7f [1601]" offset="1pt"/>
          </v:shape>
        </w:pict>
      </w:r>
      <w:r w:rsidR="00A635FE" w:rsidRPr="00CC7E80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خطة الدّرس</w:t>
      </w:r>
      <w:r w:rsidR="00A635FE" w:rsidRPr="00CC7E80">
        <w:rPr>
          <w:rFonts w:ascii="Sakkal Majalla" w:hAnsi="Sakkal Majalla" w:cs="Sakkal Majalla"/>
          <w:b/>
          <w:bCs/>
          <w:sz w:val="52"/>
          <w:szCs w:val="52"/>
          <w:lang w:bidi="ar-DZ"/>
        </w:rPr>
        <w:t>Syllabus</w:t>
      </w:r>
    </w:p>
    <w:p w:rsidR="00CC7E80" w:rsidRPr="00CC7E80" w:rsidRDefault="00CC7E80" w:rsidP="00EA1B7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A1B7B" w:rsidRPr="00CC7E80" w:rsidRDefault="00EA1B7B" w:rsidP="00CC7E80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46E5D" w:rsidRDefault="00FA7E03" w:rsidP="00D872DF">
      <w:pPr>
        <w:bidi/>
        <w:spacing w:after="0" w:line="240" w:lineRule="auto"/>
        <w:ind w:left="360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وحدة التعليم: </w:t>
      </w:r>
      <w:r w:rsidR="00B241C9"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الأساسية</w:t>
      </w:r>
      <w:r w:rsidR="00CF1409"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المادة:</w:t>
      </w:r>
      <w:r w:rsidR="00D872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الإجراءات  الجزائية </w:t>
      </w:r>
      <w:r w:rsidR="00346E5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CF1409" w:rsidRPr="00CC7E80" w:rsidRDefault="00CF1409" w:rsidP="00346E5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الميدان:</w:t>
      </w:r>
      <w:r w:rsidRPr="00CC7E80">
        <w:rPr>
          <w:rFonts w:ascii="Sakkal Majalla" w:hAnsi="Sakkal Majalla" w:cs="Sakkal Majalla"/>
          <w:sz w:val="32"/>
          <w:szCs w:val="32"/>
          <w:rtl/>
          <w:lang w:bidi="ar-DZ"/>
        </w:rPr>
        <w:t>الحقوق والعلوم السياسية</w:t>
      </w: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الشعبة: </w:t>
      </w:r>
      <w:r w:rsidRPr="00CC7E8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العلوم </w:t>
      </w:r>
      <w:r w:rsidR="000F6058">
        <w:rPr>
          <w:rFonts w:ascii="Sakkal Majalla" w:hAnsi="Sakkal Majalla" w:cs="Sakkal Majalla" w:hint="cs"/>
          <w:sz w:val="32"/>
          <w:szCs w:val="32"/>
          <w:rtl/>
          <w:lang w:bidi="ar-DZ"/>
        </w:rPr>
        <w:t>القانونية</w:t>
      </w:r>
      <w:r w:rsidR="00925891" w:rsidRPr="0092589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الطور</w:t>
      </w:r>
      <w:r w:rsidR="00925891">
        <w:rPr>
          <w:rFonts w:ascii="Sakkal Majalla" w:hAnsi="Sakkal Majalla" w:cs="Sakkal Majalla" w:hint="cs"/>
          <w:sz w:val="32"/>
          <w:szCs w:val="32"/>
          <w:rtl/>
          <w:lang w:bidi="ar-DZ"/>
        </w:rPr>
        <w:t>: ليسانس</w:t>
      </w:r>
    </w:p>
    <w:p w:rsidR="00CF1409" w:rsidRPr="00CC7E80" w:rsidRDefault="00925891" w:rsidP="000F6058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C7E8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السداسي: الرابع</w:t>
      </w:r>
      <w:r w:rsidR="00CF1409"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السنة الجامعية:</w:t>
      </w:r>
      <w:r w:rsidR="00C51C7C">
        <w:rPr>
          <w:rFonts w:ascii="Sakkal Majalla" w:hAnsi="Sakkal Majalla" w:cs="Sakkal Majalla" w:hint="cs"/>
          <w:sz w:val="32"/>
          <w:szCs w:val="32"/>
          <w:rtl/>
          <w:lang w:bidi="ar-DZ"/>
        </w:rPr>
        <w:t>202</w:t>
      </w:r>
      <w:r w:rsidR="001319F1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B12303">
        <w:rPr>
          <w:rFonts w:ascii="Sakkal Majalla" w:hAnsi="Sakkal Majalla" w:cs="Sakkal Majalla" w:hint="cs"/>
          <w:sz w:val="32"/>
          <w:szCs w:val="32"/>
          <w:rtl/>
          <w:lang w:bidi="ar-DZ"/>
        </w:rPr>
        <w:t>/</w:t>
      </w:r>
      <w:r w:rsidR="002B2C54">
        <w:rPr>
          <w:rFonts w:ascii="Sakkal Majalla" w:hAnsi="Sakkal Majalla" w:cs="Sakkal Majalla" w:hint="cs"/>
          <w:sz w:val="32"/>
          <w:szCs w:val="32"/>
          <w:rtl/>
          <w:lang w:bidi="ar-DZ"/>
        </w:rPr>
        <w:t>202</w:t>
      </w:r>
      <w:r w:rsidR="001319F1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</w:p>
    <w:p w:rsidR="00CF1409" w:rsidRPr="00CC7E80" w:rsidRDefault="00CF1409" w:rsidP="00925891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الحجم الساعي الأسبوعي الكلي:</w:t>
      </w:r>
      <w:r w:rsidR="0092589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06</w:t>
      </w:r>
      <w:r w:rsidR="00005D0B"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سا</w:t>
      </w:r>
    </w:p>
    <w:p w:rsidR="00CF1409" w:rsidRPr="00CC7E80" w:rsidRDefault="00CF1409" w:rsidP="00925891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C7E8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المحاضرات [عدد الساعات في الأسبوع]:</w:t>
      </w:r>
      <w:r w:rsidR="0092589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04</w:t>
      </w:r>
      <w:r w:rsidR="00100B77" w:rsidRPr="00CC7E8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سا</w:t>
      </w:r>
    </w:p>
    <w:p w:rsidR="00CF1409" w:rsidRPr="00CC7E80" w:rsidRDefault="00CF1409" w:rsidP="00925891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C7E8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الأعمال الموجهة [عدد الساعات في الأسبوع]:</w:t>
      </w:r>
      <w:r w:rsidR="0092589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02</w:t>
      </w:r>
      <w:r w:rsidR="00CC7E80" w:rsidRPr="00CC7E8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سا</w:t>
      </w:r>
    </w:p>
    <w:p w:rsidR="00CF1409" w:rsidRPr="00CC7E80" w:rsidRDefault="006E496B" w:rsidP="00CF1409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لغة التدريس: </w:t>
      </w:r>
      <w:r w:rsidRPr="00CC7E80">
        <w:rPr>
          <w:rFonts w:ascii="Sakkal Majalla" w:hAnsi="Sakkal Majalla" w:cs="Sakkal Majalla"/>
          <w:sz w:val="36"/>
          <w:szCs w:val="36"/>
          <w:rtl/>
          <w:lang w:bidi="ar-DZ"/>
        </w:rPr>
        <w:t>العربية.</w:t>
      </w:r>
    </w:p>
    <w:p w:rsidR="00100B77" w:rsidRPr="00CC7E80" w:rsidRDefault="006E496B" w:rsidP="00346E5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="00083172"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أستاذ </w:t>
      </w: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المسؤول عن المادة:</w:t>
      </w:r>
      <w:r w:rsidR="00346E5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مشري راضية </w:t>
      </w:r>
    </w:p>
    <w:p w:rsidR="006E496B" w:rsidRPr="00CC7E80" w:rsidRDefault="006E496B" w:rsidP="00084433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الرتبة:</w:t>
      </w:r>
      <w:r w:rsidR="00B123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أستاذ محاضر-</w:t>
      </w:r>
      <w:r w:rsidR="000844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</w:t>
      </w:r>
      <w:r w:rsidR="00B123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</w:p>
    <w:p w:rsidR="00321EB8" w:rsidRPr="00CC7E80" w:rsidRDefault="006E496B" w:rsidP="00CC7E80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المكتب:</w:t>
      </w:r>
      <w:r w:rsidR="00CC7E8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</w:t>
      </w:r>
      <w:r w:rsidRPr="00CC7E8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الطابق </w:t>
      </w:r>
      <w:r w:rsidR="00327C65" w:rsidRPr="00CC7E80">
        <w:rPr>
          <w:rFonts w:ascii="Sakkal Majalla" w:hAnsi="Sakkal Majalla" w:cs="Sakkal Majalla" w:hint="cs"/>
          <w:sz w:val="32"/>
          <w:szCs w:val="32"/>
          <w:rtl/>
          <w:lang w:bidi="ar-DZ"/>
        </w:rPr>
        <w:t>الأول-مبنى</w:t>
      </w:r>
      <w:r w:rsidRPr="00CC7E8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الكلية.</w:t>
      </w:r>
      <w:r w:rsidR="00327FE0" w:rsidRPr="00CC7E80">
        <w:rPr>
          <w:rFonts w:ascii="Sakkal Majalla" w:hAnsi="Sakkal Majalla" w:cs="Sakkal Majalla"/>
          <w:b/>
          <w:bCs/>
          <w:sz w:val="32"/>
          <w:szCs w:val="32"/>
          <w:lang w:bidi="ar-DZ"/>
        </w:rPr>
        <w:tab/>
      </w:r>
    </w:p>
    <w:p w:rsidR="001B0DE2" w:rsidRPr="00CC7E80" w:rsidRDefault="00F756DB" w:rsidP="00346E5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الإلكتروني</w:t>
      </w:r>
      <w:r w:rsidR="00083172"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346E5D">
        <w:rPr>
          <w:rFonts w:ascii="Sakkal Majalla" w:hAnsi="Sakkal Majalla" w:cs="Sakkal Majalla"/>
          <w:b/>
          <w:bCs/>
          <w:sz w:val="32"/>
          <w:szCs w:val="32"/>
          <w:lang w:bidi="ar-DZ"/>
        </w:rPr>
        <w:t>radia.mecheri</w:t>
      </w:r>
      <w:r w:rsidR="00346E5D" w:rsidRPr="00B1230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12303" w:rsidRPr="00B12303">
        <w:rPr>
          <w:rFonts w:ascii="Sakkal Majalla" w:hAnsi="Sakkal Majalla" w:cs="Sakkal Majalla"/>
          <w:b/>
          <w:bCs/>
          <w:sz w:val="32"/>
          <w:szCs w:val="32"/>
          <w:lang w:bidi="ar-DZ"/>
        </w:rPr>
        <w:t>@univ-guelma.dz</w:t>
      </w:r>
    </w:p>
    <w:p w:rsidR="00587199" w:rsidRDefault="006E496B" w:rsidP="00F634E6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7E8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أوقات الإستشارة البيداغوجية:</w:t>
      </w:r>
    </w:p>
    <w:p w:rsidR="00CC7E80" w:rsidRPr="00CC7E80" w:rsidRDefault="00346E5D" w:rsidP="00346E5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الخميس من 12:00 الى 13:00</w:t>
      </w:r>
    </w:p>
    <w:p w:rsidR="00005D0B" w:rsidRPr="00CC7E80" w:rsidRDefault="00005D0B" w:rsidP="00005D0B">
      <w:pPr>
        <w:bidi/>
        <w:spacing w:after="0"/>
        <w:jc w:val="center"/>
        <w:rPr>
          <w:rStyle w:val="Lienhypertexte"/>
          <w:rFonts w:ascii="Sakkal Majalla" w:hAnsi="Sakkal Majalla" w:cs="Sakkal Majalla"/>
          <w:color w:val="FF0000"/>
          <w:sz w:val="36"/>
          <w:szCs w:val="36"/>
          <w:u w:val="none"/>
          <w:lang w:bidi="ar-DZ"/>
        </w:rPr>
      </w:pPr>
    </w:p>
    <w:p w:rsidR="00005D0B" w:rsidRPr="00CC7E80" w:rsidRDefault="00005D0B" w:rsidP="00005D0B">
      <w:pPr>
        <w:bidi/>
        <w:spacing w:after="0"/>
        <w:jc w:val="center"/>
        <w:rPr>
          <w:rStyle w:val="Lienhypertexte"/>
          <w:rFonts w:ascii="Sakkal Majalla" w:hAnsi="Sakkal Majalla" w:cs="Sakkal Majalla"/>
          <w:color w:val="FF0000"/>
          <w:sz w:val="36"/>
          <w:szCs w:val="36"/>
          <w:u w:val="none"/>
          <w:lang w:bidi="ar-DZ"/>
        </w:rPr>
      </w:pPr>
    </w:p>
    <w:p w:rsidR="00005D0B" w:rsidRPr="00CC7E80" w:rsidRDefault="00005D0B" w:rsidP="00005D0B">
      <w:pPr>
        <w:bidi/>
        <w:spacing w:after="0"/>
        <w:jc w:val="center"/>
        <w:rPr>
          <w:rStyle w:val="Lienhypertexte"/>
          <w:rFonts w:ascii="Sakkal Majalla" w:hAnsi="Sakkal Majalla" w:cs="Sakkal Majalla"/>
          <w:color w:val="FF0000"/>
          <w:sz w:val="36"/>
          <w:szCs w:val="36"/>
          <w:u w:val="none"/>
          <w:rtl/>
          <w:lang w:bidi="ar-DZ"/>
        </w:rPr>
      </w:pPr>
    </w:p>
    <w:p w:rsidR="00005D0B" w:rsidRDefault="00005D0B" w:rsidP="00CC7E80">
      <w:pPr>
        <w:bidi/>
        <w:spacing w:after="0"/>
        <w:rPr>
          <w:rFonts w:ascii="Sakkal Majalla" w:hAnsi="Sakkal Majalla" w:cs="Sakkal Majalla"/>
          <w:color w:val="FF0000"/>
          <w:sz w:val="36"/>
          <w:szCs w:val="36"/>
          <w:rtl/>
          <w:lang w:bidi="ar-DZ"/>
        </w:rPr>
      </w:pPr>
    </w:p>
    <w:p w:rsidR="00925891" w:rsidRDefault="00925891" w:rsidP="00925891">
      <w:pPr>
        <w:bidi/>
        <w:spacing w:after="0"/>
        <w:rPr>
          <w:rFonts w:ascii="Sakkal Majalla" w:hAnsi="Sakkal Majalla" w:cs="Sakkal Majalla"/>
          <w:color w:val="FF0000"/>
          <w:sz w:val="36"/>
          <w:szCs w:val="36"/>
          <w:rtl/>
          <w:lang w:bidi="ar-DZ"/>
        </w:rPr>
      </w:pPr>
    </w:p>
    <w:p w:rsidR="00925891" w:rsidRDefault="00925891" w:rsidP="00925891">
      <w:pPr>
        <w:bidi/>
        <w:spacing w:after="0"/>
        <w:rPr>
          <w:rFonts w:ascii="Sakkal Majalla" w:hAnsi="Sakkal Majalla" w:cs="Sakkal Majalla"/>
          <w:color w:val="FF0000"/>
          <w:sz w:val="36"/>
          <w:szCs w:val="36"/>
          <w:rtl/>
          <w:lang w:bidi="ar-DZ"/>
        </w:rPr>
      </w:pPr>
    </w:p>
    <w:p w:rsidR="00925891" w:rsidRPr="00CC7E80" w:rsidRDefault="00925891" w:rsidP="00925891">
      <w:pPr>
        <w:bidi/>
        <w:spacing w:after="0"/>
        <w:rPr>
          <w:rFonts w:ascii="Sakkal Majalla" w:hAnsi="Sakkal Majalla" w:cs="Sakkal Majalla"/>
          <w:color w:val="FF0000"/>
          <w:sz w:val="36"/>
          <w:szCs w:val="36"/>
          <w:rtl/>
          <w:lang w:bidi="ar-DZ"/>
        </w:rPr>
      </w:pPr>
    </w:p>
    <w:p w:rsidR="00184DF5" w:rsidRPr="00CC7E80" w:rsidRDefault="00922F47" w:rsidP="00184DF5">
      <w:pPr>
        <w:pStyle w:val="Paragraphedeliste"/>
        <w:numPr>
          <w:ilvl w:val="0"/>
          <w:numId w:val="10"/>
        </w:numPr>
        <w:bidi/>
        <w:spacing w:after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CC7E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lastRenderedPageBreak/>
        <w:t>ال</w:t>
      </w:r>
      <w:r w:rsidR="00235387" w:rsidRPr="00CC7E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ّ</w:t>
      </w:r>
      <w:r w:rsidRPr="00CC7E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تقييم</w:t>
      </w:r>
      <w:r w:rsidR="00184DF5" w:rsidRPr="00CC7E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  <w:r w:rsidR="00F35C3D" w:rsidRPr="00CC7E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مراقبة المعارف </w:t>
      </w:r>
      <w:r w:rsidR="00F23593" w:rsidRPr="00CC7E8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والترجيحات</w:t>
      </w:r>
      <w:r w:rsidR="00CC7E80" w:rsidRPr="00CC7E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tbl>
      <w:tblPr>
        <w:tblStyle w:val="Listeclaire1"/>
        <w:bidiVisual/>
        <w:tblW w:w="0" w:type="auto"/>
        <w:jc w:val="center"/>
        <w:tblLook w:val="04A0"/>
      </w:tblPr>
      <w:tblGrid>
        <w:gridCol w:w="2748"/>
        <w:gridCol w:w="2592"/>
      </w:tblGrid>
      <w:tr w:rsidR="0041170C" w:rsidRPr="00CC7E80" w:rsidTr="0041170C">
        <w:trPr>
          <w:cnfStyle w:val="100000000000"/>
          <w:jc w:val="center"/>
        </w:trPr>
        <w:tc>
          <w:tcPr>
            <w:cnfStyle w:val="001000000000"/>
            <w:tcW w:w="2748" w:type="dxa"/>
          </w:tcPr>
          <w:p w:rsidR="0041170C" w:rsidRPr="00CC7E80" w:rsidRDefault="0041170C" w:rsidP="0041170C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DZ"/>
              </w:rPr>
            </w:pPr>
            <w:r w:rsidRPr="00CC7E80"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DZ"/>
              </w:rPr>
              <w:t>المراقبة</w:t>
            </w:r>
          </w:p>
        </w:tc>
        <w:tc>
          <w:tcPr>
            <w:tcW w:w="2592" w:type="dxa"/>
          </w:tcPr>
          <w:p w:rsidR="0041170C" w:rsidRPr="00CC7E80" w:rsidRDefault="0041170C" w:rsidP="0041170C">
            <w:pPr>
              <w:pStyle w:val="Paragraphedeliste"/>
              <w:bidi/>
              <w:ind w:left="0"/>
              <w:jc w:val="center"/>
              <w:cnfStyle w:val="100000000000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DZ"/>
              </w:rPr>
            </w:pPr>
            <w:r w:rsidRPr="00CC7E80"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DZ"/>
              </w:rPr>
              <w:t>الترجيح</w:t>
            </w:r>
          </w:p>
        </w:tc>
      </w:tr>
      <w:tr w:rsidR="0041170C" w:rsidRPr="00CC7E80" w:rsidTr="0041170C">
        <w:trPr>
          <w:cnfStyle w:val="000000100000"/>
          <w:jc w:val="center"/>
        </w:trPr>
        <w:tc>
          <w:tcPr>
            <w:cnfStyle w:val="001000000000"/>
            <w:tcW w:w="2748" w:type="dxa"/>
          </w:tcPr>
          <w:p w:rsidR="0041170C" w:rsidRPr="00CC7E80" w:rsidRDefault="000F6058" w:rsidP="000F6058">
            <w:pPr>
              <w:pStyle w:val="Paragraphedeliste"/>
              <w:bidi/>
              <w:ind w:left="0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التقييم المستمر</w:t>
            </w:r>
          </w:p>
        </w:tc>
        <w:tc>
          <w:tcPr>
            <w:tcW w:w="2592" w:type="dxa"/>
          </w:tcPr>
          <w:p w:rsidR="0041170C" w:rsidRPr="00CC7E80" w:rsidRDefault="000F6058" w:rsidP="0041170C">
            <w:pPr>
              <w:pStyle w:val="Paragraphedeliste"/>
              <w:bidi/>
              <w:ind w:left="0"/>
              <w:cnfStyle w:val="00000010000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08443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  <w:r w:rsidR="0041170C" w:rsidRPr="00CC7E80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%</w:t>
            </w:r>
          </w:p>
        </w:tc>
      </w:tr>
      <w:tr w:rsidR="00084433" w:rsidRPr="00CC7E80" w:rsidTr="0041170C">
        <w:trPr>
          <w:jc w:val="center"/>
        </w:trPr>
        <w:tc>
          <w:tcPr>
            <w:cnfStyle w:val="001000000000"/>
            <w:tcW w:w="2748" w:type="dxa"/>
          </w:tcPr>
          <w:p w:rsidR="00084433" w:rsidRDefault="00084433" w:rsidP="0041170C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الامتحان النهائي</w:t>
            </w:r>
          </w:p>
        </w:tc>
        <w:tc>
          <w:tcPr>
            <w:tcW w:w="2592" w:type="dxa"/>
          </w:tcPr>
          <w:p w:rsidR="00084433" w:rsidRDefault="000F6058" w:rsidP="0041170C">
            <w:pPr>
              <w:pStyle w:val="Paragraphedeliste"/>
              <w:bidi/>
              <w:ind w:left="0"/>
              <w:cnfStyle w:val="00000000000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r w:rsidR="0008443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  <w:r w:rsidR="00084433" w:rsidRPr="00CC7E80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%</w:t>
            </w:r>
          </w:p>
        </w:tc>
      </w:tr>
    </w:tbl>
    <w:p w:rsidR="00184DF5" w:rsidRPr="001F4539" w:rsidRDefault="00A22819" w:rsidP="001F4539">
      <w:pPr>
        <w:pStyle w:val="Paragraphedeliste"/>
        <w:numPr>
          <w:ilvl w:val="0"/>
          <w:numId w:val="10"/>
        </w:numPr>
        <w:bidi/>
        <w:spacing w:after="0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CC7E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أوقات التّدريس</w:t>
      </w:r>
    </w:p>
    <w:tbl>
      <w:tblPr>
        <w:tblStyle w:val="Listeclaire1"/>
        <w:bidiVisual/>
        <w:tblW w:w="10131" w:type="dxa"/>
        <w:jc w:val="center"/>
        <w:tblLook w:val="04A0"/>
      </w:tblPr>
      <w:tblGrid>
        <w:gridCol w:w="1088"/>
        <w:gridCol w:w="1826"/>
        <w:gridCol w:w="2799"/>
        <w:gridCol w:w="1827"/>
        <w:gridCol w:w="2591"/>
      </w:tblGrid>
      <w:tr w:rsidR="00184DF5" w:rsidRPr="00CC7E80" w:rsidTr="00F634E6">
        <w:trPr>
          <w:cnfStyle w:val="100000000000"/>
          <w:jc w:val="center"/>
        </w:trPr>
        <w:tc>
          <w:tcPr>
            <w:cnfStyle w:val="001000000000"/>
            <w:tcW w:w="1088" w:type="dxa"/>
            <w:vAlign w:val="center"/>
          </w:tcPr>
          <w:p w:rsidR="00184DF5" w:rsidRPr="00CC7E80" w:rsidRDefault="00184DF5" w:rsidP="00D400E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7E8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رقم ح</w:t>
            </w:r>
          </w:p>
        </w:tc>
        <w:tc>
          <w:tcPr>
            <w:tcW w:w="1826" w:type="dxa"/>
            <w:vAlign w:val="center"/>
          </w:tcPr>
          <w:p w:rsidR="00184DF5" w:rsidRPr="00CC7E80" w:rsidRDefault="00184DF5" w:rsidP="00D400EA">
            <w:pPr>
              <w:pStyle w:val="Paragraphedeliste"/>
              <w:bidi/>
              <w:ind w:left="0"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7E8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اليوم</w:t>
            </w:r>
          </w:p>
        </w:tc>
        <w:tc>
          <w:tcPr>
            <w:tcW w:w="2799" w:type="dxa"/>
            <w:vAlign w:val="center"/>
          </w:tcPr>
          <w:p w:rsidR="00184DF5" w:rsidRPr="00CC7E80" w:rsidRDefault="00184DF5" w:rsidP="00D400EA">
            <w:pPr>
              <w:pStyle w:val="Paragraphedeliste"/>
              <w:bidi/>
              <w:ind w:left="0"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7E8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الساعة</w:t>
            </w:r>
          </w:p>
        </w:tc>
        <w:tc>
          <w:tcPr>
            <w:tcW w:w="1827" w:type="dxa"/>
            <w:vAlign w:val="center"/>
          </w:tcPr>
          <w:p w:rsidR="00184DF5" w:rsidRPr="00CC7E80" w:rsidRDefault="00184DF5" w:rsidP="00D400EA">
            <w:pPr>
              <w:pStyle w:val="Paragraphedeliste"/>
              <w:bidi/>
              <w:ind w:left="0"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7E8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نوع الحصة</w:t>
            </w:r>
          </w:p>
        </w:tc>
        <w:tc>
          <w:tcPr>
            <w:tcW w:w="2591" w:type="dxa"/>
            <w:vAlign w:val="center"/>
          </w:tcPr>
          <w:p w:rsidR="00184DF5" w:rsidRPr="00CC7E80" w:rsidRDefault="000F6058" w:rsidP="00D400EA">
            <w:pPr>
              <w:pStyle w:val="Paragraphedeliste"/>
              <w:bidi/>
              <w:ind w:left="0"/>
              <w:jc w:val="center"/>
              <w:cnfStyle w:val="10000000000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المدرج</w:t>
            </w:r>
          </w:p>
        </w:tc>
      </w:tr>
      <w:tr w:rsidR="00A22819" w:rsidRPr="00CC7E80" w:rsidTr="00F634E6">
        <w:trPr>
          <w:cnfStyle w:val="000000100000"/>
          <w:jc w:val="center"/>
        </w:trPr>
        <w:tc>
          <w:tcPr>
            <w:cnfStyle w:val="001000000000"/>
            <w:tcW w:w="1088" w:type="dxa"/>
            <w:vAlign w:val="center"/>
          </w:tcPr>
          <w:p w:rsidR="00A22819" w:rsidRPr="00CC7E80" w:rsidRDefault="00A22819" w:rsidP="00D400E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CC7E8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826" w:type="dxa"/>
            <w:vAlign w:val="center"/>
          </w:tcPr>
          <w:p w:rsidR="00A22819" w:rsidRPr="00CC7E80" w:rsidRDefault="00346E5D" w:rsidP="00A22819">
            <w:pPr>
              <w:pStyle w:val="Paragraphedeliste"/>
              <w:bidi/>
              <w:ind w:left="0"/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الإثنين </w:t>
            </w:r>
          </w:p>
        </w:tc>
        <w:tc>
          <w:tcPr>
            <w:tcW w:w="2799" w:type="dxa"/>
            <w:vAlign w:val="center"/>
          </w:tcPr>
          <w:p w:rsidR="00A22819" w:rsidRPr="00CC7E80" w:rsidRDefault="00346E5D" w:rsidP="000F6058">
            <w:pPr>
              <w:pStyle w:val="Paragraphedeliste"/>
              <w:bidi/>
              <w:ind w:left="0"/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800 -1000</w:t>
            </w:r>
          </w:p>
        </w:tc>
        <w:tc>
          <w:tcPr>
            <w:tcW w:w="1827" w:type="dxa"/>
            <w:vAlign w:val="center"/>
          </w:tcPr>
          <w:p w:rsidR="00A22819" w:rsidRPr="00CC7E80" w:rsidRDefault="00B12303" w:rsidP="00D400EA">
            <w:pPr>
              <w:pStyle w:val="Paragraphedeliste"/>
              <w:bidi/>
              <w:ind w:left="0"/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محاضرة</w:t>
            </w:r>
          </w:p>
        </w:tc>
        <w:tc>
          <w:tcPr>
            <w:tcW w:w="2591" w:type="dxa"/>
            <w:vAlign w:val="center"/>
          </w:tcPr>
          <w:p w:rsidR="00A22819" w:rsidRPr="00CC7E80" w:rsidRDefault="00346E5D" w:rsidP="00AF3047">
            <w:pPr>
              <w:pStyle w:val="Paragraphedeliste"/>
              <w:bidi/>
              <w:ind w:left="1305" w:hanging="1305"/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4</w:t>
            </w:r>
          </w:p>
        </w:tc>
      </w:tr>
      <w:tr w:rsidR="00AF3047" w:rsidRPr="00CC7E80" w:rsidTr="00F634E6">
        <w:trPr>
          <w:jc w:val="center"/>
        </w:trPr>
        <w:tc>
          <w:tcPr>
            <w:cnfStyle w:val="001000000000"/>
            <w:tcW w:w="1088" w:type="dxa"/>
            <w:vAlign w:val="center"/>
          </w:tcPr>
          <w:p w:rsidR="00AF3047" w:rsidRPr="00CC7E80" w:rsidRDefault="00AF3047" w:rsidP="00D400E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1826" w:type="dxa"/>
            <w:vAlign w:val="center"/>
          </w:tcPr>
          <w:p w:rsidR="00AF3047" w:rsidRDefault="000F6058" w:rsidP="00A22819">
            <w:pPr>
              <w:pStyle w:val="Paragraphedeliste"/>
              <w:bidi/>
              <w:ind w:left="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الأربعاء</w:t>
            </w:r>
          </w:p>
        </w:tc>
        <w:tc>
          <w:tcPr>
            <w:tcW w:w="2799" w:type="dxa"/>
            <w:vAlign w:val="center"/>
          </w:tcPr>
          <w:p w:rsidR="00AF3047" w:rsidRPr="00CC7E80" w:rsidRDefault="00346E5D" w:rsidP="000F6058">
            <w:pPr>
              <w:pStyle w:val="Paragraphedeliste"/>
              <w:bidi/>
              <w:ind w:left="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10:00-1200</w:t>
            </w:r>
          </w:p>
        </w:tc>
        <w:tc>
          <w:tcPr>
            <w:tcW w:w="1827" w:type="dxa"/>
            <w:vAlign w:val="center"/>
          </w:tcPr>
          <w:p w:rsidR="00AF3047" w:rsidRDefault="000F6058" w:rsidP="00D400EA">
            <w:pPr>
              <w:pStyle w:val="Paragraphedeliste"/>
              <w:bidi/>
              <w:ind w:left="0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محاضرة</w:t>
            </w:r>
          </w:p>
        </w:tc>
        <w:tc>
          <w:tcPr>
            <w:tcW w:w="2591" w:type="dxa"/>
            <w:vAlign w:val="center"/>
          </w:tcPr>
          <w:p w:rsidR="00AF3047" w:rsidRPr="00CC7E80" w:rsidRDefault="00346E5D" w:rsidP="001319F1">
            <w:pPr>
              <w:pStyle w:val="Paragraphedeliste"/>
              <w:bidi/>
              <w:ind w:left="1305" w:hanging="1305"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4</w:t>
            </w:r>
          </w:p>
        </w:tc>
      </w:tr>
    </w:tbl>
    <w:p w:rsidR="00422243" w:rsidRPr="000F6058" w:rsidRDefault="00CC7E80" w:rsidP="000F6058">
      <w:pPr>
        <w:bidi/>
        <w:spacing w:after="0" w:line="240" w:lineRule="auto"/>
        <w:ind w:left="360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0F6058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البرنامج</w:t>
      </w:r>
      <w:r w:rsidR="00422243" w:rsidRPr="000F6058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0F6058" w:rsidRDefault="000F6058" w:rsidP="00346E5D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أولا :</w:t>
      </w:r>
      <w:r w:rsidR="00346E5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مقدمة في قانون الإجراءات الجائية </w:t>
      </w:r>
    </w:p>
    <w:p w:rsidR="000F6058" w:rsidRDefault="00346E5D" w:rsidP="000F6058">
      <w:pPr>
        <w:spacing w:after="0" w:line="36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ثانيا : الدعوى العمومية</w:t>
      </w:r>
    </w:p>
    <w:p w:rsidR="00346E5D" w:rsidRPr="00346E5D" w:rsidRDefault="00346E5D" w:rsidP="00346E5D">
      <w:pPr>
        <w:spacing w:after="0" w:line="360" w:lineRule="auto"/>
        <w:ind w:left="360"/>
        <w:jc w:val="right"/>
        <w:rPr>
          <w:rFonts w:asciiTheme="majorBidi" w:hAnsiTheme="majorBidi" w:cstheme="majorBidi" w:hint="cs"/>
          <w:sz w:val="28"/>
          <w:szCs w:val="28"/>
        </w:rPr>
      </w:pPr>
      <w:r w:rsidRPr="00346E5D">
        <w:rPr>
          <w:rFonts w:asciiTheme="majorBidi" w:hAnsiTheme="majorBidi" w:cstheme="majorBidi" w:hint="cs"/>
          <w:sz w:val="28"/>
          <w:szCs w:val="28"/>
          <w:rtl/>
          <w:lang w:bidi="ar-DZ"/>
        </w:rPr>
        <w:t>التحريك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الدعوى العمومية</w:t>
      </w:r>
    </w:p>
    <w:p w:rsidR="00346E5D" w:rsidRPr="00346E5D" w:rsidRDefault="00346E5D" w:rsidP="00346E5D">
      <w:pPr>
        <w:spacing w:after="0" w:line="360" w:lineRule="auto"/>
        <w:ind w:left="360"/>
        <w:jc w:val="right"/>
        <w:rPr>
          <w:rFonts w:asciiTheme="majorBidi" w:hAnsiTheme="majorBidi" w:cstheme="majorBidi" w:hint="cs"/>
          <w:sz w:val="28"/>
          <w:szCs w:val="28"/>
        </w:rPr>
      </w:pPr>
      <w:r w:rsidRPr="00346E5D">
        <w:rPr>
          <w:rFonts w:asciiTheme="majorBidi" w:hAnsiTheme="majorBidi" w:cstheme="majorBidi" w:hint="cs"/>
          <w:sz w:val="28"/>
          <w:szCs w:val="28"/>
          <w:rtl/>
          <w:lang w:bidi="ar-DZ"/>
        </w:rPr>
        <w:t>القيود الواردة عل</w:t>
      </w:r>
      <w:r w:rsidR="00D872DF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346E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حرية النيابة العامة في التحريك </w:t>
      </w:r>
    </w:p>
    <w:p w:rsidR="00346E5D" w:rsidRPr="00346E5D" w:rsidRDefault="00D872DF" w:rsidP="00346E5D">
      <w:pPr>
        <w:spacing w:after="0" w:line="360" w:lineRule="auto"/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346E5D">
        <w:rPr>
          <w:rFonts w:asciiTheme="majorBidi" w:hAnsiTheme="majorBidi" w:cstheme="majorBidi" w:hint="cs"/>
          <w:sz w:val="28"/>
          <w:szCs w:val="28"/>
          <w:rtl/>
          <w:lang w:bidi="ar-DZ"/>
        </w:rPr>
        <w:t>أسباب</w:t>
      </w:r>
      <w:r w:rsidR="00346E5D" w:rsidRPr="00346E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انقضاء الدعوى</w:t>
      </w:r>
      <w:r w:rsidR="00346E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46E5D" w:rsidRPr="00346E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العمومية </w:t>
      </w:r>
    </w:p>
    <w:p w:rsidR="000F6058" w:rsidRPr="0033132B" w:rsidRDefault="0033132B" w:rsidP="00925891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3132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ثالثا الدعوى المدنية </w:t>
      </w:r>
    </w:p>
    <w:p w:rsidR="0033132B" w:rsidRDefault="0033132B" w:rsidP="0033132B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شروط قبولها </w:t>
      </w:r>
      <w:r w:rsidR="00D872D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3132B" w:rsidRDefault="0033132B" w:rsidP="0033132B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كيفية تقديمها </w:t>
      </w:r>
      <w:r w:rsidR="00D872D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3132B" w:rsidRDefault="0033132B" w:rsidP="0033132B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حق الخيار بين الطريق المدني والجزائي </w:t>
      </w:r>
      <w:r w:rsidR="00D872D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3132B" w:rsidRDefault="0033132B" w:rsidP="00004520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0045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رابعا النيابة العامة </w:t>
      </w:r>
    </w:p>
    <w:p w:rsidR="00D872DF" w:rsidRPr="00D872DF" w:rsidRDefault="00D872DF" w:rsidP="00D872DF">
      <w:pPr>
        <w:bidi/>
        <w:spacing w:after="0" w:line="240" w:lineRule="auto"/>
        <w:ind w:left="-1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872DF">
        <w:rPr>
          <w:rFonts w:asciiTheme="majorBidi" w:hAnsiTheme="majorBidi" w:cstheme="majorBidi" w:hint="cs"/>
          <w:sz w:val="28"/>
          <w:szCs w:val="28"/>
          <w:rtl/>
        </w:rPr>
        <w:t xml:space="preserve">خصائصها </w:t>
      </w:r>
    </w:p>
    <w:p w:rsidR="00D872DF" w:rsidRPr="00D872DF" w:rsidRDefault="00D872DF" w:rsidP="00D872DF">
      <w:pPr>
        <w:bidi/>
        <w:spacing w:after="0" w:line="240" w:lineRule="auto"/>
        <w:ind w:left="-1"/>
        <w:rPr>
          <w:rFonts w:asciiTheme="majorBidi" w:hAnsiTheme="majorBidi" w:cstheme="majorBidi" w:hint="cs"/>
          <w:sz w:val="28"/>
          <w:szCs w:val="28"/>
          <w:rtl/>
        </w:rPr>
      </w:pPr>
      <w:r w:rsidRPr="00D872DF">
        <w:rPr>
          <w:rFonts w:asciiTheme="majorBidi" w:hAnsiTheme="majorBidi" w:cstheme="majorBidi" w:hint="cs"/>
          <w:sz w:val="28"/>
          <w:szCs w:val="28"/>
          <w:rtl/>
        </w:rPr>
        <w:t xml:space="preserve"> اختصاصاتها </w:t>
      </w:r>
    </w:p>
    <w:p w:rsidR="0033132B" w:rsidRDefault="0033132B" w:rsidP="00004520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0045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خماسا الضبطية القضائية </w:t>
      </w:r>
    </w:p>
    <w:p w:rsidR="00D872DF" w:rsidRDefault="00D872DF" w:rsidP="00D872DF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تشكيلة </w:t>
      </w:r>
    </w:p>
    <w:p w:rsidR="00D872DF" w:rsidRPr="00D872DF" w:rsidRDefault="00D872DF" w:rsidP="00D872DF">
      <w:pPr>
        <w:bidi/>
        <w:spacing w:after="0" w:line="240" w:lineRule="auto"/>
        <w:ind w:left="-1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872DF"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خ</w:t>
      </w:r>
      <w:r w:rsidRPr="00D872DF">
        <w:rPr>
          <w:rFonts w:asciiTheme="majorBidi" w:hAnsiTheme="majorBidi" w:cstheme="majorBidi" w:hint="cs"/>
          <w:sz w:val="28"/>
          <w:szCs w:val="28"/>
          <w:rtl/>
        </w:rPr>
        <w:t xml:space="preserve">تصاصتها في الأحوال العادية </w:t>
      </w:r>
    </w:p>
    <w:p w:rsidR="00D872DF" w:rsidRPr="00D872DF" w:rsidRDefault="00D872DF" w:rsidP="00D872DF">
      <w:pPr>
        <w:bidi/>
        <w:spacing w:after="0" w:line="240" w:lineRule="auto"/>
        <w:ind w:left="-1"/>
        <w:rPr>
          <w:rFonts w:asciiTheme="majorBidi" w:hAnsiTheme="majorBidi" w:cstheme="majorBidi" w:hint="cs"/>
          <w:sz w:val="28"/>
          <w:szCs w:val="28"/>
        </w:rPr>
      </w:pPr>
      <w:r w:rsidRPr="00D872DF">
        <w:rPr>
          <w:rFonts w:asciiTheme="majorBidi" w:hAnsiTheme="majorBidi" w:cstheme="majorBidi" w:hint="cs"/>
          <w:sz w:val="28"/>
          <w:szCs w:val="28"/>
          <w:rtl/>
        </w:rPr>
        <w:t xml:space="preserve"> اختصاصها في الأحوال الإستثنائية </w:t>
      </w:r>
    </w:p>
    <w:p w:rsidR="0033132B" w:rsidRPr="00004520" w:rsidRDefault="0033132B" w:rsidP="00004520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</w:rPr>
      </w:pPr>
      <w:r w:rsidRPr="000045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سادسا قاضي التحقيق </w:t>
      </w:r>
    </w:p>
    <w:p w:rsidR="0033132B" w:rsidRPr="00004520" w:rsidRDefault="0033132B" w:rsidP="00004520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</w:rPr>
      </w:pPr>
      <w:r w:rsidRPr="000045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ساب</w:t>
      </w:r>
      <w:r w:rsidR="00D872DF">
        <w:rPr>
          <w:rFonts w:asciiTheme="majorBidi" w:hAnsiTheme="majorBidi" w:cstheme="majorBidi" w:hint="cs"/>
          <w:b/>
          <w:bCs/>
          <w:sz w:val="28"/>
          <w:szCs w:val="28"/>
          <w:rtl/>
        </w:rPr>
        <w:t>ع</w:t>
      </w:r>
      <w:r w:rsidRPr="000045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 غرفة الإتهام </w:t>
      </w:r>
    </w:p>
    <w:p w:rsidR="0033132B" w:rsidRPr="00004520" w:rsidRDefault="0033132B" w:rsidP="00004520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</w:rPr>
      </w:pPr>
      <w:r w:rsidRPr="000045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ثامنا المحاكمة </w:t>
      </w:r>
    </w:p>
    <w:p w:rsidR="0033132B" w:rsidRPr="00004520" w:rsidRDefault="0033132B" w:rsidP="00004520">
      <w:pPr>
        <w:bidi/>
        <w:spacing w:after="0" w:line="240" w:lineRule="auto"/>
        <w:ind w:left="-1"/>
        <w:rPr>
          <w:rFonts w:asciiTheme="majorBidi" w:hAnsiTheme="majorBidi" w:cstheme="majorBidi" w:hint="cs"/>
          <w:b/>
          <w:bCs/>
          <w:sz w:val="28"/>
          <w:szCs w:val="28"/>
        </w:rPr>
      </w:pPr>
      <w:r w:rsidRPr="000045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33132B" w:rsidRPr="0033132B" w:rsidRDefault="0033132B" w:rsidP="0033132B">
      <w:pPr>
        <w:bidi/>
        <w:spacing w:after="0" w:line="240" w:lineRule="auto"/>
        <w:ind w:left="-1"/>
        <w:rPr>
          <w:rFonts w:asciiTheme="majorBidi" w:hAnsiTheme="majorBidi" w:cstheme="majorBidi"/>
          <w:sz w:val="28"/>
          <w:szCs w:val="28"/>
          <w:rtl/>
        </w:rPr>
      </w:pPr>
    </w:p>
    <w:p w:rsidR="000F6058" w:rsidRPr="00925891" w:rsidRDefault="000F6058" w:rsidP="00925891">
      <w:pPr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</w:rPr>
      </w:pPr>
    </w:p>
    <w:p w:rsidR="009639B6" w:rsidRPr="00925891" w:rsidRDefault="00925891" w:rsidP="00925891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2589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الأستاذ مسؤول المادة</w:t>
      </w:r>
      <w:r w:rsidR="009639B6" w:rsidRPr="0092589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التاريخ والتوقيع: </w:t>
      </w:r>
      <w:r w:rsidR="0000452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الدكتورة مشري راضية </w:t>
      </w:r>
    </w:p>
    <w:p w:rsidR="009639B6" w:rsidRPr="00925891" w:rsidRDefault="00004520" w:rsidP="00004520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14/</w:t>
      </w:r>
      <w:r w:rsidR="000F6058" w:rsidRPr="00925891">
        <w:rPr>
          <w:rFonts w:ascii="Sakkal Majalla" w:hAnsi="Sakkal Majalla" w:cs="Sakkal Majalla" w:hint="cs"/>
          <w:sz w:val="28"/>
          <w:szCs w:val="28"/>
          <w:rtl/>
          <w:lang w:bidi="ar-DZ"/>
        </w:rPr>
        <w:t>3</w:t>
      </w:r>
      <w:r w:rsidR="00611094" w:rsidRPr="00925891"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1319F1" w:rsidRPr="00925891">
        <w:rPr>
          <w:rFonts w:ascii="Sakkal Majalla" w:hAnsi="Sakkal Majalla" w:cs="Sakkal Majalla" w:hint="cs"/>
          <w:sz w:val="28"/>
          <w:szCs w:val="28"/>
          <w:rtl/>
          <w:lang w:bidi="ar-DZ"/>
        </w:rPr>
        <w:t>202</w:t>
      </w:r>
      <w:r w:rsidR="000F6058" w:rsidRPr="00925891">
        <w:rPr>
          <w:rFonts w:ascii="Sakkal Majalla" w:hAnsi="Sakkal Majalla" w:cs="Sakkal Majalla" w:hint="cs"/>
          <w:sz w:val="28"/>
          <w:szCs w:val="28"/>
          <w:rtl/>
          <w:lang w:bidi="ar-DZ"/>
        </w:rPr>
        <w:t>2م</w:t>
      </w:r>
    </w:p>
    <w:p w:rsidR="00CC7E80" w:rsidRPr="00925891" w:rsidRDefault="00925891" w:rsidP="0092589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inline distT="0" distB="0" distL="0" distR="0">
            <wp:extent cx="1447800" cy="533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E80" w:rsidRPr="00925891" w:rsidSect="00925891">
      <w:headerReference w:type="default" r:id="rId10"/>
      <w:pgSz w:w="11906" w:h="16838"/>
      <w:pgMar w:top="709" w:right="964" w:bottom="96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B1" w:rsidRDefault="00476EB1" w:rsidP="007E24EE">
      <w:pPr>
        <w:spacing w:after="0" w:line="240" w:lineRule="auto"/>
      </w:pPr>
      <w:r>
        <w:separator/>
      </w:r>
    </w:p>
  </w:endnote>
  <w:endnote w:type="continuationSeparator" w:id="1">
    <w:p w:rsidR="00476EB1" w:rsidRDefault="00476EB1" w:rsidP="007E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B1" w:rsidRDefault="00476EB1" w:rsidP="007E24EE">
      <w:pPr>
        <w:spacing w:after="0" w:line="240" w:lineRule="auto"/>
      </w:pPr>
      <w:r>
        <w:separator/>
      </w:r>
    </w:p>
  </w:footnote>
  <w:footnote w:type="continuationSeparator" w:id="1">
    <w:p w:rsidR="00476EB1" w:rsidRDefault="00476EB1" w:rsidP="007E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3770"/>
      <w:docPartObj>
        <w:docPartGallery w:val="Page Numbers (Margins)"/>
        <w:docPartUnique/>
      </w:docPartObj>
    </w:sdtPr>
    <w:sdtContent>
      <w:p w:rsidR="007E24EE" w:rsidRDefault="007531A6">
        <w:pPr>
          <w:pStyle w:val="En-tte"/>
        </w:pPr>
        <w:r w:rsidRPr="007531A6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oval id="Oval 1" o:spid="_x0000_s2049" style="position:absolute;margin-left:0;margin-top:0;width:37.6pt;height:37.6pt;z-index:251660288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<v:textbox inset="0,,0">
                <w:txbxContent>
                  <w:p w:rsidR="007E24EE" w:rsidRDefault="007531A6">
                    <w:pPr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r w:rsidRPr="007531A6">
                      <w:fldChar w:fldCharType="begin"/>
                    </w:r>
                    <w:r w:rsidR="00364DF0">
                      <w:instrText xml:space="preserve"> PAGE    \* MERGEFORMAT </w:instrText>
                    </w:r>
                    <w:r w:rsidRPr="007531A6">
                      <w:fldChar w:fldCharType="separate"/>
                    </w:r>
                    <w:r w:rsidR="00476EB1" w:rsidRPr="00476EB1">
                      <w:rPr>
                        <w:rStyle w:val="Numrodepage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umrodepage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93E"/>
      </v:shape>
    </w:pict>
  </w:numPicBullet>
  <w:abstractNum w:abstractNumId="0">
    <w:nsid w:val="09AB0733"/>
    <w:multiLevelType w:val="hybridMultilevel"/>
    <w:tmpl w:val="CC6CDD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544A"/>
    <w:multiLevelType w:val="hybridMultilevel"/>
    <w:tmpl w:val="C63803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B7701"/>
    <w:multiLevelType w:val="hybridMultilevel"/>
    <w:tmpl w:val="725E101E"/>
    <w:lvl w:ilvl="0" w:tplc="355EAF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FF0000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6268"/>
    <w:multiLevelType w:val="hybridMultilevel"/>
    <w:tmpl w:val="04D60064"/>
    <w:lvl w:ilvl="0" w:tplc="6CD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714"/>
    <w:multiLevelType w:val="hybridMultilevel"/>
    <w:tmpl w:val="BDFA999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2ED0D3C"/>
    <w:multiLevelType w:val="hybridMultilevel"/>
    <w:tmpl w:val="C5AE29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025"/>
    <w:multiLevelType w:val="hybridMultilevel"/>
    <w:tmpl w:val="40E4E0A8"/>
    <w:lvl w:ilvl="0" w:tplc="B1C2DB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28F8"/>
    <w:multiLevelType w:val="hybridMultilevel"/>
    <w:tmpl w:val="9D7062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02E45"/>
    <w:multiLevelType w:val="hybridMultilevel"/>
    <w:tmpl w:val="E99C8D70"/>
    <w:lvl w:ilvl="0" w:tplc="3020CB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018E9"/>
    <w:multiLevelType w:val="hybridMultilevel"/>
    <w:tmpl w:val="B1A20444"/>
    <w:lvl w:ilvl="0" w:tplc="22E6573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FF00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45476"/>
    <w:multiLevelType w:val="hybridMultilevel"/>
    <w:tmpl w:val="2A6861FA"/>
    <w:lvl w:ilvl="0" w:tplc="3020CB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64D00"/>
    <w:multiLevelType w:val="hybridMultilevel"/>
    <w:tmpl w:val="1DD6DA5E"/>
    <w:lvl w:ilvl="0" w:tplc="311C47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D2B81"/>
    <w:multiLevelType w:val="hybridMultilevel"/>
    <w:tmpl w:val="6EC63250"/>
    <w:lvl w:ilvl="0" w:tplc="040C0007">
      <w:start w:val="1"/>
      <w:numFmt w:val="bullet"/>
      <w:lvlText w:val=""/>
      <w:lvlPicBulletId w:val="0"/>
      <w:lvlJc w:val="left"/>
      <w:pPr>
        <w:ind w:left="10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3">
    <w:nsid w:val="517E1619"/>
    <w:multiLevelType w:val="hybridMultilevel"/>
    <w:tmpl w:val="B3AE8AA6"/>
    <w:lvl w:ilvl="0" w:tplc="65D89F32">
      <w:start w:val="213"/>
      <w:numFmt w:val="bullet"/>
      <w:lvlText w:val="-"/>
      <w:lvlJc w:val="left"/>
      <w:pPr>
        <w:ind w:left="189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5CC52D7A"/>
    <w:multiLevelType w:val="hybridMultilevel"/>
    <w:tmpl w:val="CE7CEF62"/>
    <w:lvl w:ilvl="0" w:tplc="108066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507FAC"/>
    <w:multiLevelType w:val="hybridMultilevel"/>
    <w:tmpl w:val="ED0C71E8"/>
    <w:lvl w:ilvl="0" w:tplc="355EAF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FF00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362ED"/>
    <w:multiLevelType w:val="hybridMultilevel"/>
    <w:tmpl w:val="2AF42FB8"/>
    <w:lvl w:ilvl="0" w:tplc="3020CB7A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79C66AA7"/>
    <w:multiLevelType w:val="hybridMultilevel"/>
    <w:tmpl w:val="80A6018A"/>
    <w:lvl w:ilvl="0" w:tplc="D9EE2D7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>
    <w:nsid w:val="7D4B01EC"/>
    <w:multiLevelType w:val="hybridMultilevel"/>
    <w:tmpl w:val="B0286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0B54"/>
    <w:multiLevelType w:val="hybridMultilevel"/>
    <w:tmpl w:val="EC540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9"/>
  </w:num>
  <w:num w:numId="5">
    <w:abstractNumId w:val="8"/>
  </w:num>
  <w:num w:numId="6">
    <w:abstractNumId w:val="14"/>
  </w:num>
  <w:num w:numId="7">
    <w:abstractNumId w:val="13"/>
  </w:num>
  <w:num w:numId="8">
    <w:abstractNumId w:val="12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15"/>
  </w:num>
  <w:num w:numId="14">
    <w:abstractNumId w:val="3"/>
  </w:num>
  <w:num w:numId="15">
    <w:abstractNumId w:val="18"/>
  </w:num>
  <w:num w:numId="16">
    <w:abstractNumId w:val="7"/>
  </w:num>
  <w:num w:numId="17">
    <w:abstractNumId w:val="4"/>
  </w:num>
  <w:num w:numId="18">
    <w:abstractNumId w:val="11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1EB8"/>
    <w:rsid w:val="00004520"/>
    <w:rsid w:val="00005D0B"/>
    <w:rsid w:val="000417D0"/>
    <w:rsid w:val="00061781"/>
    <w:rsid w:val="00083172"/>
    <w:rsid w:val="00084433"/>
    <w:rsid w:val="000B0F7E"/>
    <w:rsid w:val="000F6058"/>
    <w:rsid w:val="00100B77"/>
    <w:rsid w:val="0011196F"/>
    <w:rsid w:val="001319F1"/>
    <w:rsid w:val="00132995"/>
    <w:rsid w:val="00136844"/>
    <w:rsid w:val="001370F1"/>
    <w:rsid w:val="00147B2F"/>
    <w:rsid w:val="0016393F"/>
    <w:rsid w:val="00184DF5"/>
    <w:rsid w:val="001A50EE"/>
    <w:rsid w:val="001B0DE2"/>
    <w:rsid w:val="001B15C0"/>
    <w:rsid w:val="001F4539"/>
    <w:rsid w:val="001F5C98"/>
    <w:rsid w:val="00225832"/>
    <w:rsid w:val="0023076F"/>
    <w:rsid w:val="0023318E"/>
    <w:rsid w:val="00235387"/>
    <w:rsid w:val="002B2C54"/>
    <w:rsid w:val="002D19FD"/>
    <w:rsid w:val="002F0621"/>
    <w:rsid w:val="002F1ABB"/>
    <w:rsid w:val="00321EB8"/>
    <w:rsid w:val="00327C65"/>
    <w:rsid w:val="00327FE0"/>
    <w:rsid w:val="0033132B"/>
    <w:rsid w:val="0034523C"/>
    <w:rsid w:val="00346E5D"/>
    <w:rsid w:val="00351691"/>
    <w:rsid w:val="00352875"/>
    <w:rsid w:val="00364DF0"/>
    <w:rsid w:val="003A4DC4"/>
    <w:rsid w:val="003D4BB3"/>
    <w:rsid w:val="00400E73"/>
    <w:rsid w:val="0041170C"/>
    <w:rsid w:val="00421FD0"/>
    <w:rsid w:val="00422243"/>
    <w:rsid w:val="0042368C"/>
    <w:rsid w:val="00424B16"/>
    <w:rsid w:val="00424B6E"/>
    <w:rsid w:val="0046791A"/>
    <w:rsid w:val="00475687"/>
    <w:rsid w:val="00476EB1"/>
    <w:rsid w:val="00485D11"/>
    <w:rsid w:val="004913FC"/>
    <w:rsid w:val="004A24D4"/>
    <w:rsid w:val="004A2738"/>
    <w:rsid w:val="004C1D24"/>
    <w:rsid w:val="004F62DC"/>
    <w:rsid w:val="005173D6"/>
    <w:rsid w:val="0052673A"/>
    <w:rsid w:val="00572BF4"/>
    <w:rsid w:val="00587199"/>
    <w:rsid w:val="005D1A07"/>
    <w:rsid w:val="006075FD"/>
    <w:rsid w:val="00611094"/>
    <w:rsid w:val="00670595"/>
    <w:rsid w:val="006744FE"/>
    <w:rsid w:val="006A03AB"/>
    <w:rsid w:val="006A2DAE"/>
    <w:rsid w:val="006B7CEB"/>
    <w:rsid w:val="006E496B"/>
    <w:rsid w:val="006E5440"/>
    <w:rsid w:val="00715D45"/>
    <w:rsid w:val="007455B9"/>
    <w:rsid w:val="007531A6"/>
    <w:rsid w:val="00753C60"/>
    <w:rsid w:val="00760168"/>
    <w:rsid w:val="00781630"/>
    <w:rsid w:val="007C242D"/>
    <w:rsid w:val="007E24EE"/>
    <w:rsid w:val="00805E88"/>
    <w:rsid w:val="00822597"/>
    <w:rsid w:val="00845B8C"/>
    <w:rsid w:val="0088393D"/>
    <w:rsid w:val="00887804"/>
    <w:rsid w:val="008D33BB"/>
    <w:rsid w:val="008D4403"/>
    <w:rsid w:val="008E4E7D"/>
    <w:rsid w:val="009120E9"/>
    <w:rsid w:val="00922F47"/>
    <w:rsid w:val="00925891"/>
    <w:rsid w:val="009639B6"/>
    <w:rsid w:val="00963ED0"/>
    <w:rsid w:val="00970300"/>
    <w:rsid w:val="009C3B5E"/>
    <w:rsid w:val="009F0B06"/>
    <w:rsid w:val="00A00224"/>
    <w:rsid w:val="00A13E1F"/>
    <w:rsid w:val="00A208D2"/>
    <w:rsid w:val="00A22819"/>
    <w:rsid w:val="00A26FB5"/>
    <w:rsid w:val="00A51125"/>
    <w:rsid w:val="00A635FE"/>
    <w:rsid w:val="00A7231A"/>
    <w:rsid w:val="00A753D4"/>
    <w:rsid w:val="00A97BE6"/>
    <w:rsid w:val="00AA69D1"/>
    <w:rsid w:val="00AB49A0"/>
    <w:rsid w:val="00AD23A1"/>
    <w:rsid w:val="00AD45CC"/>
    <w:rsid w:val="00AF3047"/>
    <w:rsid w:val="00B12303"/>
    <w:rsid w:val="00B241C9"/>
    <w:rsid w:val="00B87AE1"/>
    <w:rsid w:val="00BC335A"/>
    <w:rsid w:val="00BD7237"/>
    <w:rsid w:val="00BF7392"/>
    <w:rsid w:val="00C24B46"/>
    <w:rsid w:val="00C51C7C"/>
    <w:rsid w:val="00C52394"/>
    <w:rsid w:val="00C63CBB"/>
    <w:rsid w:val="00C65B31"/>
    <w:rsid w:val="00C71E98"/>
    <w:rsid w:val="00C74CFC"/>
    <w:rsid w:val="00C94335"/>
    <w:rsid w:val="00CA45F9"/>
    <w:rsid w:val="00CB0431"/>
    <w:rsid w:val="00CB1ACB"/>
    <w:rsid w:val="00CC7E80"/>
    <w:rsid w:val="00CD6287"/>
    <w:rsid w:val="00CF1409"/>
    <w:rsid w:val="00D30B66"/>
    <w:rsid w:val="00D400EA"/>
    <w:rsid w:val="00D476B5"/>
    <w:rsid w:val="00D80AFE"/>
    <w:rsid w:val="00D872DF"/>
    <w:rsid w:val="00D97D03"/>
    <w:rsid w:val="00DD5048"/>
    <w:rsid w:val="00DE5D38"/>
    <w:rsid w:val="00E11A43"/>
    <w:rsid w:val="00E20E03"/>
    <w:rsid w:val="00E25C2F"/>
    <w:rsid w:val="00E57764"/>
    <w:rsid w:val="00EA1B7B"/>
    <w:rsid w:val="00EE069B"/>
    <w:rsid w:val="00EF4DD2"/>
    <w:rsid w:val="00EF71D3"/>
    <w:rsid w:val="00F01030"/>
    <w:rsid w:val="00F038CF"/>
    <w:rsid w:val="00F23593"/>
    <w:rsid w:val="00F23636"/>
    <w:rsid w:val="00F35C3D"/>
    <w:rsid w:val="00F51467"/>
    <w:rsid w:val="00F634E6"/>
    <w:rsid w:val="00F649C2"/>
    <w:rsid w:val="00F756DB"/>
    <w:rsid w:val="00F824A7"/>
    <w:rsid w:val="00F84142"/>
    <w:rsid w:val="00FA7E03"/>
    <w:rsid w:val="00FD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E6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3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756D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577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5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E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4EE"/>
  </w:style>
  <w:style w:type="paragraph" w:styleId="Pieddepage">
    <w:name w:val="footer"/>
    <w:basedOn w:val="Normal"/>
    <w:link w:val="PieddepageCar"/>
    <w:uiPriority w:val="99"/>
    <w:unhideWhenUsed/>
    <w:rsid w:val="007E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4EE"/>
  </w:style>
  <w:style w:type="character" w:styleId="Numrodepage">
    <w:name w:val="page number"/>
    <w:basedOn w:val="Policepardfaut"/>
    <w:uiPriority w:val="99"/>
    <w:unhideWhenUsed/>
    <w:rsid w:val="007E24EE"/>
    <w:rPr>
      <w:rFonts w:eastAsiaTheme="minorEastAsia" w:cstheme="minorBidi"/>
      <w:bCs w:val="0"/>
      <w:iCs w:val="0"/>
      <w:szCs w:val="22"/>
      <w:lang w:val="fr-FR"/>
    </w:rPr>
  </w:style>
  <w:style w:type="table" w:customStyle="1" w:styleId="Listeclaire1">
    <w:name w:val="Liste claire1"/>
    <w:basedOn w:val="TableauNormal"/>
    <w:uiPriority w:val="61"/>
    <w:rsid w:val="00D400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F5C98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9C3B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4F2E-AD91-4A85-9BC9-F9907817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GUESSOUMI</dc:creator>
  <cp:lastModifiedBy>Utilisateur Windows</cp:lastModifiedBy>
  <cp:revision>3</cp:revision>
  <cp:lastPrinted>2022-03-10T04:21:00Z</cp:lastPrinted>
  <dcterms:created xsi:type="dcterms:W3CDTF">2022-03-14T02:53:00Z</dcterms:created>
  <dcterms:modified xsi:type="dcterms:W3CDTF">2022-03-14T02:57:00Z</dcterms:modified>
</cp:coreProperties>
</file>