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7A" w:rsidRPr="00511396" w:rsidRDefault="00487D9D" w:rsidP="00487D9D">
      <w:pPr>
        <w:bidi/>
        <w:jc w:val="center"/>
        <w:rPr>
          <w:rFonts w:ascii="Simplified Arabic" w:hAnsi="Simplified Arabic" w:cs="Simplified Arabic"/>
          <w:color w:val="9933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993300"/>
          <w:sz w:val="28"/>
          <w:szCs w:val="28"/>
          <w:rtl/>
        </w:rPr>
        <w:t>جامعة 08 ماي 1945 قالمة</w:t>
      </w:r>
    </w:p>
    <w:p w:rsidR="00C3677A" w:rsidRPr="00511396" w:rsidRDefault="00C3677A" w:rsidP="00487D9D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11396">
        <w:rPr>
          <w:rFonts w:ascii="Simplified Arabic" w:hAnsi="Simplified Arabic" w:cs="Simplified Arabic"/>
          <w:color w:val="993300"/>
          <w:sz w:val="28"/>
          <w:szCs w:val="28"/>
          <w:rtl/>
        </w:rPr>
        <w:t>كلية الحقوق والعلوم سياسية</w:t>
      </w:r>
    </w:p>
    <w:p w:rsidR="00C3677A" w:rsidRPr="00511396" w:rsidRDefault="00C3677A" w:rsidP="00487D9D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>قسم العلوم القانونية والإدارية</w:t>
      </w:r>
    </w:p>
    <w:p w:rsidR="00C3677A" w:rsidRPr="00511396" w:rsidRDefault="00C3677A" w:rsidP="00C3677A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51139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                </w:t>
      </w:r>
      <w:r w:rsidRPr="0051139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</w:t>
      </w:r>
      <w:r w:rsidRPr="0051139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1139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خطة الدرس – </w:t>
      </w:r>
      <w:r w:rsidRPr="0051139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 xml:space="preserve">Syllabus </w:t>
      </w:r>
      <w:r w:rsidRPr="0051139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C3677A" w:rsidRPr="00511396" w:rsidRDefault="00C3677A" w:rsidP="0040760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وحدة التعليم: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التعليمية استكشافية </w:t>
      </w: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المادة: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076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قانون  التأمين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</w:p>
    <w:p w:rsidR="00F47185" w:rsidRDefault="00C3677A" w:rsidP="00F47185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السداسي:       الأول               </w:t>
      </w:r>
      <w:r w:rsidR="00F4718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السنة الدرا</w:t>
      </w:r>
      <w:r w:rsidR="00F4718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سية 2021-2022</w:t>
      </w:r>
    </w:p>
    <w:p w:rsidR="00C3677A" w:rsidRPr="00511396" w:rsidRDefault="00C3677A" w:rsidP="00F4718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الرصيد:    </w:t>
      </w:r>
      <w:r w:rsidRPr="00511396"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2                                 </w:t>
      </w:r>
      <w:r w:rsidRPr="00511396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المعامل:    </w:t>
      </w:r>
      <w:r w:rsidR="006C08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</w:p>
    <w:p w:rsidR="00C3677A" w:rsidRPr="00511396" w:rsidRDefault="00C3677A" w:rsidP="00C3677A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الحجم الساعي الأسبوعي الكلي:   : ساعة ونصف  </w:t>
      </w:r>
    </w:p>
    <w:p w:rsidR="00C3677A" w:rsidRPr="00511396" w:rsidRDefault="00C3677A" w:rsidP="00C3677A">
      <w:pPr>
        <w:pStyle w:val="Paragraphedeliste1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محـاضــرات (عدد الساعات في الأسبوع):   ساعة ونصف  </w:t>
      </w:r>
    </w:p>
    <w:p w:rsidR="00C3677A" w:rsidRPr="00511396" w:rsidRDefault="00C3677A" w:rsidP="00C3677A">
      <w:pPr>
        <w:pStyle w:val="Paragraphedeliste1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الأعمال الموجهة (عدد الساعات في الأسبوع):  /  </w:t>
      </w:r>
    </w:p>
    <w:p w:rsidR="00C3677A" w:rsidRPr="00511396" w:rsidRDefault="00C3677A" w:rsidP="00C3677A">
      <w:pPr>
        <w:pStyle w:val="Paragraphedeliste1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>الأعمال التطبيقية (عدد الساعات في الأسبوع):/</w:t>
      </w:r>
    </w:p>
    <w:p w:rsidR="00C3677A" w:rsidRPr="00511396" w:rsidRDefault="00C3677A" w:rsidP="00C3677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>لغة التدريس: العربية</w:t>
      </w:r>
    </w:p>
    <w:p w:rsidR="00C3677A" w:rsidRPr="006C086C" w:rsidRDefault="00C3677A" w:rsidP="00AC6EB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الأستاذ المسؤول عن المادة مشري راضية .  </w:t>
      </w:r>
      <w:r w:rsidRPr="00511396">
        <w:rPr>
          <w:rFonts w:ascii="Simplified Arabic" w:hAnsi="Simplified Arabic" w:cs="Simplified Arabic"/>
          <w:sz w:val="28"/>
          <w:szCs w:val="28"/>
          <w:lang w:bidi="ar-DZ"/>
        </w:rPr>
        <w:t xml:space="preserve">                 </w:t>
      </w: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الرتبة: أستاذ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محاضر </w:t>
      </w:r>
      <w:r w:rsidR="00AC6EB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</w:p>
    <w:p w:rsidR="0040760D" w:rsidRDefault="0040760D" w:rsidP="0040760D">
      <w:pPr>
        <w:bidi/>
        <w:ind w:left="709" w:hanging="709"/>
        <w:jc w:val="both"/>
        <w:rPr>
          <w:rFonts w:ascii="Arabic Transparent" w:hAnsi="Arabic Transparent" w:cs="Arabic Transparent"/>
          <w:bCs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/>
          <w:bCs/>
          <w:sz w:val="28"/>
          <w:szCs w:val="28"/>
          <w:rtl/>
          <w:lang w:bidi="ar-DZ"/>
        </w:rPr>
        <w:t>أهداف التعليم:</w:t>
      </w:r>
    </w:p>
    <w:p w:rsidR="0040760D" w:rsidRDefault="0040760D" w:rsidP="0040760D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/>
          <w:sz w:val="28"/>
          <w:szCs w:val="28"/>
          <w:rtl/>
        </w:rPr>
        <w:t xml:space="preserve">تمكين الطالب من </w:t>
      </w:r>
      <w:r>
        <w:rPr>
          <w:rFonts w:ascii="Arabic Transparent" w:hAnsi="Arabic Transparent" w:cs="Arabic Transparent" w:hint="cs"/>
          <w:sz w:val="28"/>
          <w:szCs w:val="28"/>
          <w:rtl/>
        </w:rPr>
        <w:t>دراسة أحكام عقد التأمين و أنواعه و الهيئات التي تشرف على تنظيم سوق التأمينات</w:t>
      </w:r>
    </w:p>
    <w:p w:rsidR="0040760D" w:rsidRDefault="0040760D" w:rsidP="0040760D">
      <w:pPr>
        <w:bidi/>
        <w:jc w:val="both"/>
        <w:rPr>
          <w:rFonts w:ascii="Arabic Transparent" w:hAnsi="Arabic Transparent" w:cs="Arabic Transparent"/>
          <w:bCs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/>
          <w:bCs/>
          <w:sz w:val="28"/>
          <w:szCs w:val="28"/>
          <w:rtl/>
          <w:lang w:bidi="ar-DZ"/>
        </w:rPr>
        <w:t>المعارف المسبقة المطلوبة :</w:t>
      </w:r>
    </w:p>
    <w:p w:rsidR="0040760D" w:rsidRDefault="0040760D" w:rsidP="0040760D">
      <w:pPr>
        <w:bidi/>
        <w:ind w:left="709" w:hanging="709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 w:hint="cs"/>
          <w:b/>
          <w:sz w:val="28"/>
          <w:szCs w:val="28"/>
          <w:rtl/>
          <w:lang w:bidi="ar-DZ"/>
        </w:rPr>
        <w:t>المدخل للعلوم القانونية- مصادر الالتزام- القانون التجاري</w:t>
      </w:r>
    </w:p>
    <w:p w:rsidR="0040760D" w:rsidRDefault="0040760D" w:rsidP="0040760D">
      <w:pPr>
        <w:bidi/>
        <w:ind w:left="709" w:hanging="709"/>
        <w:jc w:val="both"/>
        <w:rPr>
          <w:rFonts w:ascii="Arabic Transparent" w:hAnsi="Arabic Transparent" w:cs="Arabic Transparent"/>
          <w:bCs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/>
          <w:bCs/>
          <w:sz w:val="28"/>
          <w:szCs w:val="28"/>
          <w:rtl/>
          <w:lang w:bidi="ar-DZ"/>
        </w:rPr>
        <w:t>محتوى المادة:</w:t>
      </w:r>
    </w:p>
    <w:p w:rsidR="006C086C" w:rsidRDefault="006C086C" w:rsidP="006C086C">
      <w:pPr>
        <w:bidi/>
        <w:ind w:left="709" w:hanging="709"/>
        <w:jc w:val="both"/>
        <w:rPr>
          <w:rFonts w:ascii="Arabic Transparent" w:hAnsi="Arabic Transparent" w:cs="Arabic Transparent"/>
          <w:bCs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 w:hint="cs"/>
          <w:bCs/>
          <w:sz w:val="28"/>
          <w:szCs w:val="28"/>
          <w:rtl/>
          <w:lang w:bidi="ar-DZ"/>
        </w:rPr>
        <w:t xml:space="preserve"> الفصل الأول : نشأة التأمين وتطوره </w:t>
      </w:r>
    </w:p>
    <w:p w:rsidR="006C086C" w:rsidRDefault="006C086C" w:rsidP="0040760D">
      <w:pPr>
        <w:bidi/>
        <w:spacing w:after="160" w:line="259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الفصل الثاني : تعريف عقد التأمين وخصائصه </w:t>
      </w:r>
    </w:p>
    <w:p w:rsidR="006C086C" w:rsidRDefault="006C086C" w:rsidP="006C086C">
      <w:pPr>
        <w:bidi/>
        <w:spacing w:after="160" w:line="259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الفصل الثالث : اركان عقد التأمين </w:t>
      </w:r>
    </w:p>
    <w:p w:rsidR="006C086C" w:rsidRDefault="006C086C" w:rsidP="006C086C">
      <w:pPr>
        <w:bidi/>
        <w:spacing w:after="160" w:line="259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الفصل الثالث : الأثار المترتبة على عقد التأمين </w:t>
      </w:r>
    </w:p>
    <w:p w:rsidR="006C086C" w:rsidRDefault="006C086C" w:rsidP="00487D9D">
      <w:pPr>
        <w:bidi/>
        <w:spacing w:after="160" w:line="259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  الفصل الرابع الإختصاص في عقد التأمي</w:t>
      </w:r>
      <w:r w:rsidR="00487D9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 </w:t>
      </w:r>
    </w:p>
    <w:p w:rsidR="0040760D" w:rsidRPr="00601CBC" w:rsidRDefault="00487D9D" w:rsidP="00487D9D">
      <w:pPr>
        <w:bidi/>
        <w:spacing w:after="160" w:line="259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الفصل الخامس :</w:t>
      </w:r>
      <w:r w:rsidR="0040760D" w:rsidRPr="00601CBC">
        <w:rPr>
          <w:rFonts w:asciiTheme="majorBidi" w:hAnsiTheme="majorBidi" w:cstheme="majorBidi"/>
          <w:sz w:val="32"/>
          <w:szCs w:val="32"/>
          <w:rtl/>
          <w:lang w:bidi="ar-DZ"/>
        </w:rPr>
        <w:t>أنواع التأمين (الأموال والأشخاص)</w:t>
      </w:r>
    </w:p>
    <w:p w:rsidR="0040760D" w:rsidRDefault="00487D9D" w:rsidP="00487D9D">
      <w:pPr>
        <w:tabs>
          <w:tab w:val="left" w:pos="6331"/>
        </w:tabs>
        <w:jc w:val="right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  <w:r>
        <w:rPr>
          <w:rFonts w:hint="cs"/>
          <w:b/>
          <w:bCs/>
          <w:sz w:val="32"/>
          <w:szCs w:val="32"/>
          <w:rtl/>
        </w:rPr>
        <w:t xml:space="preserve"> طريقة التقييم </w:t>
      </w:r>
    </w:p>
    <w:p w:rsidR="0040760D" w:rsidRDefault="0040760D" w:rsidP="0040760D">
      <w:pPr>
        <w:bidi/>
        <w:ind w:left="709" w:hanging="709"/>
        <w:jc w:val="both"/>
        <w:rPr>
          <w:rFonts w:ascii="Arabic Transparent" w:hAnsi="Arabic Transparent" w:cs="Arabic Transparent"/>
          <w:bCs/>
          <w:sz w:val="28"/>
          <w:szCs w:val="28"/>
          <w:rtl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C3677A" w:rsidRPr="00511396" w:rsidTr="006C086C">
        <w:tc>
          <w:tcPr>
            <w:tcW w:w="4606" w:type="dxa"/>
          </w:tcPr>
          <w:p w:rsidR="00C3677A" w:rsidRPr="00511396" w:rsidRDefault="00C3677A" w:rsidP="006C086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1139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المراقبة </w:t>
            </w:r>
          </w:p>
        </w:tc>
        <w:tc>
          <w:tcPr>
            <w:tcW w:w="4606" w:type="dxa"/>
          </w:tcPr>
          <w:p w:rsidR="00C3677A" w:rsidRPr="00511396" w:rsidRDefault="00C3677A" w:rsidP="006C086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1139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الترجيح </w:t>
            </w:r>
          </w:p>
        </w:tc>
      </w:tr>
      <w:tr w:rsidR="00C3677A" w:rsidRPr="00511396" w:rsidTr="006C086C">
        <w:trPr>
          <w:trHeight w:val="1145"/>
        </w:trPr>
        <w:tc>
          <w:tcPr>
            <w:tcW w:w="4606" w:type="dxa"/>
          </w:tcPr>
          <w:p w:rsidR="00C3677A" w:rsidRPr="00511396" w:rsidRDefault="00C3677A" w:rsidP="006C086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1139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الإمتحان النهائي </w:t>
            </w:r>
          </w:p>
        </w:tc>
        <w:tc>
          <w:tcPr>
            <w:tcW w:w="4606" w:type="dxa"/>
          </w:tcPr>
          <w:p w:rsidR="00C3677A" w:rsidRPr="00511396" w:rsidRDefault="00C3677A" w:rsidP="006C086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100</w:t>
            </w:r>
            <w:r w:rsidRPr="0051139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%</w:t>
            </w:r>
          </w:p>
          <w:p w:rsidR="00C3677A" w:rsidRPr="00511396" w:rsidRDefault="00C3677A" w:rsidP="006C086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</w:tr>
    </w:tbl>
    <w:p w:rsidR="00C3677A" w:rsidRDefault="00C3677A" w:rsidP="00C3677A">
      <w:pPr>
        <w:tabs>
          <w:tab w:val="left" w:pos="1161"/>
        </w:tabs>
        <w:bidi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51139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ab/>
      </w:r>
    </w:p>
    <w:p w:rsidR="00487D9D" w:rsidRDefault="00487D9D" w:rsidP="00487D9D">
      <w:pPr>
        <w:tabs>
          <w:tab w:val="left" w:pos="6331"/>
        </w:tabs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المراجع </w:t>
      </w:r>
    </w:p>
    <w:p w:rsidR="00487D9D" w:rsidRPr="008F32E5" w:rsidRDefault="00487D9D" w:rsidP="00487D9D">
      <w:pPr>
        <w:pStyle w:val="Notedebasdepage"/>
        <w:numPr>
          <w:ilvl w:val="0"/>
          <w:numId w:val="4"/>
        </w:numPr>
        <w:jc w:val="lef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أبو </w:t>
      </w:r>
      <w:r w:rsidRPr="008F32E5">
        <w:rPr>
          <w:rFonts w:hint="cs"/>
          <w:sz w:val="32"/>
          <w:szCs w:val="32"/>
          <w:rtl/>
        </w:rPr>
        <w:t xml:space="preserve">القاسم النقيبي ، التأمين بين القانون والشريعة ،  الطبعة الأولى ، دار الهدى ، لبنان ،2004 ، </w:t>
      </w:r>
    </w:p>
    <w:p w:rsidR="00487D9D" w:rsidRPr="005A3D2B" w:rsidRDefault="00487D9D" w:rsidP="00487D9D">
      <w:pPr>
        <w:ind w:left="14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2-</w:t>
      </w:r>
      <w:r w:rsidRPr="008F32E5">
        <w:rPr>
          <w:rFonts w:hint="cs"/>
          <w:sz w:val="32"/>
          <w:szCs w:val="32"/>
          <w:rtl/>
        </w:rPr>
        <w:t>ابراهيم أبو النجا، التأمين في  القانون الجزائري ، الجزء الأول ـ</w:t>
      </w:r>
      <w:r w:rsidRPr="005A3D2B">
        <w:rPr>
          <w:rFonts w:hint="cs"/>
          <w:sz w:val="32"/>
          <w:szCs w:val="32"/>
          <w:rtl/>
        </w:rPr>
        <w:t xml:space="preserve"> الطبعة الثانية، ديوان المطبوعات الجامعية، الجزائر ، 1992 .</w:t>
      </w:r>
    </w:p>
    <w:p w:rsidR="00487D9D" w:rsidRPr="005A3D2B" w:rsidRDefault="00487D9D" w:rsidP="00487D9D">
      <w:pPr>
        <w:ind w:left="-2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3-</w:t>
      </w:r>
      <w:r w:rsidRPr="005A3D2B">
        <w:rPr>
          <w:rFonts w:hint="cs"/>
          <w:sz w:val="32"/>
          <w:szCs w:val="32"/>
          <w:rtl/>
        </w:rPr>
        <w:t>أحمد شرف الدين ، أحكام التامين ، دراسة في القانون والقضاء</w:t>
      </w:r>
      <w:r>
        <w:rPr>
          <w:rFonts w:hint="cs"/>
          <w:sz w:val="32"/>
          <w:szCs w:val="32"/>
          <w:rtl/>
        </w:rPr>
        <w:t xml:space="preserve"> الإمارتي ـ الطيعة الثالثة ، مطب</w:t>
      </w:r>
      <w:r w:rsidRPr="005A3D2B">
        <w:rPr>
          <w:rFonts w:hint="cs"/>
          <w:sz w:val="32"/>
          <w:szCs w:val="32"/>
          <w:rtl/>
        </w:rPr>
        <w:t>عة نادي القضاة ، القاهرة ،1991.</w:t>
      </w:r>
    </w:p>
    <w:p w:rsidR="00487D9D" w:rsidRDefault="00487D9D" w:rsidP="00487D9D">
      <w:pPr>
        <w:ind w:left="-2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4-</w:t>
      </w:r>
      <w:r w:rsidRPr="00D24BD2">
        <w:rPr>
          <w:rFonts w:hint="cs"/>
          <w:sz w:val="32"/>
          <w:szCs w:val="32"/>
          <w:rtl/>
        </w:rPr>
        <w:t xml:space="preserve">أحمد محمد لطفي احمد ، نظرية التأمين </w:t>
      </w:r>
      <w:r w:rsidRPr="00D24BD2">
        <w:rPr>
          <w:sz w:val="32"/>
          <w:szCs w:val="32"/>
          <w:rtl/>
        </w:rPr>
        <w:t>–</w:t>
      </w:r>
      <w:r w:rsidRPr="00D24BD2">
        <w:rPr>
          <w:rFonts w:hint="cs"/>
          <w:sz w:val="32"/>
          <w:szCs w:val="32"/>
          <w:rtl/>
        </w:rPr>
        <w:t xml:space="preserve"> المشكلات العملية والحلول الإسلامية </w:t>
      </w:r>
      <w:r w:rsidRPr="00D24BD2">
        <w:rPr>
          <w:sz w:val="32"/>
          <w:szCs w:val="32"/>
          <w:rtl/>
        </w:rPr>
        <w:t>–</w:t>
      </w:r>
      <w:r w:rsidRPr="00D24BD2">
        <w:rPr>
          <w:rFonts w:hint="cs"/>
          <w:sz w:val="32"/>
          <w:szCs w:val="32"/>
          <w:rtl/>
        </w:rPr>
        <w:t xml:space="preserve"> دار الفكر الجامعي ، الإسكندرية 2007. </w:t>
      </w:r>
    </w:p>
    <w:p w:rsidR="00487D9D" w:rsidRPr="00D24BD2" w:rsidRDefault="00487D9D" w:rsidP="00487D9D">
      <w:pPr>
        <w:ind w:left="-2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5- حميدة جميلة ، الوجيز في عقد التأمين ، دار الخلدونية ، الجزائر ، 2011 .</w:t>
      </w:r>
    </w:p>
    <w:p w:rsidR="00487D9D" w:rsidRPr="00D24BD2" w:rsidRDefault="00487D9D" w:rsidP="00487D9D">
      <w:pPr>
        <w:pStyle w:val="Paragraphedeliste"/>
        <w:ind w:left="-2"/>
        <w:jc w:val="lef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6-</w:t>
      </w:r>
      <w:r w:rsidRPr="00D24BD2">
        <w:rPr>
          <w:rFonts w:hint="cs"/>
          <w:sz w:val="32"/>
          <w:szCs w:val="32"/>
          <w:rtl/>
        </w:rPr>
        <w:t>رمضان أبو سعود ، أصول التأمين، دار المطبوعات الجديدة ، مصر ، 2000</w:t>
      </w:r>
    </w:p>
    <w:p w:rsidR="00487D9D" w:rsidRPr="00D24BD2" w:rsidRDefault="00487D9D" w:rsidP="00487D9D">
      <w:pPr>
        <w:ind w:left="-2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7-</w:t>
      </w:r>
      <w:r w:rsidRPr="00D24BD2">
        <w:rPr>
          <w:rFonts w:hint="cs"/>
          <w:sz w:val="32"/>
          <w:szCs w:val="32"/>
          <w:rtl/>
        </w:rPr>
        <w:t>بهاء بهيج شكري ،  التأمين في التطبيق والقانون والقضاء ، دار الثقافة للنشر والتوزيع ، الأردن ، 2008</w:t>
      </w:r>
    </w:p>
    <w:p w:rsidR="00487D9D" w:rsidRPr="00797D48" w:rsidRDefault="00487D9D" w:rsidP="00487D9D">
      <w:pPr>
        <w:pStyle w:val="Paragraphedeliste"/>
        <w:ind w:left="14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8-</w:t>
      </w:r>
      <w:r w:rsidRPr="00797D48">
        <w:rPr>
          <w:rFonts w:hint="cs"/>
          <w:sz w:val="32"/>
          <w:szCs w:val="32"/>
          <w:rtl/>
        </w:rPr>
        <w:t>محمد رفعت الصباحي ، محاضرات في عقد التأمين ، دون دار النشر ، مصر، 2009 ،</w:t>
      </w:r>
    </w:p>
    <w:p w:rsidR="00487D9D" w:rsidRPr="006375C2" w:rsidRDefault="00487D9D" w:rsidP="00487D9D">
      <w:pPr>
        <w:pStyle w:val="Paragraphedeliste"/>
        <w:numPr>
          <w:ilvl w:val="0"/>
          <w:numId w:val="3"/>
        </w:numPr>
        <w:ind w:left="140" w:firstLine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</w:t>
      </w:r>
      <w:r w:rsidRPr="006375C2">
        <w:rPr>
          <w:rFonts w:hint="cs"/>
          <w:sz w:val="32"/>
          <w:szCs w:val="32"/>
          <w:rtl/>
        </w:rPr>
        <w:t xml:space="preserve">حمد صبري سعدي ، شرح القانون المدن الجزائري النظرية العامة للإلتزامات </w:t>
      </w:r>
      <w:r w:rsidRPr="006375C2">
        <w:rPr>
          <w:sz w:val="32"/>
          <w:szCs w:val="32"/>
          <w:rtl/>
        </w:rPr>
        <w:t>–</w:t>
      </w:r>
      <w:r w:rsidRPr="006375C2">
        <w:rPr>
          <w:rFonts w:hint="cs"/>
          <w:sz w:val="32"/>
          <w:szCs w:val="32"/>
          <w:rtl/>
        </w:rPr>
        <w:t xml:space="preserve"> الجزء الأول ، الطبعة الأولى، دار الهدى ،  الجزائر ، 1992</w:t>
      </w:r>
    </w:p>
    <w:p w:rsidR="00487D9D" w:rsidRPr="006375C2" w:rsidRDefault="00487D9D" w:rsidP="00487D9D">
      <w:pPr>
        <w:ind w:left="14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10-</w:t>
      </w:r>
      <w:r w:rsidRPr="006375C2">
        <w:rPr>
          <w:rFonts w:hint="cs"/>
          <w:sz w:val="32"/>
          <w:szCs w:val="32"/>
          <w:rtl/>
        </w:rPr>
        <w:t xml:space="preserve">مختار محمود الهانسي ، ابراهيم عبد النبي حمودة ، مبادئ التأمين التجاري والإجتماعي بين الجوانب النظرية والأسس الرياضية ، مكتبة الإشعاع الفنية ، الإ سكندرية ، الطبعة الأولى ، 2003 </w:t>
      </w:r>
    </w:p>
    <w:p w:rsidR="00487D9D" w:rsidRPr="006375C2" w:rsidRDefault="00487D9D" w:rsidP="00487D9D">
      <w:pPr>
        <w:ind w:left="14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11-</w:t>
      </w:r>
      <w:r w:rsidRPr="006375C2">
        <w:rPr>
          <w:rFonts w:hint="cs"/>
          <w:sz w:val="32"/>
          <w:szCs w:val="32"/>
          <w:rtl/>
        </w:rPr>
        <w:t xml:space="preserve">مصطفى محمد الجمال ، أصول التأمين " عقد الضمان " ، منشورات الحلبي الحقوقية ، بيروت لبنان ،1999 </w:t>
      </w:r>
    </w:p>
    <w:p w:rsidR="00487D9D" w:rsidRDefault="00487D9D" w:rsidP="00487D9D">
      <w:pPr>
        <w:ind w:left="14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12-</w:t>
      </w:r>
      <w:r w:rsidRPr="006375C2">
        <w:rPr>
          <w:rFonts w:hint="cs"/>
          <w:sz w:val="32"/>
          <w:szCs w:val="32"/>
          <w:rtl/>
        </w:rPr>
        <w:t>معراج جديدي، محاضرات في قانون التأمين الجزائري، الطبعة الثالثة، ديوان المطبوعات الجامعية، الجزائر، 2008.</w:t>
      </w:r>
    </w:p>
    <w:p w:rsidR="00487D9D" w:rsidRPr="006375C2" w:rsidRDefault="00487D9D" w:rsidP="00487D9D">
      <w:pPr>
        <w:ind w:left="14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13- مقدم سعيد ، التأمين والمسؤولية المدنية ، كليك للنشر ، الجزائر، 2008 .</w:t>
      </w:r>
    </w:p>
    <w:p w:rsidR="00487D9D" w:rsidRPr="006375C2" w:rsidRDefault="00487D9D" w:rsidP="00487D9D">
      <w:pPr>
        <w:ind w:left="-2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14-</w:t>
      </w:r>
      <w:r w:rsidRPr="006375C2">
        <w:rPr>
          <w:rFonts w:hint="cs"/>
          <w:sz w:val="32"/>
          <w:szCs w:val="32"/>
          <w:rtl/>
        </w:rPr>
        <w:t>موسى جميل النعيمات ، النظرية العامة للتأمين من المسؤول</w:t>
      </w:r>
      <w:r>
        <w:rPr>
          <w:rFonts w:hint="cs"/>
          <w:sz w:val="32"/>
          <w:szCs w:val="32"/>
          <w:rtl/>
        </w:rPr>
        <w:t>ية- دراسة مقارنة -  ،  رسالة دكت</w:t>
      </w:r>
      <w:r w:rsidRPr="006375C2">
        <w:rPr>
          <w:rFonts w:hint="cs"/>
          <w:sz w:val="32"/>
          <w:szCs w:val="32"/>
          <w:rtl/>
        </w:rPr>
        <w:t xml:space="preserve">وراه في القانون المدني منشورة ، دار الثقافة للنشر والتوزيع ، الأردن </w:t>
      </w:r>
      <w:r>
        <w:rPr>
          <w:rFonts w:hint="cs"/>
          <w:sz w:val="32"/>
          <w:szCs w:val="32"/>
          <w:rtl/>
        </w:rPr>
        <w:t>.</w:t>
      </w:r>
    </w:p>
    <w:p w:rsidR="00487D9D" w:rsidRPr="00686C79" w:rsidRDefault="00487D9D" w:rsidP="00487D9D">
      <w:pPr>
        <w:ind w:left="-2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15</w:t>
      </w:r>
      <w:r w:rsidRPr="00686C79">
        <w:rPr>
          <w:rFonts w:hint="cs"/>
          <w:sz w:val="32"/>
          <w:szCs w:val="32"/>
          <w:rtl/>
        </w:rPr>
        <w:t>-نزيه محمد الصادق المهدي ، عقد التأمين " مع بيان أهم المستندات التأمينية ، دار المطبوعات الجديدة ، مصر ، 2007.</w:t>
      </w:r>
    </w:p>
    <w:p w:rsidR="00487D9D" w:rsidRPr="008F32E5" w:rsidRDefault="00487D9D" w:rsidP="00487D9D">
      <w:pPr>
        <w:pStyle w:val="Notedebasdepage"/>
        <w:ind w:left="-2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16</w:t>
      </w:r>
      <w:r w:rsidRPr="008F32E5">
        <w:rPr>
          <w:rFonts w:hint="cs"/>
          <w:sz w:val="32"/>
          <w:szCs w:val="32"/>
          <w:rtl/>
        </w:rPr>
        <w:t>-يوسف دلاندة ، نظام التعويض عن الأضرار الجسمانية والمادية الناتجة عن حوادث المر</w:t>
      </w:r>
      <w:r>
        <w:rPr>
          <w:rFonts w:hint="cs"/>
          <w:sz w:val="32"/>
          <w:szCs w:val="32"/>
          <w:rtl/>
        </w:rPr>
        <w:t>ور ، دار هومة ، الجزائر ، 2012 .</w:t>
      </w:r>
    </w:p>
    <w:p w:rsidR="00487D9D" w:rsidRDefault="00487D9D" w:rsidP="00487D9D">
      <w:pPr>
        <w:bidi/>
        <w:ind w:left="709" w:hanging="709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902843" w:rsidRPr="0033132B" w:rsidRDefault="00902843" w:rsidP="00902843">
      <w:pPr>
        <w:bidi/>
        <w:spacing w:after="0" w:line="240" w:lineRule="auto"/>
        <w:ind w:left="-1"/>
        <w:rPr>
          <w:rFonts w:asciiTheme="majorBidi" w:hAnsiTheme="majorBidi" w:cstheme="majorBidi"/>
          <w:sz w:val="28"/>
          <w:szCs w:val="28"/>
          <w:rtl/>
        </w:rPr>
      </w:pPr>
    </w:p>
    <w:p w:rsidR="00902843" w:rsidRPr="00925891" w:rsidRDefault="00902843" w:rsidP="00902843">
      <w:pPr>
        <w:bidi/>
        <w:spacing w:after="0" w:line="240" w:lineRule="auto"/>
        <w:ind w:left="360"/>
        <w:rPr>
          <w:rFonts w:asciiTheme="majorBidi" w:hAnsiTheme="majorBidi" w:cstheme="majorBidi"/>
          <w:sz w:val="28"/>
          <w:szCs w:val="28"/>
          <w:rtl/>
        </w:rPr>
      </w:pPr>
    </w:p>
    <w:p w:rsidR="00902843" w:rsidRDefault="00902843" w:rsidP="00902843">
      <w:pPr>
        <w:bidi/>
        <w:spacing w:after="0" w:line="240" w:lineRule="auto"/>
        <w:ind w:left="360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 w:rsidRPr="0092589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الأستاذ مسؤول المادةالتاريخ والتوقيع: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</w:t>
      </w:r>
    </w:p>
    <w:p w:rsidR="00902843" w:rsidRPr="00925891" w:rsidRDefault="00902843" w:rsidP="00902843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الدكتورة مشري راضية </w:t>
      </w:r>
    </w:p>
    <w:p w:rsidR="00902843" w:rsidRPr="00925891" w:rsidRDefault="00902843" w:rsidP="00902843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14/</w:t>
      </w:r>
      <w:r w:rsidRPr="00925891">
        <w:rPr>
          <w:rFonts w:ascii="Sakkal Majalla" w:hAnsi="Sakkal Majalla" w:cs="Sakkal Majalla" w:hint="cs"/>
          <w:sz w:val="28"/>
          <w:szCs w:val="28"/>
          <w:rtl/>
          <w:lang w:bidi="ar-DZ"/>
        </w:rPr>
        <w:t>3/2022م</w:t>
      </w:r>
    </w:p>
    <w:p w:rsidR="00902843" w:rsidRPr="00925891" w:rsidRDefault="00902843" w:rsidP="0090284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bookmarkStart w:id="0" w:name="_GoBack"/>
      <w:bookmarkEnd w:id="0"/>
      <w:r>
        <w:rPr>
          <w:rFonts w:ascii="Sakkal Majalla" w:hAnsi="Sakkal Majalla" w:cs="Sakkal Majalla"/>
          <w:b/>
          <w:bCs/>
          <w:noProof/>
          <w:sz w:val="28"/>
          <w:szCs w:val="28"/>
        </w:rPr>
        <w:drawing>
          <wp:inline distT="0" distB="0" distL="0" distR="0">
            <wp:extent cx="1447800" cy="533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86C" w:rsidRDefault="006C086C">
      <w:pPr>
        <w:rPr>
          <w:lang w:bidi="ar-DZ"/>
        </w:rPr>
      </w:pPr>
    </w:p>
    <w:sectPr w:rsidR="006C086C" w:rsidSect="00F00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76F" w:rsidRDefault="00BF576F" w:rsidP="00487D9D">
      <w:pPr>
        <w:spacing w:after="0" w:line="240" w:lineRule="auto"/>
      </w:pPr>
      <w:r>
        <w:separator/>
      </w:r>
    </w:p>
  </w:endnote>
  <w:endnote w:type="continuationSeparator" w:id="1">
    <w:p w:rsidR="00BF576F" w:rsidRDefault="00BF576F" w:rsidP="0048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76F" w:rsidRDefault="00BF576F" w:rsidP="00487D9D">
      <w:pPr>
        <w:spacing w:after="0" w:line="240" w:lineRule="auto"/>
      </w:pPr>
      <w:r>
        <w:separator/>
      </w:r>
    </w:p>
  </w:footnote>
  <w:footnote w:type="continuationSeparator" w:id="1">
    <w:p w:rsidR="00BF576F" w:rsidRDefault="00BF576F" w:rsidP="00487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617A"/>
    <w:multiLevelType w:val="hybridMultilevel"/>
    <w:tmpl w:val="5066C516"/>
    <w:lvl w:ilvl="0" w:tplc="4BE4C2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Simplified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36E8A"/>
    <w:multiLevelType w:val="hybridMultilevel"/>
    <w:tmpl w:val="F1804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96212"/>
    <w:multiLevelType w:val="hybridMultilevel"/>
    <w:tmpl w:val="1040D2CE"/>
    <w:lvl w:ilvl="0" w:tplc="E4648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F6CCD"/>
    <w:multiLevelType w:val="hybridMultilevel"/>
    <w:tmpl w:val="EC0AD00A"/>
    <w:lvl w:ilvl="0" w:tplc="A0B48F68">
      <w:start w:val="9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3677A"/>
    <w:rsid w:val="00167E73"/>
    <w:rsid w:val="002628A2"/>
    <w:rsid w:val="0040760D"/>
    <w:rsid w:val="00487D9D"/>
    <w:rsid w:val="0049604D"/>
    <w:rsid w:val="006C086C"/>
    <w:rsid w:val="00902843"/>
    <w:rsid w:val="00A8224D"/>
    <w:rsid w:val="00AC6EB2"/>
    <w:rsid w:val="00B9749C"/>
    <w:rsid w:val="00BF576F"/>
    <w:rsid w:val="00C3677A"/>
    <w:rsid w:val="00DA218B"/>
    <w:rsid w:val="00F004E3"/>
    <w:rsid w:val="00F47185"/>
    <w:rsid w:val="00F81DF6"/>
    <w:rsid w:val="00FB1436"/>
    <w:rsid w:val="00FF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7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34"/>
    <w:qFormat/>
    <w:rsid w:val="00C367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77A"/>
    <w:rPr>
      <w:rFonts w:ascii="Tahoma" w:eastAsia="Calibri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FB1436"/>
    <w:pPr>
      <w:bidi/>
      <w:spacing w:after="0" w:line="240" w:lineRule="auto"/>
      <w:jc w:val="both"/>
    </w:pPr>
    <w:rPr>
      <w:rFonts w:ascii="Simplified Arabic" w:eastAsiaTheme="minorHAnsi" w:hAnsi="Simplified Arabic" w:cs="Simplified Arabic"/>
      <w:sz w:val="20"/>
      <w:szCs w:val="20"/>
      <w:lang w:bidi="ar-DZ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B1436"/>
    <w:rPr>
      <w:rFonts w:ascii="Simplified Arabic" w:hAnsi="Simplified Arabic" w:cs="Simplified Arabic"/>
      <w:sz w:val="20"/>
      <w:szCs w:val="20"/>
      <w:lang w:bidi="ar-DZ"/>
    </w:rPr>
  </w:style>
  <w:style w:type="paragraph" w:styleId="Paragraphedeliste">
    <w:name w:val="List Paragraph"/>
    <w:basedOn w:val="Normal"/>
    <w:uiPriority w:val="34"/>
    <w:qFormat/>
    <w:rsid w:val="00FB1436"/>
    <w:pPr>
      <w:bidi/>
      <w:ind w:left="720"/>
      <w:contextualSpacing/>
      <w:jc w:val="both"/>
    </w:pPr>
    <w:rPr>
      <w:rFonts w:ascii="Simplified Arabic" w:eastAsiaTheme="minorHAnsi" w:hAnsi="Simplified Arabic" w:cs="Simplified Arabic"/>
      <w:sz w:val="28"/>
      <w:szCs w:val="28"/>
      <w:lang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487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87D9D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487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87D9D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Utilisateur Windows</cp:lastModifiedBy>
  <cp:revision>6</cp:revision>
  <cp:lastPrinted>2020-02-06T07:23:00Z</cp:lastPrinted>
  <dcterms:created xsi:type="dcterms:W3CDTF">2018-02-17T07:30:00Z</dcterms:created>
  <dcterms:modified xsi:type="dcterms:W3CDTF">2022-03-14T03:09:00Z</dcterms:modified>
</cp:coreProperties>
</file>