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30" w:rsidRPr="006672E3" w:rsidRDefault="00341430" w:rsidP="00341430">
      <w:pPr>
        <w:jc w:val="right"/>
        <w:rPr>
          <w:rFonts w:ascii="Simplified Arabic" w:hAnsi="Simplified Arabic" w:cs="Simplified Arabic"/>
          <w:b/>
          <w:bCs/>
          <w:sz w:val="30"/>
          <w:szCs w:val="30"/>
          <w:rtl/>
        </w:rPr>
      </w:pPr>
      <w:r w:rsidRPr="006672E3">
        <w:rPr>
          <w:rFonts w:ascii="Simplified Arabic" w:hAnsi="Simplified Arabic" w:cs="Simplified Arabic"/>
          <w:b/>
          <w:bCs/>
          <w:sz w:val="30"/>
          <w:szCs w:val="30"/>
          <w:rtl/>
        </w:rPr>
        <w:t>المبحث الثالث: حل إشكالات تنازع الاختصاص</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b/>
          <w:bCs/>
          <w:sz w:val="30"/>
          <w:szCs w:val="30"/>
          <w:rtl/>
        </w:rPr>
        <w:t xml:space="preserve">   </w:t>
      </w:r>
      <w:r w:rsidRPr="006672E3">
        <w:rPr>
          <w:rFonts w:ascii="Simplified Arabic" w:hAnsi="Simplified Arabic" w:cs="Simplified Arabic"/>
          <w:sz w:val="30"/>
          <w:szCs w:val="30"/>
          <w:rtl/>
        </w:rPr>
        <w:t>بالرغم من تحديد المشرع الجزائري مجال اختصاص المحاكم الإدارية النوعي والإقليمي من خلال وضع معايير لتحديد ذلك – كما رأينا سابقا</w:t>
      </w:r>
      <w:r w:rsidRPr="006672E3">
        <w:rPr>
          <w:rFonts w:ascii="Simplified Arabic" w:hAnsi="Simplified Arabic" w:cs="Simplified Arabic"/>
          <w:sz w:val="30"/>
          <w:szCs w:val="30"/>
          <w:rtl/>
        </w:rPr>
        <w:noBreakHyphen/>
        <w:t xml:space="preserve"> إلا أنه ونتيجة لتبني نظام ازدواج القضاء فإنه قد يحدث تنازع في الاختصاص بين المحاكم الإدارية وجهات قضائية أخرى، كما أنه قد يحدث هذا التنازع بين محكمتين إداريتين، وعلى هذا الأساس كان من الضروري اعتماد سبل لحل هذا التنازع في حالة حدوثه.</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 xml:space="preserve">  وقد يكون التنازع في الاختصاص القضائي إيجابي، كما قد يكون تنازع سلبي.</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فالأول يظهر عندما تتمسك جهتان قضائيتان أو عدة جهات قضائية باختصاصها بنظر نزاع ما، بينما يكون التنازع سلبي عندما تقرر كل جهة قضائية عدم اختصاصها بنظر ذلك النزاع.</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 xml:space="preserve">وحتى تتحقق حالتي التنازع الإيجابي والسلبي يجب ان تتحقق وحدة النزاع المطروح أمام جهتي القضاءـ مما يستلزم توافر وحدة الأشخاص والموضوع والسبب.  </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وعلى هذا الأساس سنحاول دراسة كيفية حل</w:t>
      </w:r>
      <w:r>
        <w:rPr>
          <w:rFonts w:ascii="Simplified Arabic" w:hAnsi="Simplified Arabic" w:cs="Simplified Arabic"/>
          <w:sz w:val="30"/>
          <w:szCs w:val="30"/>
          <w:rtl/>
        </w:rPr>
        <w:t xml:space="preserve"> إشكالات تنازع الاختصاص كالآتي:</w:t>
      </w:r>
    </w:p>
    <w:p w:rsidR="00341430" w:rsidRPr="006672E3" w:rsidRDefault="00341430" w:rsidP="00341430">
      <w:pPr>
        <w:jc w:val="right"/>
        <w:rPr>
          <w:rFonts w:ascii="Simplified Arabic" w:hAnsi="Simplified Arabic" w:cs="Simplified Arabic"/>
          <w:b/>
          <w:bCs/>
          <w:sz w:val="30"/>
          <w:szCs w:val="30"/>
          <w:rtl/>
        </w:rPr>
      </w:pPr>
      <w:r w:rsidRPr="006672E3">
        <w:rPr>
          <w:rFonts w:ascii="Simplified Arabic" w:hAnsi="Simplified Arabic" w:cs="Simplified Arabic"/>
          <w:b/>
          <w:bCs/>
          <w:sz w:val="30"/>
          <w:szCs w:val="30"/>
          <w:rtl/>
        </w:rPr>
        <w:t xml:space="preserve"> المطلب الأول: تنازع الاختصاص بين هيئات القضاء الإداري:</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 xml:space="preserve">  إن مجلس الدولة يختص بالفصل في إشكالات التنازع داخل هيئات القضاء الإداري، حيث تأخذ هذه الإشكالات </w:t>
      </w:r>
      <w:r>
        <w:rPr>
          <w:rFonts w:ascii="Simplified Arabic" w:hAnsi="Simplified Arabic" w:cs="Simplified Arabic" w:hint="cs"/>
          <w:sz w:val="30"/>
          <w:szCs w:val="30"/>
          <w:rtl/>
        </w:rPr>
        <w:t>ال</w:t>
      </w:r>
      <w:r w:rsidRPr="006672E3">
        <w:rPr>
          <w:rFonts w:ascii="Simplified Arabic" w:hAnsi="Simplified Arabic" w:cs="Simplified Arabic"/>
          <w:sz w:val="30"/>
          <w:szCs w:val="30"/>
          <w:rtl/>
        </w:rPr>
        <w:t>صور</w:t>
      </w:r>
      <w:r>
        <w:rPr>
          <w:rFonts w:ascii="Simplified Arabic" w:hAnsi="Simplified Arabic" w:cs="Simplified Arabic" w:hint="cs"/>
          <w:sz w:val="30"/>
          <w:szCs w:val="30"/>
          <w:rtl/>
        </w:rPr>
        <w:t xml:space="preserve"> التالية وهي</w:t>
      </w:r>
      <w:r w:rsidRPr="006672E3">
        <w:rPr>
          <w:rFonts w:ascii="Simplified Arabic" w:hAnsi="Simplified Arabic" w:cs="Simplified Arabic"/>
          <w:sz w:val="30"/>
          <w:szCs w:val="30"/>
          <w:rtl/>
        </w:rPr>
        <w:t>:</w:t>
      </w:r>
    </w:p>
    <w:p w:rsidR="00341430" w:rsidRPr="006672E3" w:rsidRDefault="00341430" w:rsidP="00341430">
      <w:pPr>
        <w:jc w:val="right"/>
        <w:rPr>
          <w:rFonts w:ascii="Simplified Arabic" w:hAnsi="Simplified Arabic" w:cs="Simplified Arabic"/>
          <w:b/>
          <w:bCs/>
          <w:sz w:val="30"/>
          <w:szCs w:val="30"/>
          <w:rtl/>
        </w:rPr>
      </w:pPr>
      <w:r w:rsidRPr="006672E3">
        <w:rPr>
          <w:rFonts w:ascii="Simplified Arabic" w:hAnsi="Simplified Arabic" w:cs="Simplified Arabic"/>
          <w:b/>
          <w:bCs/>
          <w:sz w:val="30"/>
          <w:szCs w:val="30"/>
          <w:rtl/>
        </w:rPr>
        <w:t>الفرع الأول: تنازع الاختصاص بين محكمتين إداريتين:</w:t>
      </w:r>
    </w:p>
    <w:p w:rsidR="00341430" w:rsidRPr="006672E3" w:rsidRDefault="00341430" w:rsidP="00341430">
      <w:pPr>
        <w:jc w:val="right"/>
        <w:rPr>
          <w:rFonts w:ascii="Simplified Arabic" w:hAnsi="Simplified Arabic" w:cs="Simplified Arabic"/>
          <w:color w:val="1C1E21"/>
          <w:sz w:val="30"/>
          <w:szCs w:val="30"/>
          <w:shd w:val="clear" w:color="auto" w:fill="FFFFFF"/>
          <w:rtl/>
        </w:rPr>
      </w:pPr>
      <w:r w:rsidRPr="006672E3">
        <w:rPr>
          <w:rFonts w:ascii="Simplified Arabic" w:hAnsi="Simplified Arabic" w:cs="Simplified Arabic"/>
          <w:b/>
          <w:bCs/>
          <w:sz w:val="30"/>
          <w:szCs w:val="30"/>
          <w:rtl/>
        </w:rPr>
        <w:t xml:space="preserve">  </w:t>
      </w:r>
      <w:r w:rsidRPr="006672E3">
        <w:rPr>
          <w:rFonts w:ascii="Simplified Arabic" w:hAnsi="Simplified Arabic" w:cs="Simplified Arabic"/>
          <w:color w:val="1C1E21"/>
          <w:sz w:val="30"/>
          <w:szCs w:val="30"/>
          <w:shd w:val="clear" w:color="auto" w:fill="FFFFFF"/>
          <w:rtl/>
        </w:rPr>
        <w:t>تنص المادة 808 من قانون الإجراءات المدنية والإدارية على أنه:" يؤول الفصل في تنازع الاختصاص بين محكمتين إداريتين إلى مجلس الدولة. "</w:t>
      </w:r>
      <w:r w:rsidRPr="006672E3">
        <w:rPr>
          <w:rFonts w:ascii="Simplified Arabic" w:hAnsi="Simplified Arabic" w:cs="Simplified Arabic"/>
          <w:color w:val="1C1E21"/>
          <w:sz w:val="30"/>
          <w:szCs w:val="30"/>
        </w:rPr>
        <w:br/>
      </w:r>
      <w:r w:rsidRPr="006672E3">
        <w:rPr>
          <w:rFonts w:ascii="Simplified Arabic" w:hAnsi="Simplified Arabic" w:cs="Simplified Arabic"/>
          <w:color w:val="1C1E21"/>
          <w:sz w:val="30"/>
          <w:szCs w:val="30"/>
          <w:shd w:val="clear" w:color="auto" w:fill="FFFFFF"/>
          <w:rtl/>
        </w:rPr>
        <w:t>نستنتج من نص المادة أن الجهة القضائية التي تعلوا الجهات التي ثار بشأنها التنازع هي المختصة في النظر والفصل في قضية تنازع الاختصاص بينها، فهنا وبما أشارت إليه نص المادة فالجهة التي تعلوا المحكمة الإدارية هو مجلس الدولة، باعتباره الدرجة الثانية والأخيرة فهنا يؤول إليه الفصل في تنازع الاختصاص.</w:t>
      </w:r>
    </w:p>
    <w:p w:rsidR="00341430" w:rsidRPr="006672E3" w:rsidRDefault="00341430" w:rsidP="00341430">
      <w:pPr>
        <w:jc w:val="right"/>
        <w:rPr>
          <w:rFonts w:ascii="Simplified Arabic" w:hAnsi="Simplified Arabic" w:cs="Simplified Arabic"/>
          <w:color w:val="1C1E21"/>
          <w:sz w:val="30"/>
          <w:szCs w:val="30"/>
          <w:shd w:val="clear" w:color="auto" w:fill="FFFFFF"/>
          <w:rtl/>
        </w:rPr>
      </w:pPr>
      <w:r w:rsidRPr="006672E3">
        <w:rPr>
          <w:rFonts w:ascii="Simplified Arabic" w:hAnsi="Simplified Arabic" w:cs="Simplified Arabic"/>
          <w:color w:val="1C1E21"/>
          <w:sz w:val="30"/>
          <w:szCs w:val="30"/>
          <w:shd w:val="clear" w:color="auto" w:fill="FFFFFF"/>
          <w:rtl/>
        </w:rPr>
        <w:lastRenderedPageBreak/>
        <w:t xml:space="preserve">  ففي حالة التنازع السلبي يقوم مجلس الدولة بتحديد المحكمة الإدارية </w:t>
      </w:r>
      <w:proofErr w:type="gramStart"/>
      <w:r w:rsidRPr="006672E3">
        <w:rPr>
          <w:rFonts w:ascii="Simplified Arabic" w:hAnsi="Simplified Arabic" w:cs="Simplified Arabic"/>
          <w:color w:val="1C1E21"/>
          <w:sz w:val="30"/>
          <w:szCs w:val="30"/>
          <w:shd w:val="clear" w:color="auto" w:fill="FFFFFF"/>
          <w:rtl/>
        </w:rPr>
        <w:t>المختصة ،</w:t>
      </w:r>
      <w:proofErr w:type="gramEnd"/>
      <w:r w:rsidRPr="006672E3">
        <w:rPr>
          <w:rFonts w:ascii="Simplified Arabic" w:hAnsi="Simplified Arabic" w:cs="Simplified Arabic"/>
          <w:color w:val="1C1E21"/>
          <w:sz w:val="30"/>
          <w:szCs w:val="30"/>
          <w:shd w:val="clear" w:color="auto" w:fill="FFFFFF"/>
          <w:rtl/>
        </w:rPr>
        <w:t xml:space="preserve"> وإبطال حكم المحكمة الإدارية التي قضت بغير حق بعدم اختصاصها ، ويحيل الملف إلى  المحكمة الإدارية التي يصرح باختصاصها للفصل في النزاع.</w:t>
      </w:r>
    </w:p>
    <w:p w:rsidR="00341430" w:rsidRPr="006672E3" w:rsidRDefault="00341430" w:rsidP="00341430">
      <w:pPr>
        <w:jc w:val="right"/>
        <w:rPr>
          <w:rFonts w:ascii="Simplified Arabic" w:hAnsi="Simplified Arabic" w:cs="Simplified Arabic"/>
          <w:color w:val="1C1E21"/>
          <w:sz w:val="30"/>
          <w:szCs w:val="30"/>
          <w:shd w:val="clear" w:color="auto" w:fill="FFFFFF"/>
          <w:rtl/>
        </w:rPr>
      </w:pPr>
      <w:r w:rsidRPr="006672E3">
        <w:rPr>
          <w:rFonts w:ascii="Simplified Arabic" w:hAnsi="Simplified Arabic" w:cs="Simplified Arabic"/>
          <w:color w:val="1C1E21"/>
          <w:sz w:val="30"/>
          <w:szCs w:val="30"/>
          <w:shd w:val="clear" w:color="auto" w:fill="FFFFFF"/>
          <w:rtl/>
        </w:rPr>
        <w:t xml:space="preserve">أما إذا كان الأمر يتعلق بالتنازع الإيجابي </w:t>
      </w:r>
      <w:r w:rsidRPr="006672E3">
        <w:rPr>
          <w:rFonts w:ascii="Simplified Arabic" w:hAnsi="Simplified Arabic" w:cs="Simplified Arabic" w:hint="cs"/>
          <w:color w:val="1C1E21"/>
          <w:sz w:val="30"/>
          <w:szCs w:val="30"/>
          <w:shd w:val="clear" w:color="auto" w:fill="FFFFFF"/>
          <w:rtl/>
        </w:rPr>
        <w:t>للاختصاص،</w:t>
      </w:r>
      <w:r w:rsidRPr="006672E3">
        <w:rPr>
          <w:rFonts w:ascii="Simplified Arabic" w:hAnsi="Simplified Arabic" w:cs="Simplified Arabic"/>
          <w:color w:val="1C1E21"/>
          <w:sz w:val="30"/>
          <w:szCs w:val="30"/>
          <w:shd w:val="clear" w:color="auto" w:fill="FFFFFF"/>
          <w:rtl/>
        </w:rPr>
        <w:t xml:space="preserve"> فإن مجلس الدولة يقضي بإبطال حكم المحكمة الإدارية التي تصرح باختصاصها للفصل في </w:t>
      </w:r>
      <w:r w:rsidRPr="006672E3">
        <w:rPr>
          <w:rFonts w:ascii="Simplified Arabic" w:hAnsi="Simplified Arabic" w:cs="Simplified Arabic" w:hint="cs"/>
          <w:color w:val="1C1E21"/>
          <w:sz w:val="30"/>
          <w:szCs w:val="30"/>
          <w:shd w:val="clear" w:color="auto" w:fill="FFFFFF"/>
          <w:rtl/>
        </w:rPr>
        <w:t>النزاع،</w:t>
      </w:r>
      <w:r w:rsidRPr="006672E3">
        <w:rPr>
          <w:rFonts w:ascii="Simplified Arabic" w:hAnsi="Simplified Arabic" w:cs="Simplified Arabic"/>
          <w:color w:val="1C1E21"/>
          <w:sz w:val="30"/>
          <w:szCs w:val="30"/>
          <w:shd w:val="clear" w:color="auto" w:fill="FFFFFF"/>
          <w:rtl/>
        </w:rPr>
        <w:t xml:space="preserve"> ويبقي حكم المحكمة المصرح باختصاصها قائما وهو الذي ينفذ من قبل أطراف الخصومة والذي يصبح حائزا على قوة الشيء المقضي فيه.</w:t>
      </w:r>
      <w:r w:rsidRPr="006672E3">
        <w:rPr>
          <w:rStyle w:val="Appelnotedebasdep"/>
          <w:rFonts w:ascii="Simplified Arabic" w:hAnsi="Simplified Arabic" w:cs="Simplified Arabic"/>
          <w:color w:val="1C1E21"/>
          <w:sz w:val="30"/>
          <w:szCs w:val="30"/>
          <w:shd w:val="clear" w:color="auto" w:fill="FFFFFF"/>
          <w:rtl/>
        </w:rPr>
        <w:footnoteReference w:id="1"/>
      </w:r>
    </w:p>
    <w:p w:rsidR="00341430" w:rsidRPr="006672E3" w:rsidRDefault="00341430" w:rsidP="00341430">
      <w:pPr>
        <w:jc w:val="right"/>
        <w:rPr>
          <w:rFonts w:ascii="Simplified Arabic" w:hAnsi="Simplified Arabic" w:cs="Simplified Arabic"/>
          <w:color w:val="1C1E21"/>
          <w:sz w:val="30"/>
          <w:szCs w:val="30"/>
          <w:shd w:val="clear" w:color="auto" w:fill="FFFFFF"/>
          <w:rtl/>
        </w:rPr>
      </w:pPr>
      <w:r w:rsidRPr="006672E3">
        <w:rPr>
          <w:rFonts w:ascii="Simplified Arabic" w:hAnsi="Simplified Arabic" w:cs="Simplified Arabic"/>
          <w:color w:val="1C1E21"/>
          <w:sz w:val="30"/>
          <w:szCs w:val="30"/>
          <w:shd w:val="clear" w:color="auto" w:fill="FFFFFF"/>
          <w:rtl/>
        </w:rPr>
        <w:t>وفي حالة ما إذا أعلنت محكمة إدارية اختصاصها بالفصل في النزاع وأصدرت حكما في الموضوع وأصبح حكما نهائيا، امتنع على أي محكمة أخرى الفصل في ذات النزاع، حتى ولو كانت هي المختصة طبقا لقواعد الاختصاص الإقليمي، ذلك ان مبدأ حجية الشيء المقضي فيه يفرض على الجميع ما قضى به الحكم باعتباره هو الحقيقة.</w:t>
      </w:r>
      <w:r w:rsidRPr="006672E3">
        <w:rPr>
          <w:rStyle w:val="Appelnotedebasdep"/>
          <w:rFonts w:ascii="Simplified Arabic" w:hAnsi="Simplified Arabic" w:cs="Simplified Arabic"/>
          <w:color w:val="1C1E21"/>
          <w:sz w:val="30"/>
          <w:szCs w:val="30"/>
          <w:shd w:val="clear" w:color="auto" w:fill="FFFFFF"/>
          <w:rtl/>
        </w:rPr>
        <w:footnoteReference w:id="2"/>
      </w:r>
    </w:p>
    <w:p w:rsidR="00341430" w:rsidRPr="006672E3" w:rsidRDefault="00341430" w:rsidP="00341430">
      <w:pPr>
        <w:jc w:val="right"/>
        <w:rPr>
          <w:rFonts w:ascii="Simplified Arabic" w:hAnsi="Simplified Arabic" w:cs="Simplified Arabic"/>
          <w:color w:val="1C1E21"/>
          <w:sz w:val="30"/>
          <w:szCs w:val="30"/>
          <w:shd w:val="clear" w:color="auto" w:fill="FFFFFF"/>
          <w:rtl/>
        </w:rPr>
      </w:pPr>
      <w:r w:rsidRPr="006672E3">
        <w:rPr>
          <w:rFonts w:ascii="Simplified Arabic" w:hAnsi="Simplified Arabic" w:cs="Simplified Arabic"/>
          <w:color w:val="1C1E21"/>
          <w:sz w:val="30"/>
          <w:szCs w:val="30"/>
          <w:shd w:val="clear" w:color="auto" w:fill="FFFFFF"/>
          <w:rtl/>
        </w:rPr>
        <w:t xml:space="preserve">    أما في حالة ما إذا كان هناك تنازع بين محكمة إدارية ومجلس الدولة، فالحل جاءت به الفقرة الثانية من نص المادة 808 المذكورة أعلاه:"...يؤول الفصل في تنازع الاختصاص بين محكمة إدارية ومجلس الدولة إلى اختصاص هذا الأخير بكل غرفه مجتمعة. "</w:t>
      </w:r>
      <w:r w:rsidRPr="006672E3">
        <w:rPr>
          <w:rFonts w:ascii="Simplified Arabic" w:hAnsi="Simplified Arabic" w:cs="Simplified Arabic"/>
          <w:color w:val="1C1E21"/>
          <w:sz w:val="30"/>
          <w:szCs w:val="30"/>
          <w:shd w:val="clear" w:color="auto" w:fill="FFFFFF"/>
        </w:rPr>
        <w:t xml:space="preserve"> </w:t>
      </w:r>
      <w:r w:rsidRPr="006672E3">
        <w:rPr>
          <w:rFonts w:ascii="Simplified Arabic" w:hAnsi="Simplified Arabic" w:cs="Simplified Arabic"/>
          <w:color w:val="1C1E21"/>
          <w:sz w:val="30"/>
          <w:szCs w:val="30"/>
        </w:rPr>
        <w:br/>
      </w:r>
      <w:r w:rsidRPr="006672E3">
        <w:rPr>
          <w:rFonts w:ascii="Simplified Arabic" w:hAnsi="Simplified Arabic" w:cs="Simplified Arabic"/>
          <w:color w:val="1C1E21"/>
          <w:sz w:val="30"/>
          <w:szCs w:val="30"/>
          <w:shd w:val="clear" w:color="auto" w:fill="FFFFFF"/>
          <w:rtl/>
        </w:rPr>
        <w:t>بمعنى أن الفصل في تنازع الاختصاص في هذه الحالة يؤول دائما إلى مجلس الدولة ولكن فقط بغرف المجلس مجتمعة.</w:t>
      </w:r>
    </w:p>
    <w:p w:rsidR="00341430" w:rsidRPr="006672E3" w:rsidRDefault="00341430" w:rsidP="00341430">
      <w:pPr>
        <w:jc w:val="right"/>
        <w:rPr>
          <w:rFonts w:ascii="Simplified Arabic" w:hAnsi="Simplified Arabic" w:cs="Simplified Arabic"/>
          <w:color w:val="1C1E21"/>
          <w:sz w:val="30"/>
          <w:szCs w:val="30"/>
          <w:shd w:val="clear" w:color="auto" w:fill="FFFFFF"/>
          <w:rtl/>
        </w:rPr>
      </w:pPr>
      <w:r w:rsidRPr="006672E3">
        <w:rPr>
          <w:rFonts w:ascii="Simplified Arabic" w:hAnsi="Simplified Arabic" w:cs="Simplified Arabic"/>
          <w:color w:val="1C1E21"/>
          <w:sz w:val="30"/>
          <w:szCs w:val="30"/>
          <w:shd w:val="clear" w:color="auto" w:fill="FFFFFF"/>
          <w:rtl/>
        </w:rPr>
        <w:t>للإشارة فإن تنازع الاختصاص بين المحاكم الإدارية ومجلس الدولة يدور حول توزيع الاختصاص النوعي بين درجتين قضائيتين إداريتين.</w:t>
      </w:r>
    </w:p>
    <w:p w:rsidR="00341430"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هذا وأن مجلس الدولة لا يفصل في تنازع الاختصاص، إلا بناء على عريضة يقدمها المدعي أمامه، ولا يشترط أي ميعاد لتقديـم العريضة، لأن الأمر يتعلق بوضع حد لإنكار العدالة، إذا كان الأمر يتعلق بتنازع سلبي، وبوضع حد للتناقض بين أحكام وقرارات قضائية فصلت في قضية واحدة، وتحديد الحكم أو القرار الواجب التنفيذ.</w:t>
      </w:r>
    </w:p>
    <w:p w:rsidR="00341430" w:rsidRDefault="00341430" w:rsidP="00341430">
      <w:pPr>
        <w:jc w:val="right"/>
        <w:rPr>
          <w:rFonts w:ascii="Simplified Arabic" w:hAnsi="Simplified Arabic" w:cs="Simplified Arabic"/>
          <w:sz w:val="30"/>
          <w:szCs w:val="30"/>
          <w:rtl/>
        </w:rPr>
      </w:pPr>
    </w:p>
    <w:p w:rsidR="00341430" w:rsidRPr="006672E3" w:rsidRDefault="00341430" w:rsidP="00341430">
      <w:pPr>
        <w:jc w:val="right"/>
        <w:rPr>
          <w:rFonts w:ascii="Simplified Arabic" w:hAnsi="Simplified Arabic" w:cs="Simplified Arabic"/>
          <w:color w:val="1C1E21"/>
          <w:sz w:val="30"/>
          <w:szCs w:val="30"/>
          <w:shd w:val="clear" w:color="auto" w:fill="FFFFFF"/>
          <w:rtl/>
        </w:rPr>
      </w:pPr>
    </w:p>
    <w:p w:rsidR="00341430" w:rsidRPr="00FF79C3" w:rsidRDefault="00341430" w:rsidP="00341430">
      <w:pPr>
        <w:jc w:val="right"/>
        <w:rPr>
          <w:rFonts w:ascii="Simplified Arabic" w:hAnsi="Simplified Arabic" w:cs="Simplified Arabic"/>
          <w:b/>
          <w:bCs/>
          <w:color w:val="1C1E21"/>
          <w:sz w:val="30"/>
          <w:szCs w:val="30"/>
          <w:shd w:val="clear" w:color="auto" w:fill="FFFFFF"/>
          <w:rtl/>
        </w:rPr>
      </w:pPr>
      <w:r w:rsidRPr="006672E3">
        <w:rPr>
          <w:rFonts w:ascii="Simplified Arabic" w:hAnsi="Simplified Arabic" w:cs="Simplified Arabic"/>
          <w:b/>
          <w:bCs/>
          <w:color w:val="1C1E21"/>
          <w:sz w:val="30"/>
          <w:szCs w:val="30"/>
          <w:shd w:val="clear" w:color="auto" w:fill="FFFFFF"/>
          <w:rtl/>
        </w:rPr>
        <w:t>الفرع الثاني: قضايا الارتباط</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 xml:space="preserve">  ويتـم البت في مسألة الارتباط بحسب ما إذا كان الارتباط بين محكمة إدارية ومجلس الدولة، وهو ارتباط متعلق بالاختصاص النوعي، وما إذا كان بين محكمتين إداريتين، وهو ارتباط متعلق بالاختصاص الإقليمي.</w:t>
      </w:r>
    </w:p>
    <w:p w:rsidR="00341430" w:rsidRPr="006672E3" w:rsidRDefault="00341430" w:rsidP="00341430">
      <w:pPr>
        <w:jc w:val="right"/>
        <w:rPr>
          <w:rFonts w:ascii="Simplified Arabic" w:hAnsi="Simplified Arabic" w:cs="Simplified Arabic"/>
          <w:b/>
          <w:bCs/>
          <w:sz w:val="30"/>
          <w:szCs w:val="30"/>
          <w:rtl/>
        </w:rPr>
      </w:pPr>
      <w:r w:rsidRPr="006672E3">
        <w:rPr>
          <w:rFonts w:ascii="Simplified Arabic" w:hAnsi="Simplified Arabic" w:cs="Simplified Arabic"/>
          <w:b/>
          <w:bCs/>
          <w:sz w:val="30"/>
          <w:szCs w:val="30"/>
          <w:rtl/>
        </w:rPr>
        <w:t>أولا: الارتباط بين محكمة إدارية ومجلس الدولة</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b/>
          <w:bCs/>
          <w:sz w:val="30"/>
          <w:szCs w:val="30"/>
          <w:rtl/>
        </w:rPr>
        <w:t xml:space="preserve">  </w:t>
      </w:r>
      <w:r w:rsidRPr="006672E3">
        <w:rPr>
          <w:rFonts w:ascii="Simplified Arabic" w:hAnsi="Simplified Arabic" w:cs="Simplified Arabic"/>
          <w:sz w:val="30"/>
          <w:szCs w:val="30"/>
          <w:rtl/>
        </w:rPr>
        <w:t>ويتخذ الصورتين التاليتين:</w:t>
      </w:r>
    </w:p>
    <w:p w:rsidR="00341430" w:rsidRPr="006672E3" w:rsidRDefault="00341430" w:rsidP="00341430">
      <w:pPr>
        <w:jc w:val="right"/>
        <w:rPr>
          <w:rFonts w:ascii="Simplified Arabic" w:hAnsi="Simplified Arabic" w:cs="Simplified Arabic"/>
          <w:b/>
          <w:bCs/>
          <w:sz w:val="30"/>
          <w:szCs w:val="30"/>
          <w:rtl/>
        </w:rPr>
      </w:pPr>
      <w:r w:rsidRPr="006672E3">
        <w:rPr>
          <w:rFonts w:ascii="Simplified Arabic" w:hAnsi="Simplified Arabic" w:cs="Simplified Arabic"/>
          <w:sz w:val="30"/>
          <w:szCs w:val="30"/>
          <w:rtl/>
        </w:rPr>
        <w:t xml:space="preserve">  </w:t>
      </w:r>
      <w:r w:rsidRPr="006672E3">
        <w:rPr>
          <w:rFonts w:ascii="Simplified Arabic" w:hAnsi="Simplified Arabic" w:cs="Simplified Arabic"/>
          <w:b/>
          <w:bCs/>
          <w:sz w:val="30"/>
          <w:szCs w:val="30"/>
          <w:rtl/>
        </w:rPr>
        <w:t>أ/</w:t>
      </w:r>
      <w:r w:rsidRPr="006672E3">
        <w:rPr>
          <w:rFonts w:ascii="Simplified Arabic" w:hAnsi="Simplified Arabic" w:cs="Simplified Arabic"/>
          <w:sz w:val="30"/>
          <w:szCs w:val="30"/>
          <w:rtl/>
        </w:rPr>
        <w:t xml:space="preserve"> </w:t>
      </w:r>
      <w:r w:rsidRPr="006672E3">
        <w:rPr>
          <w:rFonts w:ascii="Simplified Arabic" w:hAnsi="Simplified Arabic" w:cs="Simplified Arabic"/>
          <w:b/>
          <w:bCs/>
          <w:sz w:val="30"/>
          <w:szCs w:val="30"/>
          <w:rtl/>
        </w:rPr>
        <w:t>تعلق بعض الطلبات في الدعوى الواحدة المرفوعة أمام المحكمة الإدارية باختصاص مجلس الدولة:</w:t>
      </w:r>
    </w:p>
    <w:p w:rsidR="00341430" w:rsidRPr="006672E3" w:rsidRDefault="00341430" w:rsidP="00341430">
      <w:pPr>
        <w:jc w:val="right"/>
        <w:rPr>
          <w:rFonts w:ascii="Simplified Arabic" w:hAnsi="Simplified Arabic" w:cs="Simplified Arabic"/>
          <w:sz w:val="30"/>
          <w:szCs w:val="30"/>
          <w:vertAlign w:val="superscript"/>
          <w:rtl/>
        </w:rPr>
      </w:pPr>
      <w:r w:rsidRPr="006672E3">
        <w:rPr>
          <w:rFonts w:ascii="Simplified Arabic" w:hAnsi="Simplified Arabic" w:cs="Simplified Arabic"/>
          <w:sz w:val="30"/>
          <w:szCs w:val="30"/>
          <w:rtl/>
        </w:rPr>
        <w:t xml:space="preserve">    تنص المادة 809 من </w:t>
      </w:r>
      <w:proofErr w:type="spellStart"/>
      <w:r w:rsidRPr="006672E3">
        <w:rPr>
          <w:rFonts w:ascii="Simplified Arabic" w:hAnsi="Simplified Arabic" w:cs="Simplified Arabic"/>
          <w:sz w:val="30"/>
          <w:szCs w:val="30"/>
          <w:rtl/>
        </w:rPr>
        <w:t>ق.إ.م.إ</w:t>
      </w:r>
      <w:proofErr w:type="spellEnd"/>
      <w:r w:rsidRPr="006672E3">
        <w:rPr>
          <w:rFonts w:ascii="Simplified Arabic" w:hAnsi="Simplified Arabic" w:cs="Simplified Arabic"/>
          <w:sz w:val="30"/>
          <w:szCs w:val="30"/>
          <w:rtl/>
        </w:rPr>
        <w:t xml:space="preserve"> على أنه: </w:t>
      </w:r>
      <w:r w:rsidRPr="006672E3">
        <w:rPr>
          <w:rFonts w:ascii="Simplified Arabic" w:hAnsi="Simplified Arabic" w:cs="Simplified Arabic"/>
          <w:sz w:val="30"/>
          <w:szCs w:val="30"/>
          <w:vertAlign w:val="superscript"/>
          <w:rtl/>
        </w:rPr>
        <w:t>«</w:t>
      </w:r>
      <w:r w:rsidRPr="006672E3">
        <w:rPr>
          <w:rFonts w:ascii="Simplified Arabic" w:hAnsi="Simplified Arabic" w:cs="Simplified Arabic"/>
          <w:sz w:val="30"/>
          <w:szCs w:val="30"/>
          <w:rtl/>
        </w:rPr>
        <w:t>عندما تخطر المحكمة الإدارية بطلبات مستقلة في نفس الدعوى، لكنها مرتبطة بعضها يعود إلى اختصاصها والبعض الآخر يعود إلى اختصاص مجلس الدولة، يحيل رئيس المحكمة جميع هذه الطلبات إلى مجلس الدولة.</w:t>
      </w:r>
      <w:r w:rsidRPr="006672E3">
        <w:rPr>
          <w:rFonts w:ascii="Simplified Arabic" w:hAnsi="Simplified Arabic" w:cs="Simplified Arabic"/>
          <w:sz w:val="30"/>
          <w:szCs w:val="30"/>
          <w:vertAlign w:val="superscript"/>
          <w:rtl/>
        </w:rPr>
        <w:t>»</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ومؤدى ذلك أن ترفع الدعوى الإدارية أمام المحكمة الإدارية، وعند نظر هذه الأخيرة للدعوى يقوم أحد الأطراف في الدعوى بتقديـم طلبات مستقلة عن الطلب أو الطلبات الأصلية المرتبطة بها، ويكون الطلب المستقل أو المقدم أمام المحكمة الإدارية يخرج عن اختصاصها النوعي من حيث درجة التقاضي، وليس من حيث طبيعته، فهو ذو طبيعة إدارية، إلا أن الاختصاص بالفصل فيه يعود لمجلس الدولة. فانه في هذه الحالة يقوم رئيس المحكمة الإدارية بإحالة جميع الطلبات سواء ما تعلق منها باختصاص المحكمة الإدارية أو باختصاص مجلس الدولة إلى مجلس الدولة على أساس الارتباط، ولو كانت مستقلة عن بعضها، لأن الأمر يتعلق بارتباط هذه الطلبات.</w:t>
      </w:r>
      <w:r w:rsidRPr="006672E3">
        <w:rPr>
          <w:rStyle w:val="Appelnotedebasdep"/>
          <w:rFonts w:ascii="Simplified Arabic" w:hAnsi="Simplified Arabic" w:cs="Simplified Arabic"/>
          <w:sz w:val="30"/>
          <w:szCs w:val="30"/>
          <w:rtl/>
        </w:rPr>
        <w:footnoteReference w:id="3"/>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لذلك توجب على رئيس المحكمة الإدارية، أن يحيل جميع الطلبات إلى مجلس الدولة للفصل فيها بقرار واحد.</w:t>
      </w:r>
    </w:p>
    <w:p w:rsidR="00341430" w:rsidRPr="006672E3" w:rsidRDefault="00341430" w:rsidP="00341430">
      <w:pPr>
        <w:jc w:val="right"/>
        <w:rPr>
          <w:rFonts w:ascii="Simplified Arabic" w:hAnsi="Simplified Arabic" w:cs="Simplified Arabic"/>
          <w:b/>
          <w:bCs/>
          <w:sz w:val="30"/>
          <w:szCs w:val="30"/>
          <w:rtl/>
        </w:rPr>
      </w:pPr>
      <w:r w:rsidRPr="006672E3">
        <w:rPr>
          <w:rFonts w:ascii="Simplified Arabic" w:hAnsi="Simplified Arabic" w:cs="Simplified Arabic"/>
          <w:b/>
          <w:bCs/>
          <w:sz w:val="30"/>
          <w:szCs w:val="30"/>
          <w:rtl/>
        </w:rPr>
        <w:t>ب/ تعلق الطلب في الدعوى المرفوعة أمام المحكمة الإدارية بدعوى أخرى من اختصاص مجلس الدولة:</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 xml:space="preserve">وتنص عليها الفقرة الثانية من المادة 809 من نفس القانون على أنه: </w:t>
      </w:r>
      <w:proofErr w:type="gramStart"/>
      <w:r w:rsidRPr="006672E3">
        <w:rPr>
          <w:rFonts w:ascii="Simplified Arabic" w:hAnsi="Simplified Arabic" w:cs="Simplified Arabic"/>
          <w:sz w:val="30"/>
          <w:szCs w:val="30"/>
          <w:vertAlign w:val="superscript"/>
          <w:rtl/>
        </w:rPr>
        <w:t xml:space="preserve">« </w:t>
      </w:r>
      <w:r w:rsidRPr="006672E3">
        <w:rPr>
          <w:rFonts w:ascii="Simplified Arabic" w:hAnsi="Simplified Arabic" w:cs="Simplified Arabic"/>
          <w:sz w:val="30"/>
          <w:szCs w:val="30"/>
          <w:rtl/>
        </w:rPr>
        <w:t>عندما</w:t>
      </w:r>
      <w:proofErr w:type="gramEnd"/>
      <w:r w:rsidRPr="006672E3">
        <w:rPr>
          <w:rFonts w:ascii="Simplified Arabic" w:hAnsi="Simplified Arabic" w:cs="Simplified Arabic"/>
          <w:sz w:val="30"/>
          <w:szCs w:val="30"/>
          <w:rtl/>
        </w:rPr>
        <w:t xml:space="preserve"> تخطر المحكمة الإدارية بطلبات بمناسبة النظر في دعوى تدخل في اختصاصها، وتكون في نفس الوقت مرتبطة بطلبات مقدمة في دعوى أخرى مرفوعة أمام مجلس الدولة وتدخل في اختصاصه، يحيل رئيس المحكمة تلك الطلبات أمام مجلس الدولة.</w:t>
      </w:r>
      <w:r w:rsidRPr="006672E3">
        <w:rPr>
          <w:rFonts w:ascii="Simplified Arabic" w:hAnsi="Simplified Arabic" w:cs="Simplified Arabic"/>
          <w:sz w:val="30"/>
          <w:szCs w:val="30"/>
          <w:vertAlign w:val="superscript"/>
          <w:rtl/>
        </w:rPr>
        <w:t>»</w:t>
      </w:r>
      <w:r w:rsidRPr="006672E3">
        <w:rPr>
          <w:rFonts w:ascii="Simplified Arabic" w:hAnsi="Simplified Arabic" w:cs="Simplified Arabic"/>
          <w:sz w:val="30"/>
          <w:szCs w:val="30"/>
          <w:rtl/>
        </w:rPr>
        <w:t xml:space="preserve">  مفاد ذلك أن ترفع الدعوى أمام المحكمة الإدارية، وبالموازاة لها ترفع دعوى أخرى أمام مجلس الدولة، وعند نظر الدعوى أمام المحكمة الإدارية، تـم تقديـم طلبات مرتبطة بطلبات هذه الدعوى، ولكنها تدخل في اختصاص هذه الأخيرة، وهذا على خلاف الفقرة الأولى أين يتـم تقديـم طلبات تكوف مرتبطة ومستقلة ولكنها لا تدخل في اختصاصيا، وفي هذه الحالة يقوم رئيس المحكمة الإدارية بإحالة هذه الطلبات وليس جميعها إلى مجلس الدولة.</w:t>
      </w:r>
      <w:r w:rsidRPr="006672E3">
        <w:rPr>
          <w:rStyle w:val="Appelnotedebasdep"/>
          <w:rFonts w:ascii="Simplified Arabic" w:hAnsi="Simplified Arabic" w:cs="Simplified Arabic"/>
          <w:sz w:val="30"/>
          <w:szCs w:val="30"/>
          <w:rtl/>
        </w:rPr>
        <w:footnoteReference w:id="4"/>
      </w:r>
    </w:p>
    <w:p w:rsidR="00341430" w:rsidRPr="006672E3" w:rsidRDefault="00341430" w:rsidP="00341430">
      <w:pPr>
        <w:jc w:val="right"/>
        <w:rPr>
          <w:rFonts w:ascii="Simplified Arabic" w:hAnsi="Simplified Arabic" w:cs="Simplified Arabic"/>
          <w:b/>
          <w:bCs/>
          <w:sz w:val="30"/>
          <w:szCs w:val="30"/>
          <w:rtl/>
        </w:rPr>
      </w:pPr>
      <w:r w:rsidRPr="006672E3">
        <w:rPr>
          <w:rFonts w:ascii="Simplified Arabic" w:hAnsi="Simplified Arabic" w:cs="Simplified Arabic"/>
          <w:b/>
          <w:bCs/>
          <w:sz w:val="30"/>
          <w:szCs w:val="30"/>
          <w:rtl/>
        </w:rPr>
        <w:t>ثانيا: الارتباط بين محكمتين إداريتين:</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b/>
          <w:bCs/>
          <w:sz w:val="30"/>
          <w:szCs w:val="30"/>
          <w:rtl/>
        </w:rPr>
        <w:t xml:space="preserve"> </w:t>
      </w:r>
      <w:r w:rsidRPr="006672E3">
        <w:rPr>
          <w:rFonts w:ascii="Simplified Arabic" w:hAnsi="Simplified Arabic" w:cs="Simplified Arabic"/>
          <w:sz w:val="30"/>
          <w:szCs w:val="30"/>
          <w:rtl/>
        </w:rPr>
        <w:t>وهو أيضا يتخذ أحد الصورتين:</w:t>
      </w:r>
    </w:p>
    <w:p w:rsidR="00341430" w:rsidRPr="006672E3" w:rsidRDefault="00341430" w:rsidP="00341430">
      <w:pPr>
        <w:jc w:val="right"/>
        <w:rPr>
          <w:rFonts w:ascii="Simplified Arabic" w:hAnsi="Simplified Arabic" w:cs="Simplified Arabic"/>
          <w:b/>
          <w:bCs/>
          <w:sz w:val="30"/>
          <w:szCs w:val="30"/>
          <w:rtl/>
        </w:rPr>
      </w:pPr>
      <w:r w:rsidRPr="006672E3">
        <w:rPr>
          <w:rFonts w:ascii="Simplified Arabic" w:hAnsi="Simplified Arabic" w:cs="Simplified Arabic"/>
          <w:sz w:val="30"/>
          <w:szCs w:val="30"/>
          <w:rtl/>
        </w:rPr>
        <w:t>1</w:t>
      </w:r>
      <w:r w:rsidRPr="006672E3">
        <w:rPr>
          <w:rFonts w:ascii="Simplified Arabic" w:hAnsi="Simplified Arabic" w:cs="Simplified Arabic"/>
          <w:b/>
          <w:bCs/>
          <w:sz w:val="30"/>
          <w:szCs w:val="30"/>
          <w:rtl/>
        </w:rPr>
        <w:t>/ دعوى واحدة وطلبات تخص إقليم محكمة أخرى:</w:t>
      </w:r>
    </w:p>
    <w:p w:rsidR="00341430" w:rsidRPr="006672E3"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b/>
          <w:bCs/>
          <w:sz w:val="30"/>
          <w:szCs w:val="30"/>
          <w:rtl/>
        </w:rPr>
        <w:t xml:space="preserve"> </w:t>
      </w:r>
      <w:r w:rsidRPr="006672E3">
        <w:rPr>
          <w:rFonts w:ascii="Simplified Arabic" w:hAnsi="Simplified Arabic" w:cs="Simplified Arabic"/>
          <w:sz w:val="30"/>
          <w:szCs w:val="30"/>
          <w:rtl/>
        </w:rPr>
        <w:t>وقد نصت على ذلك المادة 810 من نفس القانون على أن:</w:t>
      </w:r>
      <w:r w:rsidRPr="006672E3">
        <w:rPr>
          <w:rFonts w:ascii="Simplified Arabic" w:hAnsi="Simplified Arabic" w:cs="Simplified Arabic"/>
          <w:sz w:val="30"/>
          <w:szCs w:val="30"/>
          <w:vertAlign w:val="superscript"/>
          <w:rtl/>
        </w:rPr>
        <w:t xml:space="preserve"> </w:t>
      </w:r>
      <w:proofErr w:type="gramStart"/>
      <w:r w:rsidRPr="006672E3">
        <w:rPr>
          <w:rFonts w:ascii="Simplified Arabic" w:hAnsi="Simplified Arabic" w:cs="Simplified Arabic"/>
          <w:sz w:val="30"/>
          <w:szCs w:val="30"/>
          <w:vertAlign w:val="superscript"/>
          <w:rtl/>
        </w:rPr>
        <w:t>«</w:t>
      </w:r>
      <w:r w:rsidRPr="006672E3">
        <w:rPr>
          <w:rFonts w:ascii="Simplified Arabic" w:hAnsi="Simplified Arabic" w:cs="Simplified Arabic"/>
          <w:sz w:val="30"/>
          <w:szCs w:val="30"/>
          <w:rtl/>
        </w:rPr>
        <w:t xml:space="preserve"> تختص</w:t>
      </w:r>
      <w:proofErr w:type="gramEnd"/>
      <w:r w:rsidRPr="006672E3">
        <w:rPr>
          <w:rFonts w:ascii="Simplified Arabic" w:hAnsi="Simplified Arabic" w:cs="Simplified Arabic"/>
          <w:sz w:val="30"/>
          <w:szCs w:val="30"/>
          <w:rtl/>
        </w:rPr>
        <w:t xml:space="preserve"> المحكمة الإدارية إقليميا بالفصل في الطلبات التي تعود إلى اختصاصها الإقليمي، وفي الطلبات المرتبطة بها التي يعود الاختصاص الإقليمي فيها إلى محكمة إدارية أخرى. </w:t>
      </w:r>
      <w:r w:rsidRPr="006672E3">
        <w:rPr>
          <w:rFonts w:ascii="Simplified Arabic" w:hAnsi="Simplified Arabic" w:cs="Simplified Arabic"/>
          <w:sz w:val="30"/>
          <w:szCs w:val="30"/>
          <w:vertAlign w:val="superscript"/>
          <w:rtl/>
        </w:rPr>
        <w:t>»</w:t>
      </w:r>
    </w:p>
    <w:p w:rsidR="00341430" w:rsidRDefault="00341430" w:rsidP="00341430">
      <w:pPr>
        <w:jc w:val="right"/>
        <w:rPr>
          <w:rFonts w:ascii="Simplified Arabic" w:hAnsi="Simplified Arabic" w:cs="Simplified Arabic"/>
          <w:sz w:val="30"/>
          <w:szCs w:val="30"/>
          <w:rtl/>
        </w:rPr>
      </w:pPr>
      <w:r w:rsidRPr="006672E3">
        <w:rPr>
          <w:rFonts w:ascii="Simplified Arabic" w:hAnsi="Simplified Arabic" w:cs="Simplified Arabic"/>
          <w:sz w:val="30"/>
          <w:szCs w:val="30"/>
          <w:rtl/>
        </w:rPr>
        <w:t>وما ينبغي بيانه في هذا الشأ</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أ</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w:t>
      </w:r>
      <w:r>
        <w:rPr>
          <w:rFonts w:ascii="Simplified Arabic" w:hAnsi="Simplified Arabic" w:cs="Simplified Arabic" w:hint="cs"/>
          <w:sz w:val="30"/>
          <w:szCs w:val="30"/>
          <w:rtl/>
        </w:rPr>
        <w:t>هذه</w:t>
      </w:r>
      <w:r w:rsidRPr="006672E3">
        <w:rPr>
          <w:rFonts w:ascii="Simplified Arabic" w:hAnsi="Simplified Arabic" w:cs="Simplified Arabic"/>
          <w:sz w:val="30"/>
          <w:szCs w:val="30"/>
          <w:rtl/>
        </w:rPr>
        <w:t xml:space="preserve"> الحالة أصبحت </w:t>
      </w:r>
      <w:r>
        <w:rPr>
          <w:rFonts w:ascii="Simplified Arabic" w:hAnsi="Simplified Arabic" w:cs="Simplified Arabic" w:hint="cs"/>
          <w:sz w:val="30"/>
          <w:szCs w:val="30"/>
          <w:rtl/>
        </w:rPr>
        <w:t>لا</w:t>
      </w:r>
      <w:r w:rsidRPr="006672E3">
        <w:rPr>
          <w:rFonts w:ascii="Simplified Arabic" w:hAnsi="Simplified Arabic" w:cs="Simplified Arabic"/>
          <w:sz w:val="30"/>
          <w:szCs w:val="30"/>
          <w:rtl/>
        </w:rPr>
        <w:t xml:space="preserve"> قيمة </w:t>
      </w:r>
      <w:r>
        <w:rPr>
          <w:rFonts w:ascii="Simplified Arabic" w:hAnsi="Simplified Arabic" w:cs="Simplified Arabic" w:hint="cs"/>
          <w:sz w:val="30"/>
          <w:szCs w:val="30"/>
          <w:rtl/>
        </w:rPr>
        <w:t>لها</w:t>
      </w:r>
      <w:r w:rsidRPr="006672E3">
        <w:rPr>
          <w:rFonts w:ascii="Simplified Arabic" w:hAnsi="Simplified Arabic" w:cs="Simplified Arabic"/>
          <w:sz w:val="30"/>
          <w:szCs w:val="30"/>
          <w:rtl/>
        </w:rPr>
        <w:t xml:space="preserve"> م</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ج</w:t>
      </w:r>
      <w:r>
        <w:rPr>
          <w:rFonts w:ascii="Simplified Arabic" w:hAnsi="Simplified Arabic" w:cs="Simplified Arabic" w:hint="cs"/>
          <w:sz w:val="30"/>
          <w:szCs w:val="30"/>
          <w:rtl/>
        </w:rPr>
        <w:t>هة</w:t>
      </w:r>
      <w:r w:rsidRPr="006672E3">
        <w:rPr>
          <w:rFonts w:ascii="Simplified Arabic" w:hAnsi="Simplified Arabic" w:cs="Simplified Arabic"/>
          <w:sz w:val="30"/>
          <w:szCs w:val="30"/>
          <w:rtl/>
        </w:rPr>
        <w:t xml:space="preserve"> التطبيق بعد صدور قانو</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w:t>
      </w:r>
      <w:r>
        <w:rPr>
          <w:rFonts w:ascii="Simplified Arabic" w:hAnsi="Simplified Arabic" w:cs="Simplified Arabic" w:hint="cs"/>
          <w:sz w:val="30"/>
          <w:szCs w:val="30"/>
          <w:rtl/>
        </w:rPr>
        <w:t>الإجراءات</w:t>
      </w:r>
      <w:r w:rsidRPr="006672E3">
        <w:rPr>
          <w:rFonts w:ascii="Simplified Arabic" w:hAnsi="Simplified Arabic" w:cs="Simplified Arabic"/>
          <w:sz w:val="30"/>
          <w:szCs w:val="30"/>
          <w:rtl/>
        </w:rPr>
        <w:t xml:space="preserve"> المدنية </w:t>
      </w:r>
      <w:r w:rsidRPr="006672E3">
        <w:rPr>
          <w:rFonts w:ascii="Simplified Arabic" w:hAnsi="Simplified Arabic" w:cs="Simplified Arabic" w:hint="cs"/>
          <w:sz w:val="30"/>
          <w:szCs w:val="30"/>
          <w:rtl/>
        </w:rPr>
        <w:t>والإدارية</w:t>
      </w:r>
      <w:r w:rsidRPr="006672E3">
        <w:rPr>
          <w:rFonts w:ascii="Simplified Arabic" w:hAnsi="Simplified Arabic" w:cs="Simplified Arabic"/>
          <w:sz w:val="30"/>
          <w:szCs w:val="30"/>
          <w:rtl/>
        </w:rPr>
        <w:t xml:space="preserve"> الحالي، ولـ</w:t>
      </w:r>
      <w:r>
        <w:rPr>
          <w:rFonts w:ascii="Simplified Arabic" w:hAnsi="Simplified Arabic" w:cs="Simplified Arabic" w:hint="cs"/>
          <w:sz w:val="30"/>
          <w:szCs w:val="30"/>
          <w:rtl/>
        </w:rPr>
        <w:t>م</w:t>
      </w:r>
      <w:r w:rsidRPr="006672E3">
        <w:rPr>
          <w:rFonts w:ascii="Simplified Arabic" w:hAnsi="Simplified Arabic" w:cs="Simplified Arabic"/>
          <w:sz w:val="30"/>
          <w:szCs w:val="30"/>
          <w:rtl/>
        </w:rPr>
        <w:t xml:space="preserve"> يؤخذ ف</w:t>
      </w:r>
      <w:r>
        <w:rPr>
          <w:rFonts w:ascii="Simplified Arabic" w:hAnsi="Simplified Arabic" w:cs="Simplified Arabic" w:hint="cs"/>
          <w:sz w:val="30"/>
          <w:szCs w:val="30"/>
          <w:rtl/>
        </w:rPr>
        <w:t>يه</w:t>
      </w:r>
      <w:r w:rsidRPr="006672E3">
        <w:rPr>
          <w:rFonts w:ascii="Simplified Arabic" w:hAnsi="Simplified Arabic" w:cs="Simplified Arabic"/>
          <w:sz w:val="30"/>
          <w:szCs w:val="30"/>
          <w:rtl/>
        </w:rPr>
        <w:t xml:space="preserve"> بنظ</w:t>
      </w:r>
      <w:r>
        <w:rPr>
          <w:rFonts w:ascii="Simplified Arabic" w:hAnsi="Simplified Arabic" w:cs="Simplified Arabic" w:hint="cs"/>
          <w:sz w:val="30"/>
          <w:szCs w:val="30"/>
          <w:rtl/>
        </w:rPr>
        <w:t>م</w:t>
      </w:r>
      <w:r w:rsidRPr="006672E3">
        <w:rPr>
          <w:rFonts w:ascii="Simplified Arabic" w:hAnsi="Simplified Arabic" w:cs="Simplified Arabic"/>
          <w:sz w:val="30"/>
          <w:szCs w:val="30"/>
          <w:rtl/>
        </w:rPr>
        <w:t xml:space="preserve"> </w:t>
      </w:r>
      <w:r>
        <w:rPr>
          <w:rFonts w:ascii="Simplified Arabic" w:hAnsi="Simplified Arabic" w:cs="Simplified Arabic" w:hint="cs"/>
          <w:sz w:val="30"/>
          <w:szCs w:val="30"/>
          <w:rtl/>
        </w:rPr>
        <w:t>الغرف</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الإدارية</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الجهوية</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كما</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كا</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ع</w:t>
      </w:r>
      <w:r>
        <w:rPr>
          <w:rFonts w:ascii="Simplified Arabic" w:hAnsi="Simplified Arabic" w:cs="Simplified Arabic" w:hint="cs"/>
          <w:sz w:val="30"/>
          <w:szCs w:val="30"/>
          <w:rtl/>
        </w:rPr>
        <w:t>ليه</w:t>
      </w:r>
      <w:r w:rsidRPr="006672E3">
        <w:rPr>
          <w:rFonts w:ascii="Simplified Arabic" w:hAnsi="Simplified Arabic" w:cs="Simplified Arabic"/>
          <w:sz w:val="30"/>
          <w:szCs w:val="30"/>
          <w:rtl/>
        </w:rPr>
        <w:t xml:space="preserve"> </w:t>
      </w:r>
      <w:r>
        <w:rPr>
          <w:rFonts w:ascii="Simplified Arabic" w:hAnsi="Simplified Arabic" w:cs="Simplified Arabic" w:hint="cs"/>
          <w:sz w:val="30"/>
          <w:szCs w:val="30"/>
          <w:rtl/>
        </w:rPr>
        <w:t>الحال</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في</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القانو</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القديـ</w:t>
      </w:r>
      <w:r>
        <w:rPr>
          <w:rFonts w:ascii="Simplified Arabic" w:hAnsi="Simplified Arabic" w:cs="Simplified Arabic" w:hint="cs"/>
          <w:sz w:val="30"/>
          <w:szCs w:val="30"/>
          <w:rtl/>
        </w:rPr>
        <w:t>م</w:t>
      </w:r>
      <w:r w:rsidRPr="006672E3">
        <w:rPr>
          <w:rFonts w:ascii="Simplified Arabic" w:hAnsi="Simplified Arabic" w:cs="Simplified Arabic" w:hint="cs"/>
          <w:sz w:val="30"/>
          <w:szCs w:val="30"/>
          <w:rtl/>
        </w:rPr>
        <w:t>،</w:t>
      </w:r>
      <w:r w:rsidRPr="006672E3">
        <w:rPr>
          <w:rFonts w:ascii="Simplified Arabic" w:hAnsi="Simplified Arabic" w:cs="Simplified Arabic"/>
          <w:sz w:val="30"/>
          <w:szCs w:val="30"/>
          <w:rtl/>
        </w:rPr>
        <w:t xml:space="preserve"> </w:t>
      </w:r>
      <w:r>
        <w:rPr>
          <w:rFonts w:ascii="Simplified Arabic" w:hAnsi="Simplified Arabic" w:cs="Simplified Arabic" w:hint="cs"/>
          <w:sz w:val="30"/>
          <w:szCs w:val="30"/>
          <w:rtl/>
        </w:rPr>
        <w:t>أ</w:t>
      </w:r>
      <w:r w:rsidRPr="006672E3">
        <w:rPr>
          <w:rFonts w:ascii="Simplified Arabic" w:hAnsi="Simplified Arabic" w:cs="Simplified Arabic" w:hint="cs"/>
          <w:sz w:val="30"/>
          <w:szCs w:val="30"/>
          <w:rtl/>
        </w:rPr>
        <w:t>ي</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كا</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الطع</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بالإلغاء</w:t>
      </w:r>
      <w:r w:rsidRPr="006672E3">
        <w:rPr>
          <w:rFonts w:ascii="Simplified Arabic" w:hAnsi="Simplified Arabic" w:cs="Simplified Arabic"/>
          <w:sz w:val="30"/>
          <w:szCs w:val="30"/>
          <w:rtl/>
        </w:rPr>
        <w:t xml:space="preserve"> ضد القرارات الصادرة ع</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الولايات</w:t>
      </w:r>
      <w:r w:rsidRPr="006672E3">
        <w:rPr>
          <w:rFonts w:ascii="Simplified Arabic" w:hAnsi="Simplified Arabic" w:cs="Simplified Arabic"/>
          <w:sz w:val="30"/>
          <w:szCs w:val="30"/>
          <w:rtl/>
        </w:rPr>
        <w:t xml:space="preserve"> م</w:t>
      </w:r>
      <w:r>
        <w:rPr>
          <w:rFonts w:ascii="Simplified Arabic" w:hAnsi="Simplified Arabic" w:cs="Simplified Arabic" w:hint="cs"/>
          <w:sz w:val="30"/>
          <w:szCs w:val="30"/>
          <w:rtl/>
        </w:rPr>
        <w:t>ن</w:t>
      </w:r>
      <w:r>
        <w:rPr>
          <w:rFonts w:ascii="Simplified Arabic" w:hAnsi="Simplified Arabic" w:cs="Simplified Arabic"/>
          <w:sz w:val="30"/>
          <w:szCs w:val="30"/>
          <w:rtl/>
        </w:rPr>
        <w:t xml:space="preserve"> اختصاص الغ</w:t>
      </w:r>
      <w:r>
        <w:rPr>
          <w:rFonts w:ascii="Simplified Arabic" w:hAnsi="Simplified Arabic" w:cs="Simplified Arabic" w:hint="cs"/>
          <w:sz w:val="30"/>
          <w:szCs w:val="30"/>
          <w:rtl/>
        </w:rPr>
        <w:t>رف</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الإدارية</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الجهوية،</w:t>
      </w:r>
      <w:r w:rsidRPr="006672E3">
        <w:rPr>
          <w:rFonts w:ascii="Simplified Arabic" w:hAnsi="Simplified Arabic" w:cs="Simplified Arabic"/>
          <w:sz w:val="30"/>
          <w:szCs w:val="30"/>
          <w:rtl/>
        </w:rPr>
        <w:t xml:space="preserve"> في حي</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كانت </w:t>
      </w:r>
      <w:r>
        <w:rPr>
          <w:rFonts w:ascii="Simplified Arabic" w:hAnsi="Simplified Arabic" w:cs="Simplified Arabic" w:hint="cs"/>
          <w:sz w:val="30"/>
          <w:szCs w:val="30"/>
          <w:rtl/>
        </w:rPr>
        <w:t>دعوى</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القضاء</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الكامل</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بخصوص</w:t>
      </w:r>
      <w:r w:rsidRPr="006672E3">
        <w:rPr>
          <w:rFonts w:ascii="Simplified Arabic" w:hAnsi="Simplified Arabic" w:cs="Simplified Arabic"/>
          <w:sz w:val="30"/>
          <w:szCs w:val="30"/>
          <w:rtl/>
        </w:rPr>
        <w:t xml:space="preserve"> </w:t>
      </w:r>
      <w:r>
        <w:rPr>
          <w:rFonts w:ascii="Simplified Arabic" w:hAnsi="Simplified Arabic" w:cs="Simplified Arabic" w:hint="cs"/>
          <w:sz w:val="30"/>
          <w:szCs w:val="30"/>
          <w:rtl/>
        </w:rPr>
        <w:t>دعوى</w:t>
      </w:r>
      <w:r w:rsidRPr="006672E3">
        <w:rPr>
          <w:rFonts w:ascii="Simplified Arabic" w:hAnsi="Simplified Arabic" w:cs="Simplified Arabic"/>
          <w:sz w:val="30"/>
          <w:szCs w:val="30"/>
          <w:rtl/>
        </w:rPr>
        <w:t xml:space="preserve"> </w:t>
      </w:r>
      <w:r w:rsidRPr="006672E3">
        <w:rPr>
          <w:rFonts w:ascii="Simplified Arabic" w:hAnsi="Simplified Arabic" w:cs="Simplified Arabic" w:hint="cs"/>
          <w:sz w:val="30"/>
          <w:szCs w:val="30"/>
          <w:rtl/>
        </w:rPr>
        <w:t>التع</w:t>
      </w:r>
      <w:r w:rsidRPr="006672E3">
        <w:rPr>
          <w:rFonts w:ascii="Simplified Arabic" w:hAnsi="Simplified Arabic" w:cs="Simplified Arabic"/>
          <w:sz w:val="30"/>
          <w:szCs w:val="30"/>
          <w:rtl/>
        </w:rPr>
        <w:t>ويض ع</w:t>
      </w:r>
      <w:r>
        <w:rPr>
          <w:rFonts w:ascii="Simplified Arabic" w:hAnsi="Simplified Arabic" w:cs="Simplified Arabic" w:hint="cs"/>
          <w:sz w:val="30"/>
          <w:szCs w:val="30"/>
          <w:rtl/>
        </w:rPr>
        <w:t>ن</w:t>
      </w:r>
      <w:r w:rsidRPr="006672E3">
        <w:rPr>
          <w:rFonts w:ascii="Simplified Arabic" w:hAnsi="Simplified Arabic" w:cs="Simplified Arabic"/>
          <w:sz w:val="30"/>
          <w:szCs w:val="30"/>
          <w:rtl/>
        </w:rPr>
        <w:t xml:space="preserve"> الضرر</w:t>
      </w:r>
      <w:r>
        <w:rPr>
          <w:rFonts w:ascii="Simplified Arabic" w:hAnsi="Simplified Arabic" w:cs="Simplified Arabic" w:hint="cs"/>
          <w:sz w:val="30"/>
          <w:szCs w:val="30"/>
          <w:rtl/>
        </w:rPr>
        <w:t xml:space="preserve"> الناتج عن صدور مثل تلك القرارات من اختصاص الغرف الإدارية    المحلية.</w:t>
      </w:r>
      <w:r>
        <w:rPr>
          <w:rStyle w:val="Appelnotedebasdep"/>
          <w:rFonts w:ascii="Simplified Arabic" w:hAnsi="Simplified Arabic" w:cs="Simplified Arabic"/>
          <w:sz w:val="30"/>
          <w:szCs w:val="30"/>
          <w:rtl/>
        </w:rPr>
        <w:footnoteReference w:id="5"/>
      </w:r>
    </w:p>
    <w:p w:rsidR="00341430" w:rsidRDefault="00341430" w:rsidP="00341430">
      <w:pPr>
        <w:jc w:val="right"/>
        <w:rPr>
          <w:rFonts w:ascii="Simplified Arabic" w:hAnsi="Simplified Arabic" w:cs="Simplified Arabic"/>
          <w:b/>
          <w:bCs/>
          <w:sz w:val="30"/>
          <w:szCs w:val="30"/>
          <w:rtl/>
        </w:rPr>
      </w:pPr>
      <w:r>
        <w:rPr>
          <w:rFonts w:ascii="Simplified Arabic" w:hAnsi="Simplified Arabic" w:cs="Simplified Arabic" w:hint="cs"/>
          <w:b/>
          <w:bCs/>
          <w:sz w:val="30"/>
          <w:szCs w:val="30"/>
          <w:rtl/>
        </w:rPr>
        <w:t>2/ دعويين وطلبات مرتبطة بالاختصاص الإقليمي لكل محكمة:</w:t>
      </w:r>
    </w:p>
    <w:p w:rsidR="00341430" w:rsidRDefault="00341430" w:rsidP="00341430">
      <w:pPr>
        <w:jc w:val="right"/>
        <w:rPr>
          <w:rFonts w:ascii="Simplified Arabic" w:hAnsi="Simplified Arabic" w:cs="Simplified Arabic"/>
          <w:sz w:val="30"/>
          <w:szCs w:val="30"/>
          <w:vertAlign w:val="superscript"/>
          <w:rtl/>
        </w:rPr>
      </w:pPr>
      <w:r>
        <w:rPr>
          <w:rFonts w:ascii="Simplified Arabic" w:hAnsi="Simplified Arabic" w:cs="Simplified Arabic" w:hint="cs"/>
          <w:b/>
          <w:bCs/>
          <w:sz w:val="30"/>
          <w:szCs w:val="30"/>
          <w:rtl/>
        </w:rPr>
        <w:t xml:space="preserve"> </w:t>
      </w:r>
      <w:r w:rsidRPr="00195D3F">
        <w:rPr>
          <w:rFonts w:ascii="Simplified Arabic" w:hAnsi="Simplified Arabic" w:cs="Simplified Arabic" w:hint="cs"/>
          <w:sz w:val="30"/>
          <w:szCs w:val="30"/>
          <w:rtl/>
        </w:rPr>
        <w:t>وهذه الحالة نصت عليها المادة 811 من نفس القانون على أنه:</w:t>
      </w:r>
      <w:r>
        <w:rPr>
          <w:rFonts w:ascii="Simplified Arabic" w:hAnsi="Simplified Arabic" w:cs="Simplified Arabic" w:hint="cs"/>
          <w:sz w:val="30"/>
          <w:szCs w:val="30"/>
          <w:rtl/>
        </w:rPr>
        <w:t xml:space="preserve"> </w:t>
      </w:r>
      <w:r w:rsidRPr="00195D3F">
        <w:rPr>
          <w:rFonts w:ascii="Simplified Arabic" w:hAnsi="Simplified Arabic" w:cs="Simplified Arabic"/>
          <w:sz w:val="30"/>
          <w:szCs w:val="30"/>
          <w:vertAlign w:val="superscript"/>
          <w:rtl/>
        </w:rPr>
        <w:t>«</w:t>
      </w:r>
      <w:r w:rsidRPr="00195D3F">
        <w:rPr>
          <w:rFonts w:ascii="Simplified Arabic" w:hAnsi="Simplified Arabic" w:cs="Simplified Arabic"/>
          <w:sz w:val="30"/>
          <w:szCs w:val="30"/>
          <w:rtl/>
        </w:rPr>
        <w:t>عندما تخطر محكمتا</w:t>
      </w:r>
      <w:r>
        <w:rPr>
          <w:rFonts w:ascii="Simplified Arabic" w:hAnsi="Simplified Arabic" w:cs="Simplified Arabic" w:hint="cs"/>
          <w:sz w:val="30"/>
          <w:szCs w:val="30"/>
          <w:rtl/>
        </w:rPr>
        <w:t>ن</w:t>
      </w:r>
      <w:r w:rsidRPr="00195D3F">
        <w:rPr>
          <w:rFonts w:ascii="Simplified Arabic" w:hAnsi="Simplified Arabic" w:cs="Simplified Arabic"/>
          <w:sz w:val="30"/>
          <w:szCs w:val="30"/>
          <w:rtl/>
        </w:rPr>
        <w:t xml:space="preserve"> إداريتا</w:t>
      </w:r>
      <w:r>
        <w:rPr>
          <w:rFonts w:ascii="Simplified Arabic" w:hAnsi="Simplified Arabic" w:cs="Simplified Arabic" w:hint="cs"/>
          <w:sz w:val="30"/>
          <w:szCs w:val="30"/>
          <w:rtl/>
        </w:rPr>
        <w:t>ن</w:t>
      </w:r>
      <w:r w:rsidRPr="00195D3F">
        <w:rPr>
          <w:rFonts w:ascii="Simplified Arabic" w:hAnsi="Simplified Arabic" w:cs="Simplified Arabic"/>
          <w:sz w:val="30"/>
          <w:szCs w:val="30"/>
          <w:rtl/>
        </w:rPr>
        <w:t xml:space="preserve"> في آ</w:t>
      </w:r>
      <w:r>
        <w:rPr>
          <w:rFonts w:ascii="Simplified Arabic" w:hAnsi="Simplified Arabic" w:cs="Simplified Arabic" w:hint="cs"/>
          <w:sz w:val="30"/>
          <w:szCs w:val="30"/>
          <w:rtl/>
        </w:rPr>
        <w:t>ن</w:t>
      </w:r>
      <w:r w:rsidRPr="00195D3F">
        <w:rPr>
          <w:rFonts w:ascii="Simplified Arabic" w:hAnsi="Simplified Arabic" w:cs="Simplified Arabic"/>
          <w:sz w:val="30"/>
          <w:szCs w:val="30"/>
          <w:rtl/>
        </w:rPr>
        <w:t xml:space="preserve"> واحد بط</w:t>
      </w:r>
      <w:r>
        <w:rPr>
          <w:rFonts w:ascii="Simplified Arabic" w:hAnsi="Simplified Arabic" w:cs="Simplified Arabic" w:hint="cs"/>
          <w:sz w:val="30"/>
          <w:szCs w:val="30"/>
          <w:rtl/>
        </w:rPr>
        <w:t>ل</w:t>
      </w:r>
      <w:r w:rsidRPr="00195D3F">
        <w:rPr>
          <w:rFonts w:ascii="Simplified Arabic" w:hAnsi="Simplified Arabic" w:cs="Simplified Arabic"/>
          <w:sz w:val="30"/>
          <w:szCs w:val="30"/>
          <w:rtl/>
        </w:rPr>
        <w:t>بات مستق</w:t>
      </w:r>
      <w:r>
        <w:rPr>
          <w:rFonts w:ascii="Simplified Arabic" w:hAnsi="Simplified Arabic" w:cs="Simplified Arabic" w:hint="cs"/>
          <w:sz w:val="30"/>
          <w:szCs w:val="30"/>
          <w:rtl/>
        </w:rPr>
        <w:t>ل</w:t>
      </w:r>
      <w:r w:rsidRPr="00195D3F">
        <w:rPr>
          <w:rFonts w:ascii="Simplified Arabic" w:hAnsi="Simplified Arabic" w:cs="Simplified Arabic"/>
          <w:sz w:val="30"/>
          <w:szCs w:val="30"/>
          <w:rtl/>
        </w:rPr>
        <w:t>ة لكن</w:t>
      </w:r>
      <w:r>
        <w:rPr>
          <w:rFonts w:ascii="Simplified Arabic" w:hAnsi="Simplified Arabic" w:cs="Simplified Arabic" w:hint="cs"/>
          <w:sz w:val="30"/>
          <w:szCs w:val="30"/>
          <w:rtl/>
        </w:rPr>
        <w:t>ه</w:t>
      </w:r>
      <w:r w:rsidRPr="00195D3F">
        <w:rPr>
          <w:rFonts w:ascii="Simplified Arabic" w:hAnsi="Simplified Arabic" w:cs="Simplified Arabic"/>
          <w:sz w:val="30"/>
          <w:szCs w:val="30"/>
          <w:rtl/>
        </w:rPr>
        <w:t xml:space="preserve">ا مرتبطة وتدخل في </w:t>
      </w:r>
      <w:r w:rsidRPr="00195D3F">
        <w:rPr>
          <w:rFonts w:ascii="Simplified Arabic" w:hAnsi="Simplified Arabic" w:cs="Simplified Arabic" w:hint="cs"/>
          <w:sz w:val="30"/>
          <w:szCs w:val="30"/>
          <w:rtl/>
        </w:rPr>
        <w:t>الاختصاص</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الإقليمي</w:t>
      </w:r>
      <w:r w:rsidRPr="00195D3F">
        <w:rPr>
          <w:rFonts w:ascii="Simplified Arabic" w:hAnsi="Simplified Arabic" w:cs="Simplified Arabic"/>
          <w:sz w:val="30"/>
          <w:szCs w:val="30"/>
          <w:rtl/>
        </w:rPr>
        <w:t xml:space="preserve"> لكل من</w:t>
      </w:r>
      <w:r>
        <w:rPr>
          <w:rFonts w:ascii="Simplified Arabic" w:hAnsi="Simplified Arabic" w:cs="Simplified Arabic" w:hint="cs"/>
          <w:sz w:val="30"/>
          <w:szCs w:val="30"/>
          <w:rtl/>
        </w:rPr>
        <w:t>ه</w:t>
      </w:r>
      <w:r w:rsidRPr="00195D3F">
        <w:rPr>
          <w:rFonts w:ascii="Simplified Arabic" w:hAnsi="Simplified Arabic" w:cs="Simplified Arabic"/>
          <w:sz w:val="30"/>
          <w:szCs w:val="30"/>
          <w:rtl/>
        </w:rPr>
        <w:t>ما، يرفع رئيسا المحكمتي</w:t>
      </w:r>
      <w:r>
        <w:rPr>
          <w:rFonts w:ascii="Simplified Arabic" w:hAnsi="Simplified Arabic" w:cs="Simplified Arabic" w:hint="cs"/>
          <w:sz w:val="30"/>
          <w:szCs w:val="30"/>
          <w:rtl/>
        </w:rPr>
        <w:t>ن</w:t>
      </w:r>
      <w:r w:rsidRPr="00195D3F">
        <w:rPr>
          <w:rFonts w:ascii="Simplified Arabic" w:hAnsi="Simplified Arabic" w:cs="Simplified Arabic"/>
          <w:sz w:val="30"/>
          <w:szCs w:val="30"/>
          <w:rtl/>
        </w:rPr>
        <w:t xml:space="preserve"> </w:t>
      </w:r>
      <w:r>
        <w:rPr>
          <w:rFonts w:ascii="Simplified Arabic" w:hAnsi="Simplified Arabic" w:cs="Simplified Arabic" w:hint="cs"/>
          <w:sz w:val="30"/>
          <w:szCs w:val="30"/>
          <w:rtl/>
        </w:rPr>
        <w:t>تلك</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الطلبات</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إلى</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مج</w:t>
      </w:r>
      <w:r>
        <w:rPr>
          <w:rFonts w:ascii="Simplified Arabic" w:hAnsi="Simplified Arabic" w:cs="Simplified Arabic" w:hint="cs"/>
          <w:sz w:val="30"/>
          <w:szCs w:val="30"/>
          <w:rtl/>
        </w:rPr>
        <w:t>ل</w:t>
      </w:r>
      <w:r w:rsidRPr="00195D3F">
        <w:rPr>
          <w:rFonts w:ascii="Simplified Arabic" w:hAnsi="Simplified Arabic" w:cs="Simplified Arabic" w:hint="cs"/>
          <w:sz w:val="30"/>
          <w:szCs w:val="30"/>
          <w:rtl/>
        </w:rPr>
        <w:t>س</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الدولة</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يخطر</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كل</w:t>
      </w:r>
      <w:r w:rsidRPr="00195D3F">
        <w:rPr>
          <w:rFonts w:ascii="Simplified Arabic" w:hAnsi="Simplified Arabic" w:cs="Simplified Arabic"/>
          <w:sz w:val="30"/>
          <w:szCs w:val="30"/>
          <w:rtl/>
        </w:rPr>
        <w:t xml:space="preserve"> رئيس محكمة إدارية الرئيس </w:t>
      </w:r>
      <w:r w:rsidRPr="00195D3F">
        <w:rPr>
          <w:rFonts w:ascii="Simplified Arabic" w:hAnsi="Simplified Arabic" w:cs="Simplified Arabic" w:hint="cs"/>
          <w:sz w:val="30"/>
          <w:szCs w:val="30"/>
          <w:rtl/>
        </w:rPr>
        <w:t>الآخر</w:t>
      </w:r>
      <w:r w:rsidRPr="00195D3F">
        <w:rPr>
          <w:rFonts w:ascii="Simplified Arabic" w:hAnsi="Simplified Arabic" w:cs="Simplified Arabic"/>
          <w:sz w:val="30"/>
          <w:szCs w:val="30"/>
          <w:rtl/>
        </w:rPr>
        <w:t xml:space="preserve"> بأمر </w:t>
      </w:r>
      <w:r w:rsidRPr="00195D3F">
        <w:rPr>
          <w:rFonts w:ascii="Simplified Arabic" w:hAnsi="Simplified Arabic" w:cs="Simplified Arabic" w:hint="cs"/>
          <w:sz w:val="30"/>
          <w:szCs w:val="30"/>
          <w:rtl/>
        </w:rPr>
        <w:t>الإحالة</w:t>
      </w:r>
      <w:r w:rsidRPr="00195D3F">
        <w:rPr>
          <w:rFonts w:ascii="Simplified Arabic" w:hAnsi="Simplified Arabic" w:cs="Simplified Arabic"/>
          <w:sz w:val="30"/>
          <w:szCs w:val="30"/>
          <w:rtl/>
        </w:rPr>
        <w:t xml:space="preserve"> يفصل رئيس مج</w:t>
      </w:r>
      <w:r>
        <w:rPr>
          <w:rFonts w:ascii="Simplified Arabic" w:hAnsi="Simplified Arabic" w:cs="Simplified Arabic" w:hint="cs"/>
          <w:sz w:val="30"/>
          <w:szCs w:val="30"/>
          <w:rtl/>
        </w:rPr>
        <w:t>ل</w:t>
      </w:r>
      <w:r w:rsidRPr="00195D3F">
        <w:rPr>
          <w:rFonts w:ascii="Simplified Arabic" w:hAnsi="Simplified Arabic" w:cs="Simplified Arabic"/>
          <w:sz w:val="30"/>
          <w:szCs w:val="30"/>
          <w:rtl/>
        </w:rPr>
        <w:t xml:space="preserve">س الدولة بأمر في </w:t>
      </w:r>
      <w:r w:rsidRPr="00195D3F">
        <w:rPr>
          <w:rFonts w:ascii="Simplified Arabic" w:hAnsi="Simplified Arabic" w:cs="Simplified Arabic" w:hint="cs"/>
          <w:sz w:val="30"/>
          <w:szCs w:val="30"/>
          <w:rtl/>
        </w:rPr>
        <w:t>الارتباط</w:t>
      </w:r>
      <w:r w:rsidRPr="00195D3F">
        <w:rPr>
          <w:rFonts w:ascii="Simplified Arabic" w:hAnsi="Simplified Arabic" w:cs="Simplified Arabic"/>
          <w:sz w:val="30"/>
          <w:szCs w:val="30"/>
          <w:rtl/>
        </w:rPr>
        <w:t xml:space="preserve"> إ</w:t>
      </w:r>
      <w:r>
        <w:rPr>
          <w:rFonts w:ascii="Simplified Arabic" w:hAnsi="Simplified Arabic" w:cs="Simplified Arabic" w:hint="cs"/>
          <w:sz w:val="30"/>
          <w:szCs w:val="30"/>
          <w:rtl/>
        </w:rPr>
        <w:t>ن</w:t>
      </w:r>
      <w:r w:rsidRPr="00195D3F">
        <w:rPr>
          <w:rFonts w:ascii="Simplified Arabic" w:hAnsi="Simplified Arabic" w:cs="Simplified Arabic"/>
          <w:sz w:val="30"/>
          <w:szCs w:val="30"/>
          <w:rtl/>
        </w:rPr>
        <w:t xml:space="preserve"> وجد، ويحدد المحكمة أو المحاك</w:t>
      </w:r>
      <w:r>
        <w:rPr>
          <w:rFonts w:ascii="Simplified Arabic" w:hAnsi="Simplified Arabic" w:cs="Simplified Arabic" w:hint="cs"/>
          <w:sz w:val="30"/>
          <w:szCs w:val="30"/>
          <w:rtl/>
        </w:rPr>
        <w:t>م</w:t>
      </w:r>
      <w:r w:rsidRPr="00195D3F">
        <w:rPr>
          <w:rFonts w:ascii="Simplified Arabic" w:hAnsi="Simplified Arabic" w:cs="Simplified Arabic"/>
          <w:sz w:val="30"/>
          <w:szCs w:val="30"/>
          <w:rtl/>
        </w:rPr>
        <w:t>ـ المختصة لمفصل في الط</w:t>
      </w:r>
      <w:r>
        <w:rPr>
          <w:rFonts w:ascii="Simplified Arabic" w:hAnsi="Simplified Arabic" w:cs="Simplified Arabic" w:hint="cs"/>
          <w:sz w:val="30"/>
          <w:szCs w:val="30"/>
          <w:rtl/>
        </w:rPr>
        <w:t>ل</w:t>
      </w:r>
      <w:r w:rsidRPr="00195D3F">
        <w:rPr>
          <w:rFonts w:ascii="Simplified Arabic" w:hAnsi="Simplified Arabic" w:cs="Simplified Arabic"/>
          <w:sz w:val="30"/>
          <w:szCs w:val="30"/>
          <w:rtl/>
        </w:rPr>
        <w:t>بات</w:t>
      </w:r>
      <w:r>
        <w:rPr>
          <w:rFonts w:ascii="Simplified Arabic" w:hAnsi="Simplified Arabic" w:cs="Simplified Arabic" w:hint="cs"/>
          <w:sz w:val="30"/>
          <w:szCs w:val="30"/>
          <w:rtl/>
        </w:rPr>
        <w:t>.</w:t>
      </w:r>
      <w:r w:rsidRPr="00195D3F">
        <w:rPr>
          <w:rFonts w:ascii="Simplified Arabic" w:hAnsi="Simplified Arabic" w:cs="Simplified Arabic"/>
          <w:sz w:val="30"/>
          <w:szCs w:val="30"/>
          <w:vertAlign w:val="superscript"/>
          <w:rtl/>
        </w:rPr>
        <w:t>»</w:t>
      </w:r>
    </w:p>
    <w:p w:rsidR="00341430" w:rsidRDefault="00341430" w:rsidP="00341430">
      <w:pPr>
        <w:jc w:val="right"/>
        <w:rPr>
          <w:rFonts w:ascii="Simplified Arabic" w:hAnsi="Simplified Arabic" w:cs="Simplified Arabic"/>
          <w:sz w:val="30"/>
          <w:szCs w:val="30"/>
          <w:rtl/>
        </w:rPr>
      </w:pPr>
      <w:r w:rsidRPr="00195D3F">
        <w:rPr>
          <w:rFonts w:ascii="Simplified Arabic" w:hAnsi="Simplified Arabic" w:cs="Simplified Arabic"/>
          <w:sz w:val="30"/>
          <w:szCs w:val="30"/>
          <w:rtl/>
        </w:rPr>
        <w:t xml:space="preserve">بعد إخطار المحكمة </w:t>
      </w:r>
      <w:r w:rsidRPr="00195D3F">
        <w:rPr>
          <w:rFonts w:ascii="Simplified Arabic" w:hAnsi="Simplified Arabic" w:cs="Simplified Arabic" w:hint="cs"/>
          <w:sz w:val="30"/>
          <w:szCs w:val="30"/>
          <w:rtl/>
        </w:rPr>
        <w:t>الإدارية</w:t>
      </w:r>
      <w:r w:rsidRPr="00195D3F">
        <w:rPr>
          <w:rFonts w:ascii="Simplified Arabic" w:hAnsi="Simplified Arabic" w:cs="Simplified Arabic"/>
          <w:sz w:val="30"/>
          <w:szCs w:val="30"/>
          <w:rtl/>
        </w:rPr>
        <w:t xml:space="preserve"> ب</w:t>
      </w:r>
      <w:r>
        <w:rPr>
          <w:rFonts w:ascii="Simplified Arabic" w:hAnsi="Simplified Arabic" w:cs="Simplified Arabic" w:hint="cs"/>
          <w:sz w:val="30"/>
          <w:szCs w:val="30"/>
          <w:rtl/>
        </w:rPr>
        <w:t>أن</w:t>
      </w:r>
      <w:r w:rsidRPr="00195D3F">
        <w:rPr>
          <w:rFonts w:ascii="Simplified Arabic" w:hAnsi="Simplified Arabic" w:cs="Simplified Arabic"/>
          <w:sz w:val="30"/>
          <w:szCs w:val="30"/>
          <w:rtl/>
        </w:rPr>
        <w:t xml:space="preserve"> </w:t>
      </w:r>
      <w:r>
        <w:rPr>
          <w:rFonts w:ascii="Simplified Arabic" w:hAnsi="Simplified Arabic" w:cs="Simplified Arabic" w:hint="cs"/>
          <w:sz w:val="30"/>
          <w:szCs w:val="30"/>
          <w:rtl/>
        </w:rPr>
        <w:t>هناك</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ط</w:t>
      </w:r>
      <w:r>
        <w:rPr>
          <w:rFonts w:ascii="Simplified Arabic" w:hAnsi="Simplified Arabic" w:cs="Simplified Arabic" w:hint="cs"/>
          <w:sz w:val="30"/>
          <w:szCs w:val="30"/>
          <w:rtl/>
        </w:rPr>
        <w:t>ل</w:t>
      </w:r>
      <w:r w:rsidRPr="00195D3F">
        <w:rPr>
          <w:rFonts w:ascii="Simplified Arabic" w:hAnsi="Simplified Arabic" w:cs="Simplified Arabic" w:hint="cs"/>
          <w:sz w:val="30"/>
          <w:szCs w:val="30"/>
          <w:rtl/>
        </w:rPr>
        <w:t>بات</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مرتبطة</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ومس</w:t>
      </w:r>
      <w:r>
        <w:rPr>
          <w:rFonts w:ascii="Simplified Arabic" w:hAnsi="Simplified Arabic" w:cs="Simplified Arabic" w:hint="cs"/>
          <w:sz w:val="30"/>
          <w:szCs w:val="30"/>
          <w:rtl/>
        </w:rPr>
        <w:t>تقلة</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ع</w:t>
      </w:r>
      <w:r>
        <w:rPr>
          <w:rFonts w:ascii="Simplified Arabic" w:hAnsi="Simplified Arabic" w:cs="Simplified Arabic" w:hint="cs"/>
          <w:sz w:val="30"/>
          <w:szCs w:val="30"/>
          <w:rtl/>
        </w:rPr>
        <w:t>ن</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الط</w:t>
      </w:r>
      <w:r>
        <w:rPr>
          <w:rFonts w:ascii="Simplified Arabic" w:hAnsi="Simplified Arabic" w:cs="Simplified Arabic" w:hint="cs"/>
          <w:sz w:val="30"/>
          <w:szCs w:val="30"/>
          <w:rtl/>
        </w:rPr>
        <w:t>ل</w:t>
      </w:r>
      <w:r w:rsidRPr="00195D3F">
        <w:rPr>
          <w:rFonts w:ascii="Simplified Arabic" w:hAnsi="Simplified Arabic" w:cs="Simplified Arabic" w:hint="cs"/>
          <w:sz w:val="30"/>
          <w:szCs w:val="30"/>
          <w:rtl/>
        </w:rPr>
        <w:t>بات</w:t>
      </w:r>
      <w:r w:rsidRPr="00195D3F">
        <w:rPr>
          <w:rFonts w:ascii="Simplified Arabic" w:hAnsi="Simplified Arabic" w:cs="Simplified Arabic"/>
          <w:sz w:val="30"/>
          <w:szCs w:val="30"/>
          <w:rtl/>
        </w:rPr>
        <w:t xml:space="preserve"> المقدمة أمام</w:t>
      </w:r>
      <w:r>
        <w:rPr>
          <w:rFonts w:ascii="Simplified Arabic" w:hAnsi="Simplified Arabic" w:cs="Simplified Arabic" w:hint="cs"/>
          <w:sz w:val="30"/>
          <w:szCs w:val="30"/>
          <w:rtl/>
        </w:rPr>
        <w:t>ها</w:t>
      </w:r>
      <w:r w:rsidRPr="00195D3F">
        <w:rPr>
          <w:rFonts w:ascii="Simplified Arabic" w:hAnsi="Simplified Arabic" w:cs="Simplified Arabic"/>
          <w:sz w:val="30"/>
          <w:szCs w:val="30"/>
          <w:rtl/>
        </w:rPr>
        <w:t xml:space="preserve"> </w:t>
      </w:r>
      <w:r>
        <w:rPr>
          <w:rFonts w:ascii="Simplified Arabic" w:hAnsi="Simplified Arabic" w:cs="Simplified Arabic" w:hint="cs"/>
          <w:sz w:val="30"/>
          <w:szCs w:val="30"/>
          <w:rtl/>
        </w:rPr>
        <w:t xml:space="preserve">  </w:t>
      </w:r>
      <w:r w:rsidRPr="00195D3F">
        <w:rPr>
          <w:rFonts w:ascii="Simplified Arabic" w:hAnsi="Simplified Arabic" w:cs="Simplified Arabic"/>
          <w:sz w:val="30"/>
          <w:szCs w:val="30"/>
          <w:rtl/>
        </w:rPr>
        <w:t>وأ</w:t>
      </w:r>
      <w:r>
        <w:rPr>
          <w:rFonts w:ascii="Simplified Arabic" w:hAnsi="Simplified Arabic" w:cs="Simplified Arabic" w:hint="cs"/>
          <w:sz w:val="30"/>
          <w:szCs w:val="30"/>
          <w:rtl/>
        </w:rPr>
        <w:t>نها</w:t>
      </w:r>
      <w:r w:rsidRPr="00195D3F">
        <w:rPr>
          <w:rFonts w:ascii="Simplified Arabic" w:hAnsi="Simplified Arabic" w:cs="Simplified Arabic"/>
          <w:sz w:val="30"/>
          <w:szCs w:val="30"/>
          <w:rtl/>
        </w:rPr>
        <w:t xml:space="preserve"> مرتبطة بط</w:t>
      </w:r>
      <w:r>
        <w:rPr>
          <w:rFonts w:ascii="Simplified Arabic" w:hAnsi="Simplified Arabic" w:cs="Simplified Arabic" w:hint="cs"/>
          <w:sz w:val="30"/>
          <w:szCs w:val="30"/>
          <w:rtl/>
        </w:rPr>
        <w:t>ل</w:t>
      </w:r>
      <w:r w:rsidRPr="00195D3F">
        <w:rPr>
          <w:rFonts w:ascii="Simplified Arabic" w:hAnsi="Simplified Arabic" w:cs="Simplified Arabic"/>
          <w:sz w:val="30"/>
          <w:szCs w:val="30"/>
          <w:rtl/>
        </w:rPr>
        <w:t>بات قدمت أما</w:t>
      </w:r>
      <w:r>
        <w:rPr>
          <w:rFonts w:ascii="Simplified Arabic" w:hAnsi="Simplified Arabic" w:cs="Simplified Arabic" w:hint="cs"/>
          <w:sz w:val="30"/>
          <w:szCs w:val="30"/>
          <w:rtl/>
        </w:rPr>
        <w:t>م</w:t>
      </w:r>
      <w:r w:rsidRPr="00195D3F">
        <w:rPr>
          <w:rFonts w:ascii="Simplified Arabic" w:hAnsi="Simplified Arabic" w:cs="Simplified Arabic"/>
          <w:sz w:val="30"/>
          <w:szCs w:val="30"/>
          <w:rtl/>
        </w:rPr>
        <w:t xml:space="preserve"> محكمة </w:t>
      </w:r>
      <w:r>
        <w:rPr>
          <w:rFonts w:ascii="Simplified Arabic" w:hAnsi="Simplified Arabic" w:cs="Simplified Arabic" w:hint="cs"/>
          <w:sz w:val="30"/>
          <w:szCs w:val="30"/>
          <w:rtl/>
        </w:rPr>
        <w:t>أخرى</w:t>
      </w:r>
      <w:r w:rsidRPr="00195D3F">
        <w:rPr>
          <w:rFonts w:ascii="Simplified Arabic" w:hAnsi="Simplified Arabic" w:cs="Simplified Arabic" w:hint="cs"/>
          <w:sz w:val="30"/>
          <w:szCs w:val="30"/>
          <w:rtl/>
        </w:rPr>
        <w:t>،</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وأ</w:t>
      </w:r>
      <w:r>
        <w:rPr>
          <w:rFonts w:ascii="Simplified Arabic" w:hAnsi="Simplified Arabic" w:cs="Simplified Arabic" w:hint="cs"/>
          <w:sz w:val="30"/>
          <w:szCs w:val="30"/>
          <w:rtl/>
        </w:rPr>
        <w:t>نها</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مختصة</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إقليميا</w:t>
      </w:r>
      <w:r>
        <w:rPr>
          <w:rFonts w:ascii="Simplified Arabic" w:hAnsi="Simplified Arabic" w:cs="Simplified Arabic" w:hint="cs"/>
          <w:sz w:val="30"/>
          <w:szCs w:val="30"/>
          <w:rtl/>
        </w:rPr>
        <w:t xml:space="preserve"> </w:t>
      </w:r>
      <w:r w:rsidRPr="00195D3F">
        <w:rPr>
          <w:rFonts w:ascii="Simplified Arabic" w:hAnsi="Simplified Arabic" w:cs="Simplified Arabic"/>
          <w:sz w:val="30"/>
          <w:szCs w:val="30"/>
          <w:rtl/>
        </w:rPr>
        <w:t xml:space="preserve">بالفصل في </w:t>
      </w:r>
      <w:r>
        <w:rPr>
          <w:rFonts w:ascii="Simplified Arabic" w:hAnsi="Simplified Arabic" w:cs="Simplified Arabic" w:hint="cs"/>
          <w:sz w:val="30"/>
          <w:szCs w:val="30"/>
          <w:rtl/>
        </w:rPr>
        <w:t>تلك</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الطلبات</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ونفس</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الشيء</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بالنسبة</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ل</w:t>
      </w:r>
      <w:r>
        <w:rPr>
          <w:rFonts w:ascii="Simplified Arabic" w:hAnsi="Simplified Arabic" w:cs="Simplified Arabic" w:hint="cs"/>
          <w:sz w:val="30"/>
          <w:szCs w:val="30"/>
          <w:rtl/>
        </w:rPr>
        <w:t>ل</w:t>
      </w:r>
      <w:r w:rsidRPr="00195D3F">
        <w:rPr>
          <w:rFonts w:ascii="Simplified Arabic" w:hAnsi="Simplified Arabic" w:cs="Simplified Arabic" w:hint="cs"/>
          <w:sz w:val="30"/>
          <w:szCs w:val="30"/>
          <w:rtl/>
        </w:rPr>
        <w:t>محكمة</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الإدارية</w:t>
      </w:r>
      <w:r w:rsidRPr="00195D3F">
        <w:rPr>
          <w:rFonts w:ascii="Simplified Arabic" w:hAnsi="Simplified Arabic" w:cs="Simplified Arabic"/>
          <w:sz w:val="30"/>
          <w:szCs w:val="30"/>
          <w:rtl/>
        </w:rPr>
        <w:t xml:space="preserve"> </w:t>
      </w:r>
      <w:r>
        <w:rPr>
          <w:rFonts w:ascii="Simplified Arabic" w:hAnsi="Simplified Arabic" w:cs="Simplified Arabic" w:hint="cs"/>
          <w:sz w:val="30"/>
          <w:szCs w:val="30"/>
          <w:rtl/>
        </w:rPr>
        <w:t>الأخرى</w:t>
      </w:r>
      <w:r w:rsidRPr="00195D3F">
        <w:rPr>
          <w:rFonts w:ascii="Simplified Arabic" w:hAnsi="Simplified Arabic" w:cs="Simplified Arabic" w:hint="cs"/>
          <w:sz w:val="30"/>
          <w:szCs w:val="30"/>
          <w:rtl/>
        </w:rPr>
        <w:t>،</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يق</w:t>
      </w:r>
      <w:r>
        <w:rPr>
          <w:rFonts w:ascii="Simplified Arabic" w:hAnsi="Simplified Arabic" w:cs="Simplified Arabic" w:hint="cs"/>
          <w:sz w:val="30"/>
          <w:szCs w:val="30"/>
          <w:rtl/>
        </w:rPr>
        <w:t>وم</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رئيسا</w:t>
      </w:r>
      <w:r w:rsidRPr="00195D3F">
        <w:rPr>
          <w:rFonts w:ascii="Simplified Arabic" w:hAnsi="Simplified Arabic" w:cs="Simplified Arabic"/>
          <w:sz w:val="30"/>
          <w:szCs w:val="30"/>
          <w:rtl/>
        </w:rPr>
        <w:t xml:space="preserve"> المحكمتي</w:t>
      </w:r>
      <w:r>
        <w:rPr>
          <w:rFonts w:ascii="Simplified Arabic" w:hAnsi="Simplified Arabic" w:cs="Simplified Arabic" w:hint="cs"/>
          <w:sz w:val="30"/>
          <w:szCs w:val="30"/>
          <w:rtl/>
        </w:rPr>
        <w:t>ن</w:t>
      </w:r>
      <w:r w:rsidRPr="00195D3F">
        <w:rPr>
          <w:rFonts w:ascii="Simplified Arabic" w:hAnsi="Simplified Arabic" w:cs="Simplified Arabic"/>
          <w:sz w:val="30"/>
          <w:szCs w:val="30"/>
          <w:rtl/>
        </w:rPr>
        <w:t xml:space="preserve"> بإحالة </w:t>
      </w:r>
      <w:r>
        <w:rPr>
          <w:rFonts w:ascii="Simplified Arabic" w:hAnsi="Simplified Arabic" w:cs="Simplified Arabic" w:hint="cs"/>
          <w:sz w:val="30"/>
          <w:szCs w:val="30"/>
          <w:rtl/>
        </w:rPr>
        <w:t>تلك</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الط</w:t>
      </w:r>
      <w:r>
        <w:rPr>
          <w:rFonts w:ascii="Simplified Arabic" w:hAnsi="Simplified Arabic" w:cs="Simplified Arabic" w:hint="cs"/>
          <w:sz w:val="30"/>
          <w:szCs w:val="30"/>
          <w:rtl/>
        </w:rPr>
        <w:t>ل</w:t>
      </w:r>
      <w:r w:rsidRPr="00195D3F">
        <w:rPr>
          <w:rFonts w:ascii="Simplified Arabic" w:hAnsi="Simplified Arabic" w:cs="Simplified Arabic" w:hint="cs"/>
          <w:sz w:val="30"/>
          <w:szCs w:val="30"/>
          <w:rtl/>
        </w:rPr>
        <w:t>بات</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إلى</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مج</w:t>
      </w:r>
      <w:r>
        <w:rPr>
          <w:rFonts w:ascii="Simplified Arabic" w:hAnsi="Simplified Arabic" w:cs="Simplified Arabic" w:hint="cs"/>
          <w:sz w:val="30"/>
          <w:szCs w:val="30"/>
          <w:rtl/>
        </w:rPr>
        <w:t>ل</w:t>
      </w:r>
      <w:r w:rsidRPr="00195D3F">
        <w:rPr>
          <w:rFonts w:ascii="Simplified Arabic" w:hAnsi="Simplified Arabic" w:cs="Simplified Arabic" w:hint="cs"/>
          <w:sz w:val="30"/>
          <w:szCs w:val="30"/>
          <w:rtl/>
        </w:rPr>
        <w:t>س</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الدولة،</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ويقو</w:t>
      </w:r>
      <w:r>
        <w:rPr>
          <w:rFonts w:ascii="Simplified Arabic" w:hAnsi="Simplified Arabic" w:cs="Simplified Arabic" w:hint="cs"/>
          <w:sz w:val="30"/>
          <w:szCs w:val="30"/>
          <w:rtl/>
        </w:rPr>
        <w:t xml:space="preserve">م </w:t>
      </w:r>
      <w:r w:rsidRPr="00195D3F">
        <w:rPr>
          <w:rFonts w:ascii="Simplified Arabic" w:hAnsi="Simplified Arabic" w:cs="Simplified Arabic" w:hint="cs"/>
          <w:sz w:val="30"/>
          <w:szCs w:val="30"/>
          <w:rtl/>
        </w:rPr>
        <w:t>كل</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رئيس</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ق</w:t>
      </w:r>
      <w:r>
        <w:rPr>
          <w:rFonts w:ascii="Simplified Arabic" w:hAnsi="Simplified Arabic" w:cs="Simplified Arabic" w:hint="cs"/>
          <w:sz w:val="30"/>
          <w:szCs w:val="30"/>
          <w:rtl/>
        </w:rPr>
        <w:t>ام</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بإجراء</w:t>
      </w:r>
      <w:r w:rsidRPr="00195D3F">
        <w:rPr>
          <w:rFonts w:ascii="Simplified Arabic" w:hAnsi="Simplified Arabic" w:cs="Simplified Arabic"/>
          <w:sz w:val="30"/>
          <w:szCs w:val="30"/>
          <w:rtl/>
        </w:rPr>
        <w:t xml:space="preserve"> </w:t>
      </w:r>
      <w:r w:rsidRPr="00195D3F">
        <w:rPr>
          <w:rFonts w:ascii="Simplified Arabic" w:hAnsi="Simplified Arabic" w:cs="Simplified Arabic" w:hint="cs"/>
          <w:sz w:val="30"/>
          <w:szCs w:val="30"/>
          <w:rtl/>
        </w:rPr>
        <w:t>الإحالة</w:t>
      </w:r>
      <w:r>
        <w:rPr>
          <w:rFonts w:ascii="Simplified Arabic" w:hAnsi="Simplified Arabic" w:cs="Simplified Arabic" w:hint="cs"/>
          <w:sz w:val="30"/>
          <w:szCs w:val="30"/>
          <w:rtl/>
        </w:rPr>
        <w:t xml:space="preserve"> بإخطار الرئيس الآخر.</w:t>
      </w:r>
      <w:r>
        <w:rPr>
          <w:rStyle w:val="Appelnotedebasdep"/>
          <w:rFonts w:ascii="Simplified Arabic" w:hAnsi="Simplified Arabic" w:cs="Simplified Arabic"/>
          <w:sz w:val="30"/>
          <w:szCs w:val="30"/>
          <w:rtl/>
        </w:rPr>
        <w:footnoteReference w:id="6"/>
      </w:r>
    </w:p>
    <w:p w:rsidR="00341430" w:rsidRDefault="00341430" w:rsidP="00341430">
      <w:pPr>
        <w:jc w:val="right"/>
        <w:rPr>
          <w:rFonts w:ascii="Simplified Arabic" w:hAnsi="Simplified Arabic" w:cs="Simplified Arabic"/>
          <w:sz w:val="30"/>
          <w:szCs w:val="30"/>
          <w:rtl/>
        </w:rPr>
      </w:pPr>
      <w:r>
        <w:rPr>
          <w:rFonts w:ascii="Simplified Arabic" w:hAnsi="Simplified Arabic" w:cs="Simplified Arabic" w:hint="cs"/>
          <w:sz w:val="30"/>
          <w:szCs w:val="30"/>
          <w:rtl/>
        </w:rPr>
        <w:t xml:space="preserve">مع الإشارة أنه يتعين ارجاء الفصل في الخصومة إلى غاية صدور أمر الفصل في مسألة الارتباط من مجلس الدولة، </w:t>
      </w:r>
      <w:r w:rsidRPr="00B34BF7">
        <w:rPr>
          <w:rFonts w:ascii="Simplified Arabic" w:hAnsi="Simplified Arabic" w:cs="Simplified Arabic"/>
          <w:sz w:val="30"/>
          <w:szCs w:val="30"/>
          <w:rtl/>
        </w:rPr>
        <w:t>كما أ</w:t>
      </w:r>
      <w:r>
        <w:rPr>
          <w:rFonts w:ascii="Simplified Arabic" w:hAnsi="Simplified Arabic" w:cs="Simplified Arabic" w:hint="cs"/>
          <w:sz w:val="30"/>
          <w:szCs w:val="30"/>
          <w:rtl/>
        </w:rPr>
        <w:t>ن</w:t>
      </w:r>
      <w:r w:rsidRPr="00B34BF7">
        <w:rPr>
          <w:rFonts w:ascii="Simplified Arabic" w:hAnsi="Simplified Arabic" w:cs="Simplified Arabic"/>
          <w:sz w:val="30"/>
          <w:szCs w:val="30"/>
          <w:rtl/>
        </w:rPr>
        <w:t xml:space="preserve"> المشرع رتب ع</w:t>
      </w:r>
      <w:r>
        <w:rPr>
          <w:rFonts w:ascii="Simplified Arabic" w:hAnsi="Simplified Arabic" w:cs="Simplified Arabic" w:hint="cs"/>
          <w:sz w:val="30"/>
          <w:szCs w:val="30"/>
          <w:rtl/>
        </w:rPr>
        <w:t>ل</w:t>
      </w:r>
      <w:r w:rsidRPr="00B34BF7">
        <w:rPr>
          <w:rFonts w:ascii="Simplified Arabic" w:hAnsi="Simplified Arabic" w:cs="Simplified Arabic"/>
          <w:sz w:val="30"/>
          <w:szCs w:val="30"/>
          <w:rtl/>
        </w:rPr>
        <w:t xml:space="preserve">ى </w:t>
      </w:r>
      <w:r w:rsidRPr="00B34BF7">
        <w:rPr>
          <w:rFonts w:ascii="Simplified Arabic" w:hAnsi="Simplified Arabic" w:cs="Simplified Arabic" w:hint="cs"/>
          <w:sz w:val="30"/>
          <w:szCs w:val="30"/>
          <w:rtl/>
        </w:rPr>
        <w:t>الأمر</w:t>
      </w:r>
      <w:r w:rsidRPr="00B34BF7">
        <w:rPr>
          <w:rFonts w:ascii="Simplified Arabic" w:hAnsi="Simplified Arabic" w:cs="Simplified Arabic"/>
          <w:sz w:val="30"/>
          <w:szCs w:val="30"/>
          <w:rtl/>
        </w:rPr>
        <w:t xml:space="preserve"> الصادر م</w:t>
      </w:r>
      <w:r>
        <w:rPr>
          <w:rFonts w:ascii="Simplified Arabic" w:hAnsi="Simplified Arabic" w:cs="Simplified Arabic" w:hint="cs"/>
          <w:sz w:val="30"/>
          <w:szCs w:val="30"/>
          <w:rtl/>
        </w:rPr>
        <w:t>ن</w:t>
      </w:r>
      <w:r w:rsidRPr="00B34BF7">
        <w:rPr>
          <w:rFonts w:ascii="Simplified Arabic" w:hAnsi="Simplified Arabic" w:cs="Simplified Arabic"/>
          <w:sz w:val="30"/>
          <w:szCs w:val="30"/>
          <w:rtl/>
        </w:rPr>
        <w:t xml:space="preserve"> رئيس مج</w:t>
      </w:r>
      <w:r>
        <w:rPr>
          <w:rFonts w:ascii="Simplified Arabic" w:hAnsi="Simplified Arabic" w:cs="Simplified Arabic" w:hint="cs"/>
          <w:sz w:val="30"/>
          <w:szCs w:val="30"/>
          <w:rtl/>
        </w:rPr>
        <w:t>ل</w:t>
      </w:r>
      <w:r w:rsidRPr="00B34BF7">
        <w:rPr>
          <w:rFonts w:ascii="Simplified Arabic" w:hAnsi="Simplified Arabic" w:cs="Simplified Arabic"/>
          <w:sz w:val="30"/>
          <w:szCs w:val="30"/>
          <w:rtl/>
        </w:rPr>
        <w:t>س الدولة</w:t>
      </w:r>
      <w:r>
        <w:rPr>
          <w:rFonts w:ascii="Simplified Arabic" w:hAnsi="Simplified Arabic" w:cs="Simplified Arabic" w:hint="cs"/>
          <w:sz w:val="30"/>
          <w:szCs w:val="30"/>
          <w:rtl/>
        </w:rPr>
        <w:t xml:space="preserve"> في مسألة </w:t>
      </w:r>
      <w:proofErr w:type="spellStart"/>
      <w:r>
        <w:rPr>
          <w:rFonts w:ascii="Simplified Arabic" w:hAnsi="Simplified Arabic" w:cs="Simplified Arabic" w:hint="cs"/>
          <w:sz w:val="30"/>
          <w:szCs w:val="30"/>
          <w:rtl/>
        </w:rPr>
        <w:t>الإرتباط</w:t>
      </w:r>
      <w:proofErr w:type="spellEnd"/>
      <w:r>
        <w:rPr>
          <w:rFonts w:ascii="Simplified Arabic" w:hAnsi="Simplified Arabic" w:cs="Simplified Arabic" w:hint="cs"/>
          <w:sz w:val="30"/>
          <w:szCs w:val="30"/>
          <w:rtl/>
        </w:rPr>
        <w:t xml:space="preserve"> عدم القابلية لأي طريق من طرق الطعن.</w:t>
      </w:r>
    </w:p>
    <w:p w:rsidR="00341430" w:rsidRDefault="00341430" w:rsidP="00341430">
      <w:pPr>
        <w:jc w:val="right"/>
        <w:rPr>
          <w:rFonts w:ascii="Simplified Arabic" w:hAnsi="Simplified Arabic" w:cs="Simplified Arabic"/>
          <w:b/>
          <w:bCs/>
          <w:sz w:val="30"/>
          <w:szCs w:val="30"/>
          <w:rtl/>
        </w:rPr>
      </w:pPr>
      <w:r w:rsidRPr="00B34BF7">
        <w:rPr>
          <w:rFonts w:ascii="Simplified Arabic" w:hAnsi="Simplified Arabic" w:cs="Simplified Arabic" w:hint="cs"/>
          <w:b/>
          <w:bCs/>
          <w:sz w:val="30"/>
          <w:szCs w:val="30"/>
          <w:rtl/>
        </w:rPr>
        <w:t>المطلب الثاني: تنازع الاختصاص بين هيئات القضاء الإداري والقضاء العادي</w:t>
      </w:r>
    </w:p>
    <w:p w:rsidR="00341430" w:rsidRDefault="00341430" w:rsidP="00341430">
      <w:pPr>
        <w:jc w:val="right"/>
        <w:rPr>
          <w:rFonts w:ascii="Simplified Arabic" w:hAnsi="Simplified Arabic" w:cs="Simplified Arabic"/>
          <w:sz w:val="30"/>
          <w:szCs w:val="30"/>
          <w:rtl/>
        </w:rPr>
      </w:pPr>
      <w:r>
        <w:rPr>
          <w:rFonts w:ascii="Simplified Arabic" w:hAnsi="Simplified Arabic" w:cs="Simplified Arabic" w:hint="cs"/>
          <w:b/>
          <w:bCs/>
          <w:sz w:val="30"/>
          <w:szCs w:val="30"/>
          <w:rtl/>
        </w:rPr>
        <w:t xml:space="preserve"> </w:t>
      </w:r>
      <w:r>
        <w:rPr>
          <w:rFonts w:ascii="Simplified Arabic" w:hAnsi="Simplified Arabic" w:cs="Simplified Arabic" w:hint="cs"/>
          <w:sz w:val="30"/>
          <w:szCs w:val="30"/>
          <w:rtl/>
        </w:rPr>
        <w:t xml:space="preserve">بموجب المادة 171 من الدستور تم الإعلان عن تأسيس محكمة تنازع تتولى الفصل في حالات تنازع الاختصاص بين المحكمة العليا ومجلس </w:t>
      </w:r>
      <w:proofErr w:type="gramStart"/>
      <w:r>
        <w:rPr>
          <w:rFonts w:ascii="Simplified Arabic" w:hAnsi="Simplified Arabic" w:cs="Simplified Arabic" w:hint="cs"/>
          <w:sz w:val="30"/>
          <w:szCs w:val="30"/>
          <w:rtl/>
        </w:rPr>
        <w:t>الدولة ،</w:t>
      </w:r>
      <w:proofErr w:type="gramEnd"/>
      <w:r>
        <w:rPr>
          <w:rFonts w:ascii="Simplified Arabic" w:hAnsi="Simplified Arabic" w:cs="Simplified Arabic" w:hint="cs"/>
          <w:sz w:val="30"/>
          <w:szCs w:val="30"/>
          <w:rtl/>
        </w:rPr>
        <w:t xml:space="preserve"> وذلك تجسيدا للازدواجية القضائية ودعما لها. </w:t>
      </w:r>
    </w:p>
    <w:p w:rsidR="00341430" w:rsidRDefault="00341430" w:rsidP="00341430">
      <w:pPr>
        <w:jc w:val="right"/>
        <w:rPr>
          <w:rFonts w:ascii="Simplified Arabic" w:hAnsi="Simplified Arabic" w:cs="Simplified Arabic"/>
          <w:color w:val="1C1E21"/>
          <w:sz w:val="30"/>
          <w:szCs w:val="30"/>
          <w:shd w:val="clear" w:color="auto" w:fill="FFFFFF"/>
          <w:rtl/>
        </w:rPr>
      </w:pPr>
      <w:r>
        <w:rPr>
          <w:rFonts w:ascii="Simplified Arabic" w:hAnsi="Simplified Arabic" w:cs="Simplified Arabic" w:hint="cs"/>
          <w:sz w:val="30"/>
          <w:szCs w:val="30"/>
          <w:rtl/>
        </w:rPr>
        <w:t>وتم انشاء محكمة التنازع في المادة الأولى من القانون العضوي 98/03 المؤرخ في 03 يونيو 1998 المتعلق باختصاصات محكمة التنازع وتنظيمها وعملها</w:t>
      </w:r>
      <w:r>
        <w:rPr>
          <w:rStyle w:val="Appelnotedebasdep"/>
          <w:rFonts w:ascii="Simplified Arabic" w:hAnsi="Simplified Arabic" w:cs="Simplified Arabic"/>
          <w:sz w:val="30"/>
          <w:szCs w:val="30"/>
          <w:rtl/>
        </w:rPr>
        <w:footnoteReference w:id="7"/>
      </w:r>
      <w:r>
        <w:rPr>
          <w:rFonts w:ascii="Simplified Arabic" w:hAnsi="Simplified Arabic" w:cs="Simplified Arabic" w:hint="cs"/>
          <w:sz w:val="30"/>
          <w:szCs w:val="30"/>
          <w:rtl/>
        </w:rPr>
        <w:t xml:space="preserve">، والتي نصت على </w:t>
      </w:r>
      <w:proofErr w:type="spellStart"/>
      <w:r>
        <w:rPr>
          <w:rFonts w:ascii="Simplified Arabic" w:hAnsi="Simplified Arabic" w:cs="Simplified Arabic" w:hint="cs"/>
          <w:sz w:val="30"/>
          <w:szCs w:val="30"/>
          <w:rtl/>
        </w:rPr>
        <w:t>مايلي</w:t>
      </w:r>
      <w:proofErr w:type="spellEnd"/>
      <w:r>
        <w:rPr>
          <w:rFonts w:ascii="Simplified Arabic" w:hAnsi="Simplified Arabic" w:cs="Simplified Arabic" w:hint="cs"/>
          <w:sz w:val="30"/>
          <w:szCs w:val="30"/>
          <w:rtl/>
        </w:rPr>
        <w:t>:</w:t>
      </w:r>
      <w:r w:rsidRPr="007713D9">
        <w:rPr>
          <w:rFonts w:ascii="Simplified Arabic" w:hAnsi="Simplified Arabic" w:cs="Simplified Arabic" w:hint="cs"/>
          <w:sz w:val="30"/>
          <w:szCs w:val="30"/>
          <w:vertAlign w:val="superscript"/>
          <w:rtl/>
        </w:rPr>
        <w:t xml:space="preserve"> </w:t>
      </w:r>
      <w:proofErr w:type="gramStart"/>
      <w:r w:rsidRPr="007713D9">
        <w:rPr>
          <w:rFonts w:ascii="Simplified Arabic" w:hAnsi="Simplified Arabic" w:cs="Simplified Arabic" w:hint="eastAsia"/>
          <w:sz w:val="30"/>
          <w:szCs w:val="30"/>
          <w:vertAlign w:val="superscript"/>
          <w:rtl/>
        </w:rPr>
        <w:t>«</w:t>
      </w:r>
      <w:r>
        <w:rPr>
          <w:rFonts w:ascii="Simplified Arabic" w:hAnsi="Simplified Arabic" w:cs="Simplified Arabic" w:hint="cs"/>
          <w:sz w:val="30"/>
          <w:szCs w:val="30"/>
          <w:rtl/>
        </w:rPr>
        <w:t xml:space="preserve">  يحدد</w:t>
      </w:r>
      <w:proofErr w:type="gramEnd"/>
      <w:r>
        <w:rPr>
          <w:rFonts w:ascii="Simplified Arabic" w:hAnsi="Simplified Arabic" w:cs="Simplified Arabic" w:hint="cs"/>
          <w:sz w:val="30"/>
          <w:szCs w:val="30"/>
          <w:rtl/>
        </w:rPr>
        <w:t xml:space="preserve"> هذا القانون العضوي اختصاصات محكمة التنازع وتنظيمها وعملها طبقا لأحكام المادة 153 من الدستور.</w:t>
      </w:r>
      <w:r w:rsidRPr="00D4035E">
        <w:rPr>
          <w:rFonts w:ascii="Simplified Arabic" w:hAnsi="Simplified Arabic" w:cs="Simplified Arabic"/>
          <w:color w:val="1C1E21"/>
          <w:sz w:val="30"/>
          <w:szCs w:val="30"/>
          <w:shd w:val="clear" w:color="auto" w:fill="FFFFFF"/>
          <w:vertAlign w:val="superscript"/>
          <w:rtl/>
        </w:rPr>
        <w:t xml:space="preserve"> </w:t>
      </w:r>
      <w:r w:rsidRPr="007713D9">
        <w:rPr>
          <w:rFonts w:ascii="Simplified Arabic" w:hAnsi="Simplified Arabic" w:cs="Simplified Arabic"/>
          <w:color w:val="1C1E21"/>
          <w:sz w:val="30"/>
          <w:szCs w:val="30"/>
          <w:shd w:val="clear" w:color="auto" w:fill="FFFFFF"/>
          <w:vertAlign w:val="superscript"/>
          <w:rtl/>
        </w:rPr>
        <w:t>»</w:t>
      </w:r>
      <w:r>
        <w:rPr>
          <w:rFonts w:ascii="Simplified Arabic" w:hAnsi="Simplified Arabic" w:cs="Simplified Arabic" w:hint="cs"/>
          <w:sz w:val="30"/>
          <w:szCs w:val="30"/>
          <w:rtl/>
        </w:rPr>
        <w:t xml:space="preserve"> وهو ما ورد عليه النص في المادة 03 من ذات القانون بقولها:</w:t>
      </w:r>
      <w:r w:rsidRPr="007713D9">
        <w:rPr>
          <w:rFonts w:ascii="Simplified Arabic" w:hAnsi="Simplified Arabic" w:cs="Simplified Arabic" w:hint="cs"/>
          <w:sz w:val="30"/>
          <w:szCs w:val="30"/>
          <w:vertAlign w:val="superscript"/>
          <w:rtl/>
        </w:rPr>
        <w:t xml:space="preserve"> </w:t>
      </w:r>
      <w:proofErr w:type="gramStart"/>
      <w:r w:rsidRPr="007713D9">
        <w:rPr>
          <w:rFonts w:ascii="Simplified Arabic" w:hAnsi="Simplified Arabic" w:cs="Simplified Arabic" w:hint="eastAsia"/>
          <w:sz w:val="30"/>
          <w:szCs w:val="30"/>
          <w:vertAlign w:val="superscript"/>
          <w:rtl/>
        </w:rPr>
        <w:t>«</w:t>
      </w:r>
      <w:r>
        <w:rPr>
          <w:rFonts w:ascii="Simplified Arabic" w:hAnsi="Simplified Arabic" w:cs="Simplified Arabic" w:hint="cs"/>
          <w:sz w:val="30"/>
          <w:szCs w:val="30"/>
          <w:rtl/>
        </w:rPr>
        <w:t xml:space="preserve"> تختص</w:t>
      </w:r>
      <w:proofErr w:type="gramEnd"/>
      <w:r>
        <w:rPr>
          <w:rFonts w:ascii="Simplified Arabic" w:hAnsi="Simplified Arabic" w:cs="Simplified Arabic" w:hint="cs"/>
          <w:sz w:val="30"/>
          <w:szCs w:val="30"/>
          <w:rtl/>
        </w:rPr>
        <w:t xml:space="preserve"> محكمة التنازع في الفصل </w:t>
      </w:r>
      <w:r w:rsidRPr="007713D9">
        <w:rPr>
          <w:rFonts w:ascii="Simplified Arabic" w:hAnsi="Simplified Arabic" w:cs="Simplified Arabic"/>
          <w:sz w:val="30"/>
          <w:szCs w:val="30"/>
          <w:rtl/>
        </w:rPr>
        <w:t>ف</w:t>
      </w:r>
      <w:r w:rsidRPr="007713D9">
        <w:rPr>
          <w:rFonts w:ascii="Simplified Arabic" w:hAnsi="Simplified Arabic" w:cs="Simplified Arabic"/>
          <w:color w:val="1C1E21"/>
          <w:sz w:val="30"/>
          <w:szCs w:val="30"/>
          <w:shd w:val="clear" w:color="auto" w:fill="FFFFFF"/>
          <w:rtl/>
        </w:rPr>
        <w:t>ي منازعات الاختصاص بين الجهات القضائية الخاضعة للنظام القضائي العادي والجهات القضائية الخاضعة للنظام القضائي الإداري ح</w:t>
      </w:r>
      <w:r>
        <w:rPr>
          <w:rFonts w:ascii="Simplified Arabic" w:hAnsi="Simplified Arabic" w:cs="Simplified Arabic"/>
          <w:color w:val="1C1E21"/>
          <w:sz w:val="30"/>
          <w:szCs w:val="30"/>
          <w:shd w:val="clear" w:color="auto" w:fill="FFFFFF"/>
          <w:rtl/>
        </w:rPr>
        <w:t>سب الشروط المحددة في هذا القانو</w:t>
      </w:r>
      <w:r>
        <w:rPr>
          <w:rFonts w:ascii="Simplified Arabic" w:hAnsi="Simplified Arabic" w:cs="Simplified Arabic" w:hint="cs"/>
          <w:color w:val="1C1E21"/>
          <w:sz w:val="30"/>
          <w:szCs w:val="30"/>
          <w:shd w:val="clear" w:color="auto" w:fill="FFFFFF"/>
          <w:rtl/>
        </w:rPr>
        <w:t>ن</w:t>
      </w:r>
    </w:p>
    <w:p w:rsidR="00341430" w:rsidRDefault="00341430" w:rsidP="00341430">
      <w:pPr>
        <w:jc w:val="right"/>
        <w:rPr>
          <w:rFonts w:ascii="Simplified Arabic" w:hAnsi="Simplified Arabic" w:cs="Simplified Arabic"/>
          <w:color w:val="1C1E21"/>
          <w:sz w:val="30"/>
          <w:szCs w:val="30"/>
          <w:shd w:val="clear" w:color="auto" w:fill="FFFFFF"/>
          <w:rtl/>
        </w:rPr>
      </w:pPr>
      <w:r w:rsidRPr="007713D9">
        <w:rPr>
          <w:rFonts w:ascii="Simplified Arabic" w:hAnsi="Simplified Arabic" w:cs="Simplified Arabic"/>
          <w:color w:val="1C1E21"/>
          <w:sz w:val="30"/>
          <w:szCs w:val="30"/>
          <w:shd w:val="clear" w:color="auto" w:fill="FFFFFF"/>
          <w:rtl/>
        </w:rPr>
        <w:t>لا يمكن محكمة التنازع التدخل في منازعات الاختصاص بين الجهات القضائية الخاضعة لنفس النظام</w:t>
      </w:r>
      <w:r>
        <w:rPr>
          <w:rFonts w:ascii="Simplified Arabic" w:hAnsi="Simplified Arabic" w:cs="Simplified Arabic" w:hint="cs"/>
          <w:color w:val="1C1E21"/>
          <w:sz w:val="30"/>
          <w:szCs w:val="30"/>
          <w:shd w:val="clear" w:color="auto" w:fill="FFFFFF"/>
          <w:rtl/>
        </w:rPr>
        <w:t xml:space="preserve">. </w:t>
      </w:r>
      <w:r w:rsidRPr="007713D9">
        <w:rPr>
          <w:rFonts w:ascii="Simplified Arabic" w:hAnsi="Simplified Arabic" w:cs="Simplified Arabic"/>
          <w:color w:val="1C1E21"/>
          <w:sz w:val="30"/>
          <w:szCs w:val="30"/>
          <w:shd w:val="clear" w:color="auto" w:fill="FFFFFF"/>
          <w:vertAlign w:val="superscript"/>
          <w:rtl/>
        </w:rPr>
        <w:t>»</w:t>
      </w:r>
    </w:p>
    <w:p w:rsidR="00341430" w:rsidRDefault="00341430" w:rsidP="00341430">
      <w:pPr>
        <w:jc w:val="right"/>
        <w:rPr>
          <w:rFonts w:ascii="Simplified Arabic" w:hAnsi="Simplified Arabic" w:cs="Simplified Arabic"/>
          <w:color w:val="1C1E21"/>
          <w:sz w:val="30"/>
          <w:szCs w:val="30"/>
          <w:shd w:val="clear" w:color="auto" w:fill="FFFFFF"/>
          <w:rtl/>
        </w:rPr>
      </w:pPr>
      <w:r>
        <w:rPr>
          <w:rFonts w:ascii="Simplified Arabic" w:hAnsi="Simplified Arabic" w:cs="Simplified Arabic" w:hint="cs"/>
          <w:color w:val="1C1E21"/>
          <w:sz w:val="30"/>
          <w:szCs w:val="30"/>
          <w:shd w:val="clear" w:color="auto" w:fill="FFFFFF"/>
          <w:rtl/>
        </w:rPr>
        <w:t xml:space="preserve">يفهم </w:t>
      </w:r>
      <w:r w:rsidRPr="00D4035E">
        <w:rPr>
          <w:rFonts w:ascii="Simplified Arabic" w:hAnsi="Simplified Arabic" w:cs="Simplified Arabic"/>
          <w:color w:val="1C1E21"/>
          <w:sz w:val="30"/>
          <w:szCs w:val="30"/>
          <w:shd w:val="clear" w:color="auto" w:fill="FFFFFF"/>
          <w:rtl/>
        </w:rPr>
        <w:t xml:space="preserve">من نص الفقرة الثانية </w:t>
      </w:r>
      <w:r>
        <w:rPr>
          <w:rFonts w:ascii="Simplified Arabic" w:hAnsi="Simplified Arabic" w:cs="Simplified Arabic" w:hint="cs"/>
          <w:color w:val="1C1E21"/>
          <w:sz w:val="30"/>
          <w:szCs w:val="30"/>
          <w:shd w:val="clear" w:color="auto" w:fill="FFFFFF"/>
          <w:rtl/>
        </w:rPr>
        <w:t xml:space="preserve">من المادة 03 المذكورة </w:t>
      </w:r>
      <w:proofErr w:type="gramStart"/>
      <w:r>
        <w:rPr>
          <w:rFonts w:ascii="Simplified Arabic" w:hAnsi="Simplified Arabic" w:cs="Simplified Arabic" w:hint="cs"/>
          <w:color w:val="1C1E21"/>
          <w:sz w:val="30"/>
          <w:szCs w:val="30"/>
          <w:shd w:val="clear" w:color="auto" w:fill="FFFFFF"/>
          <w:rtl/>
        </w:rPr>
        <w:t>أعلاه ،</w:t>
      </w:r>
      <w:proofErr w:type="gramEnd"/>
      <w:r>
        <w:rPr>
          <w:rFonts w:ascii="Simplified Arabic" w:hAnsi="Simplified Arabic" w:cs="Simplified Arabic" w:hint="cs"/>
          <w:color w:val="1C1E21"/>
          <w:sz w:val="30"/>
          <w:szCs w:val="30"/>
          <w:shd w:val="clear" w:color="auto" w:fill="FFFFFF"/>
          <w:rtl/>
        </w:rPr>
        <w:t xml:space="preserve"> </w:t>
      </w:r>
      <w:r w:rsidRPr="00D4035E">
        <w:rPr>
          <w:rFonts w:ascii="Simplified Arabic" w:hAnsi="Simplified Arabic" w:cs="Simplified Arabic"/>
          <w:color w:val="1C1E21"/>
          <w:sz w:val="30"/>
          <w:szCs w:val="30"/>
          <w:shd w:val="clear" w:color="auto" w:fill="FFFFFF"/>
          <w:rtl/>
        </w:rPr>
        <w:t>أنه يخرج عن اختصاص محكمة التنازع الفصل في تنازع الاختصاص لما يكون التنازع بين جهتين قضائيتين خاضعتين لنفس النظام</w:t>
      </w:r>
      <w:r>
        <w:rPr>
          <w:rFonts w:ascii="Simplified Arabic" w:hAnsi="Simplified Arabic" w:cs="Simplified Arabic" w:hint="cs"/>
          <w:color w:val="1C1E21"/>
          <w:sz w:val="30"/>
          <w:szCs w:val="30"/>
          <w:shd w:val="clear" w:color="auto" w:fill="FFFFFF"/>
          <w:rtl/>
        </w:rPr>
        <w:t>،</w:t>
      </w:r>
      <w:r w:rsidRPr="00D4035E">
        <w:rPr>
          <w:rFonts w:ascii="Simplified Arabic" w:hAnsi="Simplified Arabic" w:cs="Simplified Arabic"/>
          <w:color w:val="1C1E21"/>
          <w:sz w:val="30"/>
          <w:szCs w:val="30"/>
          <w:shd w:val="clear" w:color="auto" w:fill="FFFFFF"/>
          <w:rtl/>
        </w:rPr>
        <w:t xml:space="preserve"> أي سواء أكانت جهتين خاضعتين لنظام القضاء العادي أو جهتين خاضعتين لجهتي القضاء الإداري </w:t>
      </w:r>
      <w:r>
        <w:rPr>
          <w:rFonts w:ascii="Simplified Arabic" w:hAnsi="Simplified Arabic" w:cs="Simplified Arabic" w:hint="cs"/>
          <w:color w:val="1C1E21"/>
          <w:sz w:val="30"/>
          <w:szCs w:val="30"/>
          <w:shd w:val="clear" w:color="auto" w:fill="FFFFFF"/>
          <w:rtl/>
        </w:rPr>
        <w:t>.</w:t>
      </w:r>
    </w:p>
    <w:p w:rsidR="00341430" w:rsidRDefault="00341430" w:rsidP="00341430">
      <w:pPr>
        <w:jc w:val="right"/>
        <w:rPr>
          <w:rFonts w:ascii="Simplified Arabic" w:hAnsi="Simplified Arabic" w:cs="Simplified Arabic"/>
          <w:color w:val="1C1E21"/>
          <w:sz w:val="30"/>
          <w:szCs w:val="30"/>
          <w:shd w:val="clear" w:color="auto" w:fill="FFFFFF"/>
          <w:rtl/>
        </w:rPr>
      </w:pPr>
      <w:r w:rsidRPr="00D4035E">
        <w:rPr>
          <w:rFonts w:ascii="Simplified Arabic" w:hAnsi="Simplified Arabic" w:cs="Simplified Arabic"/>
          <w:color w:val="1C1E21"/>
          <w:sz w:val="30"/>
          <w:szCs w:val="30"/>
          <w:shd w:val="clear" w:color="auto" w:fill="FFFFFF"/>
          <w:rtl/>
        </w:rPr>
        <w:t xml:space="preserve">ولقد تناولت المواد من </w:t>
      </w:r>
      <w:r>
        <w:rPr>
          <w:rFonts w:ascii="Simplified Arabic" w:hAnsi="Simplified Arabic" w:cs="Simplified Arabic" w:hint="cs"/>
          <w:color w:val="1C1E21"/>
          <w:sz w:val="30"/>
          <w:szCs w:val="30"/>
          <w:shd w:val="clear" w:color="auto" w:fill="FFFFFF"/>
          <w:rtl/>
        </w:rPr>
        <w:t>05</w:t>
      </w:r>
      <w:r w:rsidRPr="00D4035E">
        <w:rPr>
          <w:rFonts w:ascii="Simplified Arabic" w:hAnsi="Simplified Arabic" w:cs="Simplified Arabic"/>
          <w:color w:val="1C1E21"/>
          <w:sz w:val="30"/>
          <w:szCs w:val="30"/>
          <w:shd w:val="clear" w:color="auto" w:fill="FFFFFF"/>
          <w:rtl/>
        </w:rPr>
        <w:t>ا</w:t>
      </w:r>
      <w:r>
        <w:rPr>
          <w:rFonts w:ascii="Simplified Arabic" w:hAnsi="Simplified Arabic" w:cs="Simplified Arabic"/>
          <w:color w:val="1C1E21"/>
          <w:sz w:val="30"/>
          <w:szCs w:val="30"/>
          <w:shd w:val="clear" w:color="auto" w:fill="FFFFFF"/>
          <w:rtl/>
        </w:rPr>
        <w:t>لى 10 من القانون العضوي 98-03</w:t>
      </w:r>
      <w:r>
        <w:rPr>
          <w:rFonts w:ascii="Simplified Arabic" w:hAnsi="Simplified Arabic" w:cs="Simplified Arabic" w:hint="cs"/>
          <w:color w:val="1C1E21"/>
          <w:sz w:val="30"/>
          <w:szCs w:val="30"/>
          <w:shd w:val="clear" w:color="auto" w:fill="FFFFFF"/>
          <w:rtl/>
        </w:rPr>
        <w:t xml:space="preserve"> الأعضاء الذين تتكون منهم</w:t>
      </w:r>
      <w:r w:rsidRPr="00D4035E">
        <w:rPr>
          <w:rFonts w:ascii="Simplified Arabic" w:hAnsi="Simplified Arabic" w:cs="Simplified Arabic"/>
          <w:color w:val="1C1E21"/>
          <w:sz w:val="30"/>
          <w:szCs w:val="30"/>
          <w:shd w:val="clear" w:color="auto" w:fill="FFFFFF"/>
          <w:rtl/>
        </w:rPr>
        <w:t xml:space="preserve"> محكمة التنازع</w:t>
      </w:r>
      <w:r>
        <w:rPr>
          <w:rFonts w:ascii="Simplified Arabic" w:hAnsi="Simplified Arabic" w:cs="Simplified Arabic" w:hint="cs"/>
          <w:color w:val="1C1E21"/>
          <w:sz w:val="30"/>
          <w:szCs w:val="30"/>
          <w:shd w:val="clear" w:color="auto" w:fill="FFFFFF"/>
          <w:rtl/>
        </w:rPr>
        <w:t>،</w:t>
      </w:r>
      <w:r w:rsidRPr="00D4035E">
        <w:rPr>
          <w:rFonts w:ascii="Simplified Arabic" w:hAnsi="Simplified Arabic" w:cs="Simplified Arabic"/>
          <w:color w:val="1C1E21"/>
          <w:sz w:val="30"/>
          <w:szCs w:val="30"/>
          <w:shd w:val="clear" w:color="auto" w:fill="FFFFFF"/>
          <w:rtl/>
        </w:rPr>
        <w:t xml:space="preserve"> و من خلالها يمكن القول أن تشكيلها يسوده مبدأ التمثيل المزدوج و مبدأ التناوب بين قضاة القضائيين الإداري والعادي وعلى هذا الأساس تتشكل من عدة أعضاء هم: رئيس محكمة </w:t>
      </w:r>
      <w:proofErr w:type="gramStart"/>
      <w:r w:rsidRPr="00D4035E">
        <w:rPr>
          <w:rFonts w:ascii="Simplified Arabic" w:hAnsi="Simplified Arabic" w:cs="Simplified Arabic"/>
          <w:color w:val="1C1E21"/>
          <w:sz w:val="30"/>
          <w:szCs w:val="30"/>
          <w:shd w:val="clear" w:color="auto" w:fill="FFFFFF"/>
          <w:rtl/>
        </w:rPr>
        <w:t>التنازع,</w:t>
      </w:r>
      <w:proofErr w:type="gramEnd"/>
      <w:r w:rsidRPr="00D4035E">
        <w:rPr>
          <w:rFonts w:ascii="Simplified Arabic" w:hAnsi="Simplified Arabic" w:cs="Simplified Arabic"/>
          <w:color w:val="1C1E21"/>
          <w:sz w:val="30"/>
          <w:szCs w:val="30"/>
          <w:shd w:val="clear" w:color="auto" w:fill="FFFFFF"/>
          <w:rtl/>
        </w:rPr>
        <w:t xml:space="preserve"> </w:t>
      </w:r>
      <w:r>
        <w:rPr>
          <w:rFonts w:ascii="Simplified Arabic" w:hAnsi="Simplified Arabic" w:cs="Simplified Arabic" w:hint="cs"/>
          <w:color w:val="1C1E21"/>
          <w:sz w:val="30"/>
          <w:szCs w:val="30"/>
          <w:shd w:val="clear" w:color="auto" w:fill="FFFFFF"/>
          <w:rtl/>
        </w:rPr>
        <w:t xml:space="preserve">وستة </w:t>
      </w:r>
      <w:r w:rsidRPr="00D4035E">
        <w:rPr>
          <w:rFonts w:ascii="Simplified Arabic" w:hAnsi="Simplified Arabic" w:cs="Simplified Arabic"/>
          <w:color w:val="1C1E21"/>
          <w:sz w:val="30"/>
          <w:szCs w:val="30"/>
          <w:shd w:val="clear" w:color="auto" w:fill="FFFFFF"/>
          <w:rtl/>
        </w:rPr>
        <w:t>ومحافظ الدولة</w:t>
      </w:r>
      <w:r>
        <w:rPr>
          <w:rFonts w:ascii="Simplified Arabic" w:hAnsi="Simplified Arabic" w:cs="Simplified Arabic" w:hint="cs"/>
          <w:color w:val="1C1E21"/>
          <w:sz w:val="30"/>
          <w:szCs w:val="30"/>
          <w:shd w:val="clear" w:color="auto" w:fill="FFFFFF"/>
          <w:rtl/>
        </w:rPr>
        <w:t xml:space="preserve"> مع مساعد له. ولقد فرق المشرع بين هذه الفئات وجعل لكل منها مركز قانوني خاص.</w:t>
      </w:r>
    </w:p>
    <w:p w:rsidR="00341430" w:rsidRDefault="00341430" w:rsidP="00341430">
      <w:pPr>
        <w:jc w:val="right"/>
        <w:rPr>
          <w:rFonts w:ascii="Simplified Arabic" w:hAnsi="Simplified Arabic" w:cs="Simplified Arabic"/>
          <w:color w:val="1C1E21"/>
          <w:sz w:val="28"/>
          <w:szCs w:val="28"/>
          <w:shd w:val="clear" w:color="auto" w:fill="FFFFFF"/>
          <w:rtl/>
        </w:rPr>
      </w:pPr>
      <w:proofErr w:type="gramStart"/>
      <w:r>
        <w:rPr>
          <w:rFonts w:ascii="Simplified Arabic" w:hAnsi="Simplified Arabic" w:cs="Simplified Arabic" w:hint="cs"/>
          <w:sz w:val="30"/>
          <w:szCs w:val="30"/>
          <w:rtl/>
        </w:rPr>
        <w:t>و</w:t>
      </w:r>
      <w:r w:rsidRPr="00D4035E">
        <w:rPr>
          <w:rFonts w:ascii="Simplified Arabic" w:hAnsi="Simplified Arabic" w:cs="Simplified Arabic"/>
          <w:sz w:val="30"/>
          <w:szCs w:val="30"/>
          <w:rtl/>
        </w:rPr>
        <w:t xml:space="preserve"> </w:t>
      </w:r>
      <w:r w:rsidRPr="009719E3">
        <w:rPr>
          <w:rFonts w:ascii="Simplified Arabic" w:hAnsi="Simplified Arabic" w:cs="Simplified Arabic"/>
          <w:color w:val="1C1E21"/>
          <w:sz w:val="28"/>
          <w:szCs w:val="28"/>
          <w:shd w:val="clear" w:color="auto" w:fill="FFFFFF"/>
          <w:rtl/>
        </w:rPr>
        <w:t>خلافا</w:t>
      </w:r>
      <w:proofErr w:type="gramEnd"/>
      <w:r w:rsidRPr="009719E3">
        <w:rPr>
          <w:rFonts w:ascii="Simplified Arabic" w:hAnsi="Simplified Arabic" w:cs="Simplified Arabic"/>
          <w:color w:val="1C1E21"/>
          <w:sz w:val="28"/>
          <w:szCs w:val="28"/>
          <w:shd w:val="clear" w:color="auto" w:fill="FFFFFF"/>
          <w:rtl/>
        </w:rPr>
        <w:t xml:space="preserve"> للوضع في فرنسا حيث يتولى وزير العدل رئاسة محكمة التنازع، فان رئيس محكمة التنازع بالجزائر يعد قاضيا والذي يتم تعينه لمدة 3 سنوات بالتناوب من بين قضاة المحكمة العليا أو مجلس الدولة، وهذا ما جاء في نص المادة 7 من القانون العضوي 98-03 والتي تنص على:" يعين رئيس محكمة التنازع لمدة 3 سنوات بالتناوب من بين قضاة المحكمة العليا أو مجلس الدولة من قبل رئيس الجمهورية بالاقتراح من وزير العدل و بعد الأخذ بالرأي المطابق للمجلس الأعلى للقضاء</w:t>
      </w:r>
      <w:r>
        <w:rPr>
          <w:rFonts w:ascii="Simplified Arabic" w:hAnsi="Simplified Arabic" w:cs="Simplified Arabic" w:hint="cs"/>
          <w:color w:val="1C1E21"/>
          <w:sz w:val="28"/>
          <w:szCs w:val="28"/>
          <w:shd w:val="clear" w:color="auto" w:fill="FFFFFF"/>
          <w:rtl/>
        </w:rPr>
        <w:t>.</w:t>
      </w:r>
      <w:r w:rsidRPr="009719E3">
        <w:rPr>
          <w:rFonts w:ascii="Simplified Arabic" w:hAnsi="Simplified Arabic" w:cs="Simplified Arabic"/>
          <w:color w:val="1C1E21"/>
          <w:sz w:val="28"/>
          <w:szCs w:val="28"/>
          <w:shd w:val="clear" w:color="auto" w:fill="FFFFFF"/>
          <w:rtl/>
        </w:rPr>
        <w:t xml:space="preserve"> "</w:t>
      </w:r>
    </w:p>
    <w:p w:rsidR="00341430" w:rsidRDefault="00341430" w:rsidP="00341430">
      <w:pPr>
        <w:jc w:val="right"/>
        <w:rPr>
          <w:rFonts w:ascii="Simplified Arabic" w:hAnsi="Simplified Arabic" w:cs="Simplified Arabic"/>
          <w:color w:val="1C1E21"/>
          <w:sz w:val="28"/>
          <w:szCs w:val="28"/>
          <w:shd w:val="clear" w:color="auto" w:fill="FFFFFF"/>
          <w:rtl/>
        </w:rPr>
      </w:pPr>
      <w:r w:rsidRPr="009719E3">
        <w:rPr>
          <w:rFonts w:ascii="Simplified Arabic" w:hAnsi="Simplified Arabic" w:cs="Simplified Arabic"/>
          <w:color w:val="1C1E21"/>
          <w:sz w:val="28"/>
          <w:szCs w:val="28"/>
          <w:shd w:val="clear" w:color="auto" w:fill="FFFFFF"/>
          <w:rtl/>
        </w:rPr>
        <w:t xml:space="preserve">إضافة </w:t>
      </w:r>
      <w:r>
        <w:rPr>
          <w:rFonts w:ascii="Simplified Arabic" w:hAnsi="Simplified Arabic" w:cs="Simplified Arabic" w:hint="cs"/>
          <w:color w:val="1C1E21"/>
          <w:sz w:val="28"/>
          <w:szCs w:val="28"/>
          <w:shd w:val="clear" w:color="auto" w:fill="FFFFFF"/>
          <w:rtl/>
        </w:rPr>
        <w:t xml:space="preserve">إلى </w:t>
      </w:r>
      <w:r w:rsidRPr="009719E3">
        <w:rPr>
          <w:rFonts w:ascii="Simplified Arabic" w:hAnsi="Simplified Arabic" w:cs="Simplified Arabic"/>
          <w:color w:val="1C1E21"/>
          <w:sz w:val="28"/>
          <w:szCs w:val="28"/>
          <w:shd w:val="clear" w:color="auto" w:fill="FFFFFF"/>
          <w:rtl/>
        </w:rPr>
        <w:t xml:space="preserve">رئيس المحكمة تتشكل محكمة التنازع من </w:t>
      </w:r>
      <w:r>
        <w:rPr>
          <w:rFonts w:ascii="Simplified Arabic" w:hAnsi="Simplified Arabic" w:cs="Simplified Arabic" w:hint="cs"/>
          <w:color w:val="1C1E21"/>
          <w:sz w:val="28"/>
          <w:szCs w:val="28"/>
          <w:shd w:val="clear" w:color="auto" w:fill="FFFFFF"/>
          <w:rtl/>
        </w:rPr>
        <w:t>ستة</w:t>
      </w:r>
      <w:r w:rsidRPr="009719E3">
        <w:rPr>
          <w:rFonts w:ascii="Simplified Arabic" w:hAnsi="Simplified Arabic" w:cs="Simplified Arabic"/>
          <w:color w:val="1C1E21"/>
          <w:sz w:val="28"/>
          <w:szCs w:val="28"/>
          <w:shd w:val="clear" w:color="auto" w:fill="FFFFFF"/>
          <w:rtl/>
        </w:rPr>
        <w:t xml:space="preserve"> قضاة نصفهم من قضاة المحكمة العليا (القضاء العادي)، ونصف الآخر من قضاة مجلس الدولة (القضاء الإداري)</w:t>
      </w:r>
      <w:r>
        <w:rPr>
          <w:rFonts w:ascii="Simplified Arabic" w:hAnsi="Simplified Arabic" w:cs="Simplified Arabic" w:hint="cs"/>
          <w:color w:val="1C1E21"/>
          <w:sz w:val="28"/>
          <w:szCs w:val="28"/>
          <w:shd w:val="clear" w:color="auto" w:fill="FFFFFF"/>
          <w:rtl/>
        </w:rPr>
        <w:t xml:space="preserve"> </w:t>
      </w:r>
      <w:r w:rsidRPr="009719E3">
        <w:rPr>
          <w:rFonts w:ascii="Simplified Arabic" w:hAnsi="Simplified Arabic" w:cs="Simplified Arabic"/>
          <w:color w:val="1C1E21"/>
          <w:sz w:val="28"/>
          <w:szCs w:val="28"/>
          <w:shd w:val="clear" w:color="auto" w:fill="FFFFFF"/>
          <w:rtl/>
        </w:rPr>
        <w:t xml:space="preserve">أي المستشارين في مهمة عادية. ويضفي تشكيل محكمة التنازع على النحو السابق الطابع </w:t>
      </w:r>
      <w:proofErr w:type="spellStart"/>
      <w:r w:rsidRPr="009719E3">
        <w:rPr>
          <w:rFonts w:ascii="Simplified Arabic" w:hAnsi="Simplified Arabic" w:cs="Simplified Arabic"/>
          <w:color w:val="1C1E21"/>
          <w:sz w:val="28"/>
          <w:szCs w:val="28"/>
          <w:shd w:val="clear" w:color="auto" w:fill="FFFFFF"/>
          <w:rtl/>
        </w:rPr>
        <w:t>التحكيمي</w:t>
      </w:r>
      <w:proofErr w:type="spellEnd"/>
      <w:r w:rsidRPr="009719E3">
        <w:rPr>
          <w:rFonts w:ascii="Simplified Arabic" w:hAnsi="Simplified Arabic" w:cs="Simplified Arabic"/>
          <w:color w:val="1C1E21"/>
          <w:sz w:val="28"/>
          <w:szCs w:val="28"/>
          <w:shd w:val="clear" w:color="auto" w:fill="FFFFFF"/>
          <w:rtl/>
        </w:rPr>
        <w:t xml:space="preserve"> لها</w:t>
      </w:r>
      <w:r>
        <w:rPr>
          <w:rFonts w:ascii="Simplified Arabic" w:hAnsi="Simplified Arabic" w:cs="Simplified Arabic" w:hint="cs"/>
          <w:color w:val="1C1E21"/>
          <w:sz w:val="28"/>
          <w:szCs w:val="28"/>
          <w:shd w:val="clear" w:color="auto" w:fill="FFFFFF"/>
          <w:rtl/>
        </w:rPr>
        <w:t>.</w:t>
      </w:r>
      <w:r w:rsidRPr="009719E3">
        <w:rPr>
          <w:rFonts w:ascii="Simplified Arabic" w:hAnsi="Simplified Arabic" w:cs="Simplified Arabic"/>
          <w:color w:val="1C1E21"/>
          <w:sz w:val="28"/>
          <w:szCs w:val="28"/>
        </w:rPr>
        <w:br/>
      </w:r>
      <w:r w:rsidRPr="009719E3">
        <w:rPr>
          <w:rFonts w:ascii="Simplified Arabic" w:hAnsi="Simplified Arabic" w:cs="Simplified Arabic"/>
          <w:color w:val="1C1E21"/>
          <w:sz w:val="28"/>
          <w:szCs w:val="28"/>
          <w:shd w:val="clear" w:color="auto" w:fill="FFFFFF"/>
          <w:rtl/>
        </w:rPr>
        <w:t>ويتم تعيين أعضاء المحكمة التنازع بمرسوم رئاسي صادر عن رئيس الجمهورية كما هو الحال بالنسبة لرئيس المحكمة وهذا ما جاء به نص المادة 8 من القانون العضوي:" يعين نصف عدد قضاة محكمة التنازع من بين قضاة المحكمة العليا، والنصف الآخر من بين قضاة مجلس الدولة، من قبل رئيس الجمهورية باقتراح من وزير العدل وبعد الأخذ بالرأي المطابق للمجلس الأعلى للقضاء</w:t>
      </w:r>
      <w:r>
        <w:rPr>
          <w:rFonts w:ascii="Simplified Arabic" w:hAnsi="Simplified Arabic" w:cs="Simplified Arabic" w:hint="cs"/>
          <w:color w:val="1C1E21"/>
          <w:sz w:val="28"/>
          <w:szCs w:val="28"/>
          <w:shd w:val="clear" w:color="auto" w:fill="FFFFFF"/>
          <w:rtl/>
        </w:rPr>
        <w:t>.</w:t>
      </w:r>
    </w:p>
    <w:p w:rsidR="00341430" w:rsidRPr="00C7401D" w:rsidRDefault="00341430" w:rsidP="00341430">
      <w:pPr>
        <w:pStyle w:val="NormalWeb"/>
        <w:shd w:val="clear" w:color="auto" w:fill="FFFFFF"/>
        <w:spacing w:before="90" w:beforeAutospacing="0" w:after="90" w:afterAutospacing="0"/>
        <w:jc w:val="right"/>
        <w:rPr>
          <w:rFonts w:ascii="Simplified Arabic" w:hAnsi="Simplified Arabic" w:cs="Simplified Arabic"/>
          <w:color w:val="1C1E21"/>
          <w:sz w:val="30"/>
          <w:szCs w:val="30"/>
        </w:rPr>
      </w:pPr>
      <w:r w:rsidRPr="00C7401D">
        <w:rPr>
          <w:rFonts w:ascii="Simplified Arabic" w:hAnsi="Simplified Arabic" w:cs="Simplified Arabic"/>
          <w:color w:val="1C1E21"/>
          <w:sz w:val="30"/>
          <w:szCs w:val="30"/>
          <w:rtl/>
        </w:rPr>
        <w:t>إضافة إلى تشكيلة محكمة التنازع المؤلفة من7 قضاة بما فيهم الرئيس (المادة 5)</w:t>
      </w:r>
      <w:r>
        <w:rPr>
          <w:rFonts w:ascii="Simplified Arabic" w:hAnsi="Simplified Arabic" w:cs="Simplified Arabic" w:hint="cs"/>
          <w:color w:val="1C1E21"/>
          <w:sz w:val="30"/>
          <w:szCs w:val="30"/>
          <w:rtl/>
        </w:rPr>
        <w:t xml:space="preserve"> </w:t>
      </w:r>
      <w:r w:rsidRPr="00C7401D">
        <w:rPr>
          <w:rFonts w:ascii="Simplified Arabic" w:hAnsi="Simplified Arabic" w:cs="Simplified Arabic"/>
          <w:color w:val="1C1E21"/>
          <w:sz w:val="30"/>
          <w:szCs w:val="30"/>
          <w:rtl/>
        </w:rPr>
        <w:t xml:space="preserve">يعين بالمحكمة محافظ الدولة ومساعد له، وهذا جاء في النص المادة </w:t>
      </w:r>
      <w:r>
        <w:rPr>
          <w:rFonts w:ascii="Simplified Arabic" w:hAnsi="Simplified Arabic" w:cs="Simplified Arabic" w:hint="cs"/>
          <w:color w:val="1C1E21"/>
          <w:sz w:val="30"/>
          <w:szCs w:val="30"/>
          <w:rtl/>
        </w:rPr>
        <w:t>09</w:t>
      </w:r>
      <w:r w:rsidRPr="00C7401D">
        <w:rPr>
          <w:rFonts w:ascii="Simplified Arabic" w:hAnsi="Simplified Arabic" w:cs="Simplified Arabic"/>
          <w:color w:val="1C1E21"/>
          <w:sz w:val="30"/>
          <w:szCs w:val="30"/>
          <w:rtl/>
        </w:rPr>
        <w:t xml:space="preserve"> من القانون العضوي:" إضافة إلى تشكيلة محكمة التنازع المبينة في المادة 5 أعلاه، يعين قاض بصفته محافظ دولة </w:t>
      </w:r>
      <w:proofErr w:type="gramStart"/>
      <w:r w:rsidRPr="00C7401D">
        <w:rPr>
          <w:rFonts w:ascii="Simplified Arabic" w:hAnsi="Simplified Arabic" w:cs="Simplified Arabic"/>
          <w:color w:val="1C1E21"/>
          <w:sz w:val="30"/>
          <w:szCs w:val="30"/>
          <w:rtl/>
        </w:rPr>
        <w:t>و لمدة</w:t>
      </w:r>
      <w:proofErr w:type="gramEnd"/>
      <w:r w:rsidRPr="00C7401D">
        <w:rPr>
          <w:rFonts w:ascii="Simplified Arabic" w:hAnsi="Simplified Arabic" w:cs="Simplified Arabic"/>
          <w:color w:val="1C1E21"/>
          <w:sz w:val="30"/>
          <w:szCs w:val="30"/>
          <w:rtl/>
        </w:rPr>
        <w:t xml:space="preserve"> </w:t>
      </w:r>
      <w:r>
        <w:rPr>
          <w:rFonts w:ascii="Simplified Arabic" w:hAnsi="Simplified Arabic" w:cs="Simplified Arabic" w:hint="cs"/>
          <w:color w:val="1C1E21"/>
          <w:sz w:val="30"/>
          <w:szCs w:val="30"/>
          <w:rtl/>
        </w:rPr>
        <w:t>ثلاث</w:t>
      </w:r>
      <w:r w:rsidRPr="00C7401D">
        <w:rPr>
          <w:rFonts w:ascii="Simplified Arabic" w:hAnsi="Simplified Arabic" w:cs="Simplified Arabic"/>
          <w:color w:val="1C1E21"/>
          <w:sz w:val="30"/>
          <w:szCs w:val="30"/>
          <w:rtl/>
        </w:rPr>
        <w:t xml:space="preserve"> سنوات من قبل رئيس الجمهورية باقتراح من وزير العدل وبعد الأخذ بالرأي المطابق للمجلس الأعلى للقضاء لتقديم طلباته وملاحظاته الشفوية</w:t>
      </w:r>
      <w:r>
        <w:rPr>
          <w:rFonts w:ascii="Simplified Arabic" w:hAnsi="Simplified Arabic" w:cs="Simplified Arabic" w:hint="cs"/>
          <w:color w:val="1C1E21"/>
          <w:sz w:val="30"/>
          <w:szCs w:val="30"/>
          <w:rtl/>
        </w:rPr>
        <w:t>.</w:t>
      </w:r>
    </w:p>
    <w:p w:rsidR="00341430" w:rsidRDefault="00341430" w:rsidP="00341430">
      <w:pPr>
        <w:pStyle w:val="NormalWeb"/>
        <w:shd w:val="clear" w:color="auto" w:fill="FFFFFF"/>
        <w:spacing w:before="90" w:beforeAutospacing="0" w:after="90" w:afterAutospacing="0"/>
        <w:jc w:val="right"/>
        <w:rPr>
          <w:rFonts w:ascii="Simplified Arabic" w:hAnsi="Simplified Arabic" w:cs="Simplified Arabic"/>
          <w:color w:val="1C1E21"/>
          <w:sz w:val="30"/>
          <w:szCs w:val="30"/>
          <w:rtl/>
        </w:rPr>
      </w:pPr>
      <w:r w:rsidRPr="00C7401D">
        <w:rPr>
          <w:rFonts w:ascii="Simplified Arabic" w:hAnsi="Simplified Arabic" w:cs="Simplified Arabic"/>
          <w:color w:val="1C1E21"/>
          <w:sz w:val="30"/>
          <w:szCs w:val="30"/>
          <w:rtl/>
        </w:rPr>
        <w:t>يعين حسب نفس الشروط المذكورة في الفقرة الأولى أعلاه ولنفس المدة محافظ دولة مساعد</w:t>
      </w:r>
      <w:r w:rsidRPr="00C7401D">
        <w:rPr>
          <w:rFonts w:ascii="Simplified Arabic" w:hAnsi="Simplified Arabic" w:cs="Simplified Arabic"/>
          <w:color w:val="1C1E21"/>
          <w:sz w:val="30"/>
          <w:szCs w:val="30"/>
        </w:rPr>
        <w:br/>
      </w:r>
      <w:r w:rsidRPr="00C7401D">
        <w:rPr>
          <w:rFonts w:ascii="Simplified Arabic" w:hAnsi="Simplified Arabic" w:cs="Simplified Arabic"/>
          <w:color w:val="1C1E21"/>
          <w:sz w:val="30"/>
          <w:szCs w:val="30"/>
          <w:rtl/>
        </w:rPr>
        <w:t>يقدم محافظ الدولة ومحافظ الدولة المساعد طلباتهما وملاحظاتها الشفوية</w:t>
      </w:r>
      <w:r>
        <w:rPr>
          <w:rFonts w:ascii="Simplified Arabic" w:hAnsi="Simplified Arabic" w:cs="Simplified Arabic" w:hint="cs"/>
          <w:color w:val="1C1E21"/>
          <w:sz w:val="30"/>
          <w:szCs w:val="30"/>
          <w:rtl/>
        </w:rPr>
        <w:t>.</w:t>
      </w:r>
      <w:r w:rsidRPr="00C7401D">
        <w:rPr>
          <w:rFonts w:ascii="Simplified Arabic" w:hAnsi="Simplified Arabic" w:cs="Simplified Arabic"/>
          <w:color w:val="1C1E21"/>
          <w:sz w:val="30"/>
          <w:szCs w:val="30"/>
        </w:rPr>
        <w:t xml:space="preserve"> </w:t>
      </w:r>
      <w:r w:rsidRPr="00C7401D">
        <w:rPr>
          <w:rFonts w:ascii="Simplified Arabic" w:hAnsi="Simplified Arabic" w:cs="Simplified Arabic"/>
          <w:color w:val="1C1E21"/>
          <w:sz w:val="30"/>
          <w:szCs w:val="30"/>
        </w:rPr>
        <w:br/>
      </w:r>
      <w:r w:rsidRPr="00C7401D">
        <w:rPr>
          <w:rFonts w:ascii="Simplified Arabic" w:hAnsi="Simplified Arabic" w:cs="Simplified Arabic"/>
          <w:color w:val="1C1E21"/>
          <w:sz w:val="30"/>
          <w:szCs w:val="30"/>
          <w:rtl/>
        </w:rPr>
        <w:t>إلا أن القانون هنا لم يبين جهة انتماء محافظ الدولة ومساعده كما هو عليه بالنسبة لقضاة محكمة التنازع, وهذا من شأنه المساس بمبدأ ازدواجية التمثيل والتناوب، كما انه لم يبين مدى التأثير القانوني للرأي المطابق للمجلس الأعلى للقضاء على المرسوم الرئاسي المتضمن تعيين قضاة محكمة تنازع في حالة عدم الحصول على الرأي المطابق للمجلس الأعلى للقضاء</w:t>
      </w:r>
      <w:r>
        <w:rPr>
          <w:rFonts w:ascii="Simplified Arabic" w:hAnsi="Simplified Arabic" w:cs="Simplified Arabic" w:hint="cs"/>
          <w:color w:val="1C1E21"/>
          <w:sz w:val="30"/>
          <w:szCs w:val="30"/>
          <w:rtl/>
        </w:rPr>
        <w:t>.</w:t>
      </w:r>
    </w:p>
    <w:p w:rsidR="00341430" w:rsidRDefault="00341430" w:rsidP="00341430">
      <w:pPr>
        <w:pStyle w:val="NormalWeb"/>
        <w:shd w:val="clear" w:color="auto" w:fill="FFFFFF"/>
        <w:spacing w:before="90" w:beforeAutospacing="0" w:after="90" w:afterAutospacing="0"/>
        <w:jc w:val="right"/>
        <w:rPr>
          <w:rFonts w:ascii="Simplified Arabic" w:hAnsi="Simplified Arabic" w:cs="Simplified Arabic"/>
          <w:color w:val="1C1E21"/>
          <w:sz w:val="30"/>
          <w:szCs w:val="30"/>
          <w:rtl/>
        </w:rPr>
      </w:pPr>
      <w:r>
        <w:rPr>
          <w:rFonts w:ascii="Simplified Arabic" w:hAnsi="Simplified Arabic" w:cs="Simplified Arabic" w:hint="cs"/>
          <w:color w:val="1C1E21"/>
          <w:sz w:val="30"/>
          <w:szCs w:val="30"/>
          <w:rtl/>
        </w:rPr>
        <w:t>ولقد حددت المواد من 16 إلى 18 من القانون العضوي 98/03 حالات تنازع الاختصاص التي يمكن لمحكمة التنازع الفصل فيها:</w:t>
      </w:r>
    </w:p>
    <w:p w:rsidR="00341430" w:rsidRDefault="00341430" w:rsidP="00341430">
      <w:pPr>
        <w:pStyle w:val="NormalWeb"/>
        <w:shd w:val="clear" w:color="auto" w:fill="FFFFFF"/>
        <w:spacing w:before="90" w:beforeAutospacing="0" w:after="90" w:afterAutospacing="0"/>
        <w:jc w:val="right"/>
        <w:rPr>
          <w:rFonts w:ascii="Simplified Arabic" w:hAnsi="Simplified Arabic" w:cs="Simplified Arabic"/>
          <w:b/>
          <w:bCs/>
          <w:color w:val="1C1E21"/>
          <w:sz w:val="30"/>
          <w:szCs w:val="30"/>
          <w:rtl/>
        </w:rPr>
      </w:pPr>
      <w:r>
        <w:rPr>
          <w:rFonts w:ascii="Simplified Arabic" w:hAnsi="Simplified Arabic" w:cs="Simplified Arabic" w:hint="cs"/>
          <w:b/>
          <w:bCs/>
          <w:color w:val="1C1E21"/>
          <w:sz w:val="30"/>
          <w:szCs w:val="30"/>
          <w:rtl/>
        </w:rPr>
        <w:t>الفرع الأول: التنازع الإيجابي والتنازع السلبي:</w:t>
      </w:r>
    </w:p>
    <w:p w:rsidR="00341430" w:rsidRDefault="00341430" w:rsidP="00341430">
      <w:pPr>
        <w:pStyle w:val="NormalWeb"/>
        <w:shd w:val="clear" w:color="auto" w:fill="FFFFFF"/>
        <w:spacing w:before="90" w:beforeAutospacing="0" w:after="90" w:afterAutospacing="0"/>
        <w:jc w:val="right"/>
        <w:rPr>
          <w:rFonts w:ascii="Simplified Arabic" w:hAnsi="Simplified Arabic" w:cs="Simplified Arabic"/>
          <w:color w:val="1C1E21"/>
          <w:sz w:val="30"/>
          <w:szCs w:val="30"/>
          <w:shd w:val="clear" w:color="auto" w:fill="FFFFFF"/>
          <w:rtl/>
        </w:rPr>
      </w:pPr>
      <w:r w:rsidRPr="00713CD4">
        <w:rPr>
          <w:rFonts w:ascii="Simplified Arabic" w:hAnsi="Simplified Arabic" w:cs="Simplified Arabic"/>
          <w:b/>
          <w:bCs/>
          <w:color w:val="1C1E21"/>
          <w:sz w:val="30"/>
          <w:szCs w:val="30"/>
          <w:shd w:val="clear" w:color="auto" w:fill="FFFFFF"/>
          <w:rtl/>
        </w:rPr>
        <w:t>أولا: التنازع الايجابي</w:t>
      </w:r>
      <w:r w:rsidRPr="00713CD4">
        <w:rPr>
          <w:rFonts w:ascii="Simplified Arabic" w:hAnsi="Simplified Arabic" w:cs="Simplified Arabic"/>
          <w:color w:val="1C1E21"/>
          <w:sz w:val="30"/>
          <w:szCs w:val="30"/>
          <w:shd w:val="clear" w:color="auto" w:fill="FFFFFF"/>
          <w:rtl/>
        </w:rPr>
        <w:t>: وتتمثل هذه الحالة في تمسك كل من جهتي القضاء العادي والقضاء الإداري باختصاصها في</w:t>
      </w:r>
      <w:r>
        <w:rPr>
          <w:rFonts w:ascii="Simplified Arabic" w:hAnsi="Simplified Arabic" w:cs="Simplified Arabic" w:hint="cs"/>
          <w:color w:val="1C1E21"/>
          <w:sz w:val="30"/>
          <w:szCs w:val="30"/>
          <w:shd w:val="clear" w:color="auto" w:fill="FFFFFF"/>
          <w:rtl/>
        </w:rPr>
        <w:t xml:space="preserve"> النظر في</w:t>
      </w:r>
      <w:r w:rsidRPr="00713CD4">
        <w:rPr>
          <w:rFonts w:ascii="Simplified Arabic" w:hAnsi="Simplified Arabic" w:cs="Simplified Arabic"/>
          <w:color w:val="1C1E21"/>
          <w:sz w:val="30"/>
          <w:szCs w:val="30"/>
          <w:shd w:val="clear" w:color="auto" w:fill="FFFFFF"/>
          <w:rtl/>
        </w:rPr>
        <w:t xml:space="preserve"> نفس النزاع. </w:t>
      </w:r>
      <w:r>
        <w:rPr>
          <w:rFonts w:ascii="Simplified Arabic" w:hAnsi="Simplified Arabic" w:cs="Simplified Arabic" w:hint="cs"/>
          <w:color w:val="1C1E21"/>
          <w:sz w:val="30"/>
          <w:szCs w:val="30"/>
          <w:shd w:val="clear" w:color="auto" w:fill="FFFFFF"/>
          <w:rtl/>
        </w:rPr>
        <w:t>وهو</w:t>
      </w:r>
      <w:r w:rsidRPr="00713CD4">
        <w:rPr>
          <w:rFonts w:ascii="Simplified Arabic" w:hAnsi="Simplified Arabic" w:cs="Simplified Arabic"/>
          <w:color w:val="1C1E21"/>
          <w:sz w:val="30"/>
          <w:szCs w:val="30"/>
          <w:shd w:val="clear" w:color="auto" w:fill="FFFFFF"/>
          <w:rtl/>
        </w:rPr>
        <w:t xml:space="preserve"> التعريف الذي </w:t>
      </w:r>
      <w:r>
        <w:rPr>
          <w:rFonts w:ascii="Simplified Arabic" w:hAnsi="Simplified Arabic" w:cs="Simplified Arabic" w:hint="cs"/>
          <w:color w:val="1C1E21"/>
          <w:sz w:val="30"/>
          <w:szCs w:val="30"/>
          <w:shd w:val="clear" w:color="auto" w:fill="FFFFFF"/>
          <w:rtl/>
        </w:rPr>
        <w:t>جاءت به</w:t>
      </w:r>
      <w:r w:rsidRPr="00713CD4">
        <w:rPr>
          <w:rFonts w:ascii="Simplified Arabic" w:hAnsi="Simplified Arabic" w:cs="Simplified Arabic"/>
          <w:color w:val="1C1E21"/>
          <w:sz w:val="30"/>
          <w:szCs w:val="30"/>
          <w:shd w:val="clear" w:color="auto" w:fill="FFFFFF"/>
          <w:rtl/>
        </w:rPr>
        <w:t xml:space="preserve"> </w:t>
      </w:r>
      <w:r>
        <w:rPr>
          <w:rFonts w:ascii="Simplified Arabic" w:hAnsi="Simplified Arabic" w:cs="Simplified Arabic" w:hint="cs"/>
          <w:color w:val="1C1E21"/>
          <w:sz w:val="30"/>
          <w:szCs w:val="30"/>
          <w:shd w:val="clear" w:color="auto" w:fill="FFFFFF"/>
          <w:rtl/>
        </w:rPr>
        <w:t xml:space="preserve">المادة 16 التي تنص: </w:t>
      </w:r>
      <w:r w:rsidRPr="00FF79C3">
        <w:rPr>
          <w:rFonts w:ascii="Simplified Arabic" w:hAnsi="Simplified Arabic" w:cs="Simplified Arabic"/>
          <w:color w:val="1C1E21"/>
          <w:sz w:val="30"/>
          <w:szCs w:val="30"/>
          <w:shd w:val="clear" w:color="auto" w:fill="FFFFFF"/>
          <w:vertAlign w:val="superscript"/>
          <w:rtl/>
        </w:rPr>
        <w:t>«</w:t>
      </w:r>
      <w:r w:rsidRPr="00FF79C3">
        <w:rPr>
          <w:rFonts w:ascii="Simplified Arabic" w:hAnsi="Simplified Arabic" w:cs="Simplified Arabic"/>
          <w:sz w:val="30"/>
          <w:szCs w:val="30"/>
          <w:rtl/>
        </w:rPr>
        <w:t>يكون التنازع في الاختصاص عندما تقضي جهتان قضائيتان إحداهما خاضعة للنظام القضائي العادي والأخرى خاضعة للنظام القضائي الإداري باختصاصهما...للفصل في نفس النزاع</w:t>
      </w:r>
      <w:r>
        <w:rPr>
          <w:rFonts w:ascii="Simplified Arabic" w:hAnsi="Simplified Arabic" w:cs="Simplified Arabic" w:hint="cs"/>
          <w:sz w:val="30"/>
          <w:szCs w:val="30"/>
          <w:rtl/>
        </w:rPr>
        <w:t>.</w:t>
      </w:r>
      <w:r>
        <w:rPr>
          <w:rFonts w:ascii="Simplified Arabic" w:hAnsi="Simplified Arabic" w:cs="Simplified Arabic" w:hint="cs"/>
          <w:color w:val="1C1E21"/>
          <w:sz w:val="30"/>
          <w:szCs w:val="30"/>
          <w:shd w:val="clear" w:color="auto" w:fill="FFFFFF"/>
          <w:rtl/>
        </w:rPr>
        <w:t xml:space="preserve"> </w:t>
      </w:r>
    </w:p>
    <w:p w:rsidR="00341430" w:rsidRPr="00FF79C3" w:rsidRDefault="00341430" w:rsidP="00341430">
      <w:pPr>
        <w:pStyle w:val="NormalWeb"/>
        <w:shd w:val="clear" w:color="auto" w:fill="FFFFFF"/>
        <w:spacing w:before="90" w:beforeAutospacing="0" w:after="90" w:afterAutospacing="0"/>
        <w:jc w:val="right"/>
        <w:rPr>
          <w:rFonts w:ascii="Simplified Arabic" w:hAnsi="Simplified Arabic" w:cs="Simplified Arabic"/>
          <w:color w:val="1C1E21"/>
          <w:sz w:val="30"/>
          <w:szCs w:val="30"/>
          <w:shd w:val="clear" w:color="auto" w:fill="FFFFFF"/>
          <w:rtl/>
        </w:rPr>
      </w:pPr>
      <w:r w:rsidRPr="00FF79C3">
        <w:rPr>
          <w:rFonts w:ascii="Simplified Arabic" w:hAnsi="Simplified Arabic" w:cs="Simplified Arabic"/>
          <w:sz w:val="30"/>
          <w:szCs w:val="30"/>
          <w:rtl/>
        </w:rPr>
        <w:t>يقصد بنفس النزاع عندما يتقاضى الأطراف بنفس الصفة أمام جهة إدارية وأخرى قضائية، ويكون الطلب مبنيا على نفس السبب ونفس الموضوع المطروح أمام القاضي.</w:t>
      </w:r>
      <w:r w:rsidRPr="00FF79C3">
        <w:rPr>
          <w:rFonts w:ascii="Simplified Arabic" w:hAnsi="Simplified Arabic" w:cs="Simplified Arabic"/>
          <w:sz w:val="30"/>
          <w:szCs w:val="30"/>
          <w:vertAlign w:val="superscript"/>
          <w:rtl/>
        </w:rPr>
        <w:t>»</w:t>
      </w:r>
    </w:p>
    <w:p w:rsidR="00341430" w:rsidRDefault="00341430" w:rsidP="00341430">
      <w:pPr>
        <w:pStyle w:val="NormalWeb"/>
        <w:shd w:val="clear" w:color="auto" w:fill="FFFFFF"/>
        <w:spacing w:before="90" w:beforeAutospacing="0" w:after="90" w:afterAutospacing="0"/>
        <w:jc w:val="right"/>
        <w:rPr>
          <w:rFonts w:ascii="Simplified Arabic" w:hAnsi="Simplified Arabic" w:cs="Simplified Arabic"/>
          <w:color w:val="1C1E21"/>
          <w:sz w:val="30"/>
          <w:szCs w:val="30"/>
          <w:shd w:val="clear" w:color="auto" w:fill="FFFFFF"/>
          <w:rtl/>
        </w:rPr>
      </w:pPr>
      <w:r>
        <w:rPr>
          <w:rFonts w:ascii="Simplified Arabic" w:hAnsi="Simplified Arabic" w:cs="Simplified Arabic" w:hint="cs"/>
          <w:color w:val="1C1E21"/>
          <w:sz w:val="30"/>
          <w:szCs w:val="30"/>
          <w:shd w:val="clear" w:color="auto" w:fill="FFFFFF"/>
          <w:rtl/>
        </w:rPr>
        <w:t>فبحسب نص المادة 16 المذكورة أعلاه نكون بصدد تنازع إيجابي متى توفرت الشروط التالية:</w:t>
      </w:r>
    </w:p>
    <w:p w:rsidR="00341430" w:rsidRDefault="00341430" w:rsidP="00341430">
      <w:pPr>
        <w:pStyle w:val="NormalWeb"/>
        <w:shd w:val="clear" w:color="auto" w:fill="FFFFFF"/>
        <w:spacing w:before="90" w:beforeAutospacing="0" w:after="90" w:afterAutospacing="0"/>
        <w:jc w:val="right"/>
        <w:rPr>
          <w:rFonts w:ascii="Simplified Arabic" w:hAnsi="Simplified Arabic" w:cs="Simplified Arabic"/>
          <w:color w:val="1C1E21"/>
          <w:sz w:val="30"/>
          <w:szCs w:val="30"/>
          <w:shd w:val="clear" w:color="auto" w:fill="FFFFFF"/>
          <w:rtl/>
        </w:rPr>
      </w:pPr>
      <w:r>
        <w:rPr>
          <w:rFonts w:ascii="Simplified Arabic" w:hAnsi="Simplified Arabic" w:cs="Simplified Arabic" w:hint="cs"/>
          <w:color w:val="1C1E21"/>
          <w:sz w:val="30"/>
          <w:szCs w:val="30"/>
          <w:shd w:val="clear" w:color="auto" w:fill="FFFFFF"/>
          <w:rtl/>
        </w:rPr>
        <w:t xml:space="preserve">        * أن تقضي جهتان قضائيتان عادية وإدارية باختصاصها في نزاع رفع إليهما من خلال اتخاذ قرار قضائي فيه.</w:t>
      </w:r>
    </w:p>
    <w:p w:rsidR="00341430" w:rsidRPr="007F7929" w:rsidRDefault="00341430" w:rsidP="00341430">
      <w:pPr>
        <w:pStyle w:val="NormalWeb"/>
        <w:shd w:val="clear" w:color="auto" w:fill="FFFFFF"/>
        <w:spacing w:before="90" w:beforeAutospacing="0" w:after="90" w:afterAutospacing="0"/>
        <w:jc w:val="right"/>
        <w:rPr>
          <w:rFonts w:ascii="Simplified Arabic" w:hAnsi="Simplified Arabic" w:cs="Simplified Arabic"/>
          <w:color w:val="1C1E21"/>
          <w:sz w:val="30"/>
          <w:szCs w:val="30"/>
          <w:shd w:val="clear" w:color="auto" w:fill="FFFFFF"/>
          <w:rtl/>
        </w:rPr>
      </w:pPr>
      <w:r>
        <w:rPr>
          <w:rFonts w:ascii="Simplified Arabic" w:hAnsi="Simplified Arabic" w:cs="Simplified Arabic" w:hint="cs"/>
          <w:color w:val="1C1E21"/>
          <w:sz w:val="30"/>
          <w:szCs w:val="30"/>
          <w:shd w:val="clear" w:color="auto" w:fill="FFFFFF"/>
          <w:rtl/>
        </w:rPr>
        <w:t xml:space="preserve">      * أن يكون موضوع النزاع واحد وهذا يعرف متى كنا بصدد صفة واحدة للمتقاضي، وأن يكون طلبهما مبنيا على نفس السبب ونفس الموضوع المطروح عليهما.</w:t>
      </w:r>
      <w:r w:rsidRPr="009719E3">
        <w:rPr>
          <w:rFonts w:ascii="Simplified Arabic" w:hAnsi="Simplified Arabic" w:cs="Simplified Arabic"/>
          <w:color w:val="1C1E21"/>
          <w:sz w:val="28"/>
          <w:szCs w:val="28"/>
          <w:shd w:val="clear" w:color="auto" w:fill="FFFFFF"/>
        </w:rPr>
        <w:t> </w:t>
      </w:r>
    </w:p>
    <w:p w:rsidR="00341430" w:rsidRDefault="00341430" w:rsidP="00341430">
      <w:pPr>
        <w:jc w:val="right"/>
        <w:rPr>
          <w:rFonts w:ascii="Simplified Arabic" w:hAnsi="Simplified Arabic" w:cs="Simplified Arabic"/>
          <w:b/>
          <w:bCs/>
          <w:sz w:val="30"/>
          <w:szCs w:val="30"/>
          <w:rtl/>
        </w:rPr>
      </w:pPr>
      <w:r>
        <w:rPr>
          <w:rFonts w:ascii="Simplified Arabic" w:hAnsi="Simplified Arabic" w:cs="Simplified Arabic" w:hint="cs"/>
          <w:b/>
          <w:bCs/>
          <w:sz w:val="30"/>
          <w:szCs w:val="30"/>
          <w:rtl/>
        </w:rPr>
        <w:t>ثانيا: التنازع السلبي</w:t>
      </w:r>
    </w:p>
    <w:p w:rsidR="00341430" w:rsidRDefault="00341430" w:rsidP="00341430">
      <w:pPr>
        <w:jc w:val="right"/>
        <w:rPr>
          <w:rFonts w:ascii="Simplified Arabic" w:hAnsi="Simplified Arabic" w:cs="Simplified Arabic"/>
          <w:sz w:val="28"/>
          <w:szCs w:val="28"/>
          <w:rtl/>
        </w:rPr>
      </w:pPr>
      <w:r w:rsidRPr="007F7929">
        <w:rPr>
          <w:rFonts w:ascii="Simplified Arabic" w:hAnsi="Simplified Arabic" w:cs="Simplified Arabic"/>
          <w:sz w:val="28"/>
          <w:szCs w:val="28"/>
          <w:rtl/>
        </w:rPr>
        <w:t xml:space="preserve">وقد تضمنته </w:t>
      </w:r>
      <w:r w:rsidRPr="007F7929">
        <w:rPr>
          <w:rFonts w:ascii="Simplified Arabic" w:hAnsi="Simplified Arabic" w:cs="Simplified Arabic" w:hint="cs"/>
          <w:sz w:val="28"/>
          <w:szCs w:val="28"/>
          <w:rtl/>
        </w:rPr>
        <w:t>المادة</w:t>
      </w:r>
      <w:r w:rsidRPr="007F7929">
        <w:rPr>
          <w:rFonts w:ascii="Simplified Arabic" w:hAnsi="Simplified Arabic" w:cs="Simplified Arabic"/>
          <w:sz w:val="28"/>
          <w:szCs w:val="28"/>
          <w:rtl/>
        </w:rPr>
        <w:t xml:space="preserve"> </w:t>
      </w:r>
      <w:r>
        <w:rPr>
          <w:rFonts w:ascii="Simplified Arabic" w:hAnsi="Simplified Arabic" w:cs="Simplified Arabic" w:hint="cs"/>
          <w:sz w:val="28"/>
          <w:szCs w:val="28"/>
          <w:rtl/>
        </w:rPr>
        <w:t>16</w:t>
      </w:r>
      <w:r w:rsidRPr="007F7929">
        <w:rPr>
          <w:rFonts w:ascii="Simplified Arabic" w:hAnsi="Simplified Arabic" w:cs="Simplified Arabic"/>
          <w:sz w:val="28"/>
          <w:szCs w:val="28"/>
          <w:rtl/>
        </w:rPr>
        <w:t xml:space="preserve"> من </w:t>
      </w:r>
      <w:r>
        <w:rPr>
          <w:rFonts w:ascii="Simplified Arabic" w:hAnsi="Simplified Arabic" w:cs="Simplified Arabic" w:hint="cs"/>
          <w:sz w:val="28"/>
          <w:szCs w:val="28"/>
          <w:rtl/>
        </w:rPr>
        <w:t>نفس القانون</w:t>
      </w:r>
      <w:r w:rsidRPr="007F7929">
        <w:rPr>
          <w:rFonts w:ascii="Simplified Arabic" w:hAnsi="Simplified Arabic" w:cs="Simplified Arabic"/>
          <w:sz w:val="28"/>
          <w:szCs w:val="28"/>
          <w:rtl/>
        </w:rPr>
        <w:t xml:space="preserve"> </w:t>
      </w:r>
      <w:r w:rsidRPr="007F7929">
        <w:rPr>
          <w:rFonts w:ascii="Simplified Arabic" w:hAnsi="Simplified Arabic" w:cs="Simplified Arabic" w:hint="cs"/>
          <w:sz w:val="28"/>
          <w:szCs w:val="28"/>
          <w:rtl/>
        </w:rPr>
        <w:t>إلى</w:t>
      </w:r>
      <w:r w:rsidRPr="007F7929">
        <w:rPr>
          <w:rFonts w:ascii="Simplified Arabic" w:hAnsi="Simplified Arabic" w:cs="Simplified Arabic"/>
          <w:sz w:val="28"/>
          <w:szCs w:val="28"/>
          <w:rtl/>
        </w:rPr>
        <w:t xml:space="preserve"> جانب التنازع </w:t>
      </w:r>
      <w:r w:rsidRPr="007F7929">
        <w:rPr>
          <w:rFonts w:ascii="Simplified Arabic" w:hAnsi="Simplified Arabic" w:cs="Simplified Arabic" w:hint="cs"/>
          <w:sz w:val="28"/>
          <w:szCs w:val="28"/>
          <w:rtl/>
        </w:rPr>
        <w:t>الإيجابي</w:t>
      </w:r>
      <w:r w:rsidRPr="007F7929">
        <w:rPr>
          <w:rFonts w:ascii="Simplified Arabic" w:hAnsi="Simplified Arabic" w:cs="Simplified Arabic"/>
          <w:sz w:val="28"/>
          <w:szCs w:val="28"/>
          <w:rtl/>
        </w:rPr>
        <w:t xml:space="preserve">:" يكون التنازع </w:t>
      </w:r>
      <w:r>
        <w:rPr>
          <w:rFonts w:ascii="Simplified Arabic" w:hAnsi="Simplified Arabic" w:cs="Simplified Arabic" w:hint="cs"/>
          <w:sz w:val="28"/>
          <w:szCs w:val="28"/>
          <w:rtl/>
        </w:rPr>
        <w:t>في</w:t>
      </w:r>
      <w:r w:rsidRPr="007F7929">
        <w:rPr>
          <w:rFonts w:ascii="Simplified Arabic" w:hAnsi="Simplified Arabic" w:cs="Simplified Arabic"/>
          <w:sz w:val="28"/>
          <w:szCs w:val="28"/>
          <w:rtl/>
        </w:rPr>
        <w:t xml:space="preserve"> </w:t>
      </w:r>
      <w:r w:rsidRPr="007F7929">
        <w:rPr>
          <w:rFonts w:ascii="Simplified Arabic" w:hAnsi="Simplified Arabic" w:cs="Simplified Arabic" w:hint="cs"/>
          <w:sz w:val="28"/>
          <w:szCs w:val="28"/>
          <w:rtl/>
        </w:rPr>
        <w:t>الاختصاص</w:t>
      </w:r>
      <w:r w:rsidRPr="007F7929">
        <w:rPr>
          <w:rFonts w:ascii="Simplified Arabic" w:hAnsi="Simplified Arabic" w:cs="Simplified Arabic"/>
          <w:sz w:val="28"/>
          <w:szCs w:val="28"/>
          <w:rtl/>
        </w:rPr>
        <w:t xml:space="preserve"> عندما تقضي جهتان قضائيتان إحدا</w:t>
      </w:r>
      <w:r>
        <w:rPr>
          <w:rFonts w:ascii="Simplified Arabic" w:hAnsi="Simplified Arabic" w:cs="Simplified Arabic" w:hint="cs"/>
          <w:sz w:val="28"/>
          <w:szCs w:val="28"/>
          <w:rtl/>
        </w:rPr>
        <w:t>هم</w:t>
      </w:r>
      <w:r w:rsidRPr="007F7929">
        <w:rPr>
          <w:rFonts w:ascii="Simplified Arabic" w:hAnsi="Simplified Arabic" w:cs="Simplified Arabic"/>
          <w:sz w:val="28"/>
          <w:szCs w:val="28"/>
          <w:rtl/>
        </w:rPr>
        <w:t xml:space="preserve">ا خاضعة للنظام القضائي العادي </w:t>
      </w:r>
      <w:r w:rsidRPr="007F7929">
        <w:rPr>
          <w:rFonts w:ascii="Simplified Arabic" w:hAnsi="Simplified Arabic" w:cs="Simplified Arabic" w:hint="cs"/>
          <w:sz w:val="28"/>
          <w:szCs w:val="28"/>
          <w:rtl/>
        </w:rPr>
        <w:t>والأخرى</w:t>
      </w:r>
      <w:r w:rsidRPr="007F7929">
        <w:rPr>
          <w:rFonts w:ascii="Simplified Arabic" w:hAnsi="Simplified Arabic" w:cs="Simplified Arabic"/>
          <w:sz w:val="28"/>
          <w:szCs w:val="28"/>
          <w:rtl/>
        </w:rPr>
        <w:t xml:space="preserve"> خاضعة للنظام القضائي </w:t>
      </w:r>
      <w:r w:rsidRPr="007F7929">
        <w:rPr>
          <w:rFonts w:ascii="Simplified Arabic" w:hAnsi="Simplified Arabic" w:cs="Simplified Arabic" w:hint="cs"/>
          <w:sz w:val="28"/>
          <w:szCs w:val="28"/>
          <w:rtl/>
        </w:rPr>
        <w:t>الإداري</w:t>
      </w:r>
      <w:r w:rsidRPr="007F7929">
        <w:rPr>
          <w:rFonts w:ascii="Simplified Arabic" w:hAnsi="Simplified Arabic" w:cs="Simplified Arabic"/>
          <w:sz w:val="28"/>
          <w:szCs w:val="28"/>
          <w:rtl/>
        </w:rPr>
        <w:t xml:space="preserve"> باختصاصهما أو بعدم اختصاصهما للفصل </w:t>
      </w:r>
      <w:r>
        <w:rPr>
          <w:rFonts w:ascii="Simplified Arabic" w:hAnsi="Simplified Arabic" w:cs="Simplified Arabic" w:hint="cs"/>
          <w:sz w:val="28"/>
          <w:szCs w:val="28"/>
          <w:rtl/>
        </w:rPr>
        <w:t>في</w:t>
      </w:r>
      <w:r w:rsidRPr="007F7929">
        <w:rPr>
          <w:rFonts w:ascii="Simplified Arabic" w:hAnsi="Simplified Arabic" w:cs="Simplified Arabic"/>
          <w:sz w:val="28"/>
          <w:szCs w:val="28"/>
          <w:rtl/>
        </w:rPr>
        <w:t xml:space="preserve"> نفس النزاع</w:t>
      </w:r>
      <w:r>
        <w:rPr>
          <w:rFonts w:ascii="Simplified Arabic" w:hAnsi="Simplified Arabic" w:cs="Simplified Arabic" w:hint="cs"/>
          <w:sz w:val="28"/>
          <w:szCs w:val="28"/>
          <w:rtl/>
        </w:rPr>
        <w:t>.</w:t>
      </w:r>
    </w:p>
    <w:p w:rsidR="00341430" w:rsidRPr="007F7929" w:rsidRDefault="00341430" w:rsidP="00341430">
      <w:pPr>
        <w:jc w:val="right"/>
        <w:rPr>
          <w:rFonts w:ascii="Simplified Arabic" w:hAnsi="Simplified Arabic" w:cs="Simplified Arabic"/>
          <w:b/>
          <w:bCs/>
          <w:sz w:val="30"/>
          <w:szCs w:val="30"/>
          <w:rtl/>
        </w:rPr>
      </w:pPr>
      <w:r w:rsidRPr="007F7929">
        <w:rPr>
          <w:rFonts w:ascii="Simplified Arabic" w:hAnsi="Simplified Arabic" w:cs="Simplified Arabic"/>
          <w:sz w:val="30"/>
          <w:szCs w:val="30"/>
          <w:rtl/>
        </w:rPr>
        <w:t>وعليه فإن التنازع الس</w:t>
      </w:r>
      <w:r>
        <w:rPr>
          <w:rFonts w:ascii="Simplified Arabic" w:hAnsi="Simplified Arabic" w:cs="Simplified Arabic" w:hint="cs"/>
          <w:sz w:val="30"/>
          <w:szCs w:val="30"/>
          <w:rtl/>
        </w:rPr>
        <w:t>لبي</w:t>
      </w:r>
      <w:r w:rsidRPr="007F7929">
        <w:rPr>
          <w:rFonts w:ascii="Simplified Arabic" w:hAnsi="Simplified Arabic" w:cs="Simplified Arabic"/>
          <w:sz w:val="30"/>
          <w:szCs w:val="30"/>
          <w:rtl/>
        </w:rPr>
        <w:t xml:space="preserve"> </w:t>
      </w:r>
      <w:r>
        <w:rPr>
          <w:rFonts w:ascii="Simplified Arabic" w:hAnsi="Simplified Arabic" w:cs="Simplified Arabic" w:hint="cs"/>
          <w:sz w:val="30"/>
          <w:szCs w:val="30"/>
          <w:rtl/>
        </w:rPr>
        <w:t>بين</w:t>
      </w:r>
      <w:r w:rsidRPr="007F7929">
        <w:rPr>
          <w:rFonts w:ascii="Simplified Arabic" w:hAnsi="Simplified Arabic" w:cs="Simplified Arabic"/>
          <w:sz w:val="30"/>
          <w:szCs w:val="30"/>
          <w:rtl/>
        </w:rPr>
        <w:t xml:space="preserve"> جهات القضاء </w:t>
      </w:r>
      <w:r w:rsidRPr="007F7929">
        <w:rPr>
          <w:rFonts w:ascii="Simplified Arabic" w:hAnsi="Simplified Arabic" w:cs="Simplified Arabic" w:hint="cs"/>
          <w:sz w:val="30"/>
          <w:szCs w:val="30"/>
          <w:rtl/>
        </w:rPr>
        <w:t>الإداري</w:t>
      </w:r>
      <w:r w:rsidRPr="007F7929">
        <w:rPr>
          <w:rFonts w:ascii="Simplified Arabic" w:hAnsi="Simplified Arabic" w:cs="Simplified Arabic"/>
          <w:sz w:val="30"/>
          <w:szCs w:val="30"/>
          <w:rtl/>
        </w:rPr>
        <w:t xml:space="preserve"> وجهات القضاء العادي</w:t>
      </w:r>
      <w:r>
        <w:rPr>
          <w:rFonts w:ascii="Simplified Arabic" w:hAnsi="Simplified Arabic" w:cs="Simplified Arabic" w:hint="cs"/>
          <w:sz w:val="30"/>
          <w:szCs w:val="30"/>
          <w:rtl/>
        </w:rPr>
        <w:t>،</w:t>
      </w:r>
      <w:r w:rsidRPr="007F7929">
        <w:rPr>
          <w:rFonts w:ascii="Simplified Arabic" w:hAnsi="Simplified Arabic" w:cs="Simplified Arabic"/>
          <w:sz w:val="30"/>
          <w:szCs w:val="30"/>
          <w:rtl/>
        </w:rPr>
        <w:t xml:space="preserve"> هو حالة تقرر و</w:t>
      </w:r>
      <w:r>
        <w:rPr>
          <w:rFonts w:ascii="Simplified Arabic" w:hAnsi="Simplified Arabic" w:cs="Simplified Arabic" w:hint="cs"/>
          <w:sz w:val="30"/>
          <w:szCs w:val="30"/>
          <w:rtl/>
        </w:rPr>
        <w:t>تحكم</w:t>
      </w:r>
      <w:r w:rsidRPr="007F7929">
        <w:rPr>
          <w:rFonts w:ascii="Simplified Arabic" w:hAnsi="Simplified Arabic" w:cs="Simplified Arabic"/>
          <w:sz w:val="30"/>
          <w:szCs w:val="30"/>
          <w:rtl/>
        </w:rPr>
        <w:t xml:space="preserve"> فيها كل من </w:t>
      </w:r>
      <w:r w:rsidRPr="007F7929">
        <w:rPr>
          <w:rFonts w:ascii="Simplified Arabic" w:hAnsi="Simplified Arabic" w:cs="Simplified Arabic" w:hint="cs"/>
          <w:sz w:val="30"/>
          <w:szCs w:val="30"/>
          <w:rtl/>
        </w:rPr>
        <w:t>الجهتين</w:t>
      </w:r>
      <w:r w:rsidRPr="007F7929">
        <w:rPr>
          <w:rFonts w:ascii="Simplified Arabic" w:hAnsi="Simplified Arabic" w:cs="Simplified Arabic"/>
          <w:sz w:val="30"/>
          <w:szCs w:val="30"/>
          <w:rtl/>
        </w:rPr>
        <w:t xml:space="preserve"> بعدم اختصاصها </w:t>
      </w:r>
      <w:r>
        <w:rPr>
          <w:rFonts w:ascii="Simplified Arabic" w:hAnsi="Simplified Arabic" w:cs="Simplified Arabic" w:hint="cs"/>
          <w:sz w:val="30"/>
          <w:szCs w:val="30"/>
          <w:rtl/>
        </w:rPr>
        <w:t>في</w:t>
      </w:r>
      <w:r w:rsidRPr="007F7929">
        <w:rPr>
          <w:rFonts w:ascii="Simplified Arabic" w:hAnsi="Simplified Arabic" w:cs="Simplified Arabic"/>
          <w:sz w:val="30"/>
          <w:szCs w:val="30"/>
          <w:rtl/>
        </w:rPr>
        <w:t xml:space="preserve"> الفصل </w:t>
      </w:r>
      <w:r>
        <w:rPr>
          <w:rFonts w:ascii="Simplified Arabic" w:hAnsi="Simplified Arabic" w:cs="Simplified Arabic" w:hint="cs"/>
          <w:sz w:val="30"/>
          <w:szCs w:val="30"/>
          <w:rtl/>
        </w:rPr>
        <w:t>في</w:t>
      </w:r>
      <w:r w:rsidRPr="007F7929">
        <w:rPr>
          <w:rFonts w:ascii="Simplified Arabic" w:hAnsi="Simplified Arabic" w:cs="Simplified Arabic"/>
          <w:sz w:val="30"/>
          <w:szCs w:val="30"/>
          <w:rtl/>
        </w:rPr>
        <w:t xml:space="preserve"> نفس الدعوى </w:t>
      </w:r>
      <w:r w:rsidRPr="007F7929">
        <w:rPr>
          <w:rFonts w:ascii="Simplified Arabic" w:hAnsi="Simplified Arabic" w:cs="Simplified Arabic" w:hint="cs"/>
          <w:sz w:val="30"/>
          <w:szCs w:val="30"/>
          <w:rtl/>
        </w:rPr>
        <w:t>المرفوعة</w:t>
      </w:r>
      <w:r w:rsidRPr="007F7929">
        <w:rPr>
          <w:rFonts w:ascii="Simplified Arabic" w:hAnsi="Simplified Arabic" w:cs="Simplified Arabic"/>
          <w:sz w:val="30"/>
          <w:szCs w:val="30"/>
          <w:rtl/>
        </w:rPr>
        <w:t xml:space="preserve"> </w:t>
      </w:r>
      <w:r w:rsidRPr="007F7929">
        <w:rPr>
          <w:rFonts w:ascii="Simplified Arabic" w:hAnsi="Simplified Arabic" w:cs="Simplified Arabic" w:hint="cs"/>
          <w:sz w:val="30"/>
          <w:szCs w:val="30"/>
          <w:rtl/>
        </w:rPr>
        <w:t>أمامهما</w:t>
      </w:r>
      <w:r>
        <w:rPr>
          <w:rFonts w:ascii="Simplified Arabic" w:hAnsi="Simplified Arabic" w:cs="Simplified Arabic" w:hint="cs"/>
          <w:sz w:val="30"/>
          <w:szCs w:val="30"/>
          <w:rtl/>
        </w:rPr>
        <w:t xml:space="preserve"> </w:t>
      </w:r>
      <w:r w:rsidRPr="007F7929">
        <w:rPr>
          <w:rFonts w:ascii="Simplified Arabic" w:hAnsi="Simplified Arabic" w:cs="Simplified Arabic" w:hint="cs"/>
          <w:sz w:val="30"/>
          <w:szCs w:val="30"/>
          <w:rtl/>
        </w:rPr>
        <w:t>بحيث</w:t>
      </w:r>
      <w:r w:rsidRPr="007F7929">
        <w:rPr>
          <w:rFonts w:ascii="Simplified Arabic" w:hAnsi="Simplified Arabic" w:cs="Simplified Arabic"/>
          <w:sz w:val="30"/>
          <w:szCs w:val="30"/>
          <w:rtl/>
        </w:rPr>
        <w:t xml:space="preserve"> تصبح الدعوى بدون قضاء </w:t>
      </w:r>
      <w:r>
        <w:rPr>
          <w:rFonts w:ascii="Simplified Arabic" w:hAnsi="Simplified Arabic" w:cs="Simplified Arabic" w:hint="cs"/>
          <w:sz w:val="30"/>
          <w:szCs w:val="30"/>
          <w:rtl/>
        </w:rPr>
        <w:t>يختص</w:t>
      </w:r>
      <w:r w:rsidRPr="007F7929">
        <w:rPr>
          <w:rFonts w:ascii="Simplified Arabic" w:hAnsi="Simplified Arabic" w:cs="Simplified Arabic"/>
          <w:sz w:val="30"/>
          <w:szCs w:val="30"/>
          <w:rtl/>
        </w:rPr>
        <w:t xml:space="preserve"> بالنظر فيها</w:t>
      </w:r>
      <w:r>
        <w:rPr>
          <w:rFonts w:ascii="Simplified Arabic" w:hAnsi="Simplified Arabic" w:cs="Simplified Arabic" w:hint="cs"/>
          <w:sz w:val="30"/>
          <w:szCs w:val="30"/>
          <w:rtl/>
        </w:rPr>
        <w:t>.</w:t>
      </w:r>
    </w:p>
    <w:p w:rsidR="00341430" w:rsidRDefault="00341430" w:rsidP="00341430">
      <w:pPr>
        <w:jc w:val="right"/>
        <w:rPr>
          <w:rFonts w:ascii="Simplified Arabic" w:hAnsi="Simplified Arabic" w:cs="Simplified Arabic"/>
          <w:sz w:val="30"/>
          <w:szCs w:val="30"/>
          <w:rtl/>
        </w:rPr>
      </w:pPr>
      <w:r w:rsidRPr="007F7929">
        <w:rPr>
          <w:rFonts w:ascii="Simplified Arabic" w:hAnsi="Simplified Arabic" w:cs="Simplified Arabic"/>
          <w:sz w:val="28"/>
          <w:szCs w:val="28"/>
          <w:rtl/>
        </w:rPr>
        <w:t xml:space="preserve"> </w:t>
      </w:r>
      <w:r w:rsidRPr="005C04B4">
        <w:rPr>
          <w:rFonts w:ascii="Simplified Arabic" w:hAnsi="Simplified Arabic" w:cs="Simplified Arabic"/>
          <w:sz w:val="30"/>
          <w:szCs w:val="30"/>
          <w:rtl/>
        </w:rPr>
        <w:t xml:space="preserve">حتى يكون هناك تنازع سلبي </w:t>
      </w:r>
      <w:r>
        <w:rPr>
          <w:rFonts w:ascii="Simplified Arabic" w:hAnsi="Simplified Arabic" w:cs="Simplified Arabic" w:hint="cs"/>
          <w:sz w:val="30"/>
          <w:szCs w:val="30"/>
          <w:rtl/>
        </w:rPr>
        <w:t>ينبغي</w:t>
      </w:r>
      <w:r w:rsidRPr="005C04B4">
        <w:rPr>
          <w:rFonts w:ascii="Simplified Arabic" w:hAnsi="Simplified Arabic" w:cs="Simplified Arabic"/>
          <w:sz w:val="30"/>
          <w:szCs w:val="30"/>
          <w:rtl/>
        </w:rPr>
        <w:t xml:space="preserve"> توافر </w:t>
      </w:r>
      <w:r>
        <w:rPr>
          <w:rFonts w:ascii="Simplified Arabic" w:hAnsi="Simplified Arabic" w:cs="Simplified Arabic" w:hint="cs"/>
          <w:sz w:val="30"/>
          <w:szCs w:val="30"/>
          <w:rtl/>
        </w:rPr>
        <w:t>ال</w:t>
      </w:r>
      <w:r w:rsidRPr="005C04B4">
        <w:rPr>
          <w:rFonts w:ascii="Simplified Arabic" w:hAnsi="Simplified Arabic" w:cs="Simplified Arabic"/>
          <w:sz w:val="30"/>
          <w:szCs w:val="30"/>
          <w:rtl/>
        </w:rPr>
        <w:t>شروط</w:t>
      </w:r>
      <w:r>
        <w:rPr>
          <w:rFonts w:ascii="Simplified Arabic" w:hAnsi="Simplified Arabic" w:cs="Simplified Arabic" w:hint="cs"/>
          <w:sz w:val="30"/>
          <w:szCs w:val="30"/>
          <w:rtl/>
        </w:rPr>
        <w:t xml:space="preserve"> التالية:</w:t>
      </w:r>
    </w:p>
    <w:p w:rsidR="00341430" w:rsidRPr="005C04B4" w:rsidRDefault="00341430" w:rsidP="00341430">
      <w:pPr>
        <w:jc w:val="right"/>
        <w:rPr>
          <w:rFonts w:ascii="Simplified Arabic" w:hAnsi="Simplified Arabic" w:cs="Simplified Arabic"/>
          <w:sz w:val="30"/>
          <w:szCs w:val="30"/>
          <w:rtl/>
        </w:rPr>
      </w:pPr>
      <w:r>
        <w:rPr>
          <w:rFonts w:ascii="Simplified Arabic" w:hAnsi="Simplified Arabic" w:cs="Simplified Arabic" w:hint="cs"/>
          <w:sz w:val="30"/>
          <w:szCs w:val="30"/>
          <w:rtl/>
        </w:rPr>
        <w:t xml:space="preserve">  * </w:t>
      </w:r>
      <w:r w:rsidRPr="005C04B4">
        <w:rPr>
          <w:rFonts w:ascii="Simplified Arabic" w:hAnsi="Simplified Arabic" w:cs="Simplified Arabic"/>
          <w:sz w:val="30"/>
          <w:szCs w:val="30"/>
          <w:rtl/>
        </w:rPr>
        <w:t xml:space="preserve">أن يندرج النزاع ضمن دائرة اختصاص إحدى </w:t>
      </w:r>
      <w:r w:rsidRPr="005C04B4">
        <w:rPr>
          <w:rFonts w:ascii="Simplified Arabic" w:hAnsi="Simplified Arabic" w:cs="Simplified Arabic" w:hint="cs"/>
          <w:sz w:val="30"/>
          <w:szCs w:val="30"/>
          <w:rtl/>
        </w:rPr>
        <w:t>الهيئتين</w:t>
      </w:r>
      <w:r w:rsidRPr="005C04B4">
        <w:rPr>
          <w:rFonts w:ascii="Simplified Arabic" w:hAnsi="Simplified Arabic" w:cs="Simplified Arabic"/>
          <w:sz w:val="30"/>
          <w:szCs w:val="30"/>
          <w:rtl/>
        </w:rPr>
        <w:t xml:space="preserve"> </w:t>
      </w:r>
      <w:r w:rsidRPr="005C04B4">
        <w:rPr>
          <w:rFonts w:ascii="Simplified Arabic" w:hAnsi="Simplified Arabic" w:cs="Simplified Arabic" w:hint="cs"/>
          <w:sz w:val="30"/>
          <w:szCs w:val="30"/>
          <w:rtl/>
        </w:rPr>
        <w:t>القضائيتين</w:t>
      </w:r>
      <w:r w:rsidRPr="005C04B4">
        <w:rPr>
          <w:rFonts w:ascii="Simplified Arabic" w:hAnsi="Simplified Arabic" w:cs="Simplified Arabic"/>
          <w:sz w:val="30"/>
          <w:szCs w:val="30"/>
          <w:rtl/>
        </w:rPr>
        <w:t xml:space="preserve"> </w:t>
      </w:r>
      <w:proofErr w:type="spellStart"/>
      <w:r w:rsidRPr="005C04B4">
        <w:rPr>
          <w:rFonts w:ascii="Simplified Arabic" w:hAnsi="Simplified Arabic" w:cs="Simplified Arabic"/>
          <w:sz w:val="30"/>
          <w:szCs w:val="30"/>
          <w:rtl/>
        </w:rPr>
        <w:t>اللتني</w:t>
      </w:r>
      <w:r>
        <w:rPr>
          <w:rFonts w:ascii="Simplified Arabic" w:hAnsi="Simplified Arabic" w:cs="Simplified Arabic" w:hint="cs"/>
          <w:sz w:val="30"/>
          <w:szCs w:val="30"/>
          <w:rtl/>
        </w:rPr>
        <w:t>ن</w:t>
      </w:r>
      <w:proofErr w:type="spellEnd"/>
      <w:r w:rsidRPr="005C04B4">
        <w:rPr>
          <w:rFonts w:ascii="Simplified Arabic" w:hAnsi="Simplified Arabic" w:cs="Simplified Arabic"/>
          <w:sz w:val="30"/>
          <w:szCs w:val="30"/>
          <w:rtl/>
        </w:rPr>
        <w:t xml:space="preserve"> أعلنتا عدم اختصاصهما.</w:t>
      </w:r>
    </w:p>
    <w:p w:rsidR="00341430" w:rsidRPr="005C04B4" w:rsidRDefault="00341430" w:rsidP="00341430">
      <w:pPr>
        <w:jc w:val="right"/>
        <w:rPr>
          <w:rFonts w:ascii="Simplified Arabic" w:hAnsi="Simplified Arabic" w:cs="Simplified Arabic"/>
          <w:sz w:val="30"/>
          <w:szCs w:val="30"/>
          <w:rtl/>
        </w:rPr>
      </w:pPr>
      <w:r w:rsidRPr="005C04B4">
        <w:rPr>
          <w:rFonts w:ascii="Simplified Arabic" w:hAnsi="Simplified Arabic" w:cs="Simplified Arabic"/>
          <w:sz w:val="30"/>
          <w:szCs w:val="30"/>
          <w:rtl/>
        </w:rPr>
        <w:t xml:space="preserve">  * أن ينصب </w:t>
      </w:r>
      <w:r w:rsidRPr="005C04B4">
        <w:rPr>
          <w:rFonts w:ascii="Simplified Arabic" w:hAnsi="Simplified Arabic" w:cs="Simplified Arabic" w:hint="cs"/>
          <w:sz w:val="30"/>
          <w:szCs w:val="30"/>
          <w:rtl/>
        </w:rPr>
        <w:t>إعلان</w:t>
      </w:r>
      <w:r w:rsidRPr="005C04B4">
        <w:rPr>
          <w:rFonts w:ascii="Simplified Arabic" w:hAnsi="Simplified Arabic" w:cs="Simplified Arabic"/>
          <w:sz w:val="30"/>
          <w:szCs w:val="30"/>
          <w:rtl/>
        </w:rPr>
        <w:t xml:space="preserve"> عدم </w:t>
      </w:r>
      <w:r w:rsidRPr="005C04B4">
        <w:rPr>
          <w:rFonts w:ascii="Simplified Arabic" w:hAnsi="Simplified Arabic" w:cs="Simplified Arabic" w:hint="cs"/>
          <w:sz w:val="30"/>
          <w:szCs w:val="30"/>
          <w:rtl/>
        </w:rPr>
        <w:t>الاختصاص</w:t>
      </w:r>
      <w:r w:rsidRPr="005C04B4">
        <w:rPr>
          <w:rFonts w:ascii="Simplified Arabic" w:hAnsi="Simplified Arabic" w:cs="Simplified Arabic"/>
          <w:sz w:val="30"/>
          <w:szCs w:val="30"/>
          <w:rtl/>
        </w:rPr>
        <w:t xml:space="preserve"> ذات النزاع ويتحقق ذلك إذا كان النزاع </w:t>
      </w:r>
      <w:r w:rsidRPr="005C04B4">
        <w:rPr>
          <w:rFonts w:ascii="Simplified Arabic" w:hAnsi="Simplified Arabic" w:cs="Simplified Arabic" w:hint="cs"/>
          <w:sz w:val="30"/>
          <w:szCs w:val="30"/>
          <w:rtl/>
        </w:rPr>
        <w:t>المثار</w:t>
      </w:r>
      <w:r w:rsidRPr="005C04B4">
        <w:rPr>
          <w:rFonts w:ascii="Simplified Arabic" w:hAnsi="Simplified Arabic" w:cs="Simplified Arabic"/>
          <w:sz w:val="30"/>
          <w:szCs w:val="30"/>
          <w:rtl/>
        </w:rPr>
        <w:t xml:space="preserve"> أمام </w:t>
      </w:r>
      <w:r>
        <w:rPr>
          <w:rFonts w:ascii="Simplified Arabic" w:hAnsi="Simplified Arabic" w:cs="Simplified Arabic" w:hint="cs"/>
          <w:sz w:val="30"/>
          <w:szCs w:val="30"/>
          <w:rtl/>
        </w:rPr>
        <w:t>جهتي</w:t>
      </w:r>
      <w:r w:rsidRPr="005C04B4">
        <w:rPr>
          <w:rFonts w:ascii="Simplified Arabic" w:hAnsi="Simplified Arabic" w:cs="Simplified Arabic"/>
          <w:sz w:val="30"/>
          <w:szCs w:val="30"/>
          <w:rtl/>
        </w:rPr>
        <w:t xml:space="preserve"> القضاء قائما </w:t>
      </w:r>
      <w:r>
        <w:rPr>
          <w:rFonts w:ascii="Simplified Arabic" w:hAnsi="Simplified Arabic" w:cs="Simplified Arabic" w:hint="cs"/>
          <w:sz w:val="30"/>
          <w:szCs w:val="30"/>
          <w:rtl/>
        </w:rPr>
        <w:t>بين</w:t>
      </w:r>
      <w:r w:rsidRPr="005C04B4">
        <w:rPr>
          <w:rFonts w:ascii="Simplified Arabic" w:hAnsi="Simplified Arabic" w:cs="Simplified Arabic"/>
          <w:sz w:val="30"/>
          <w:szCs w:val="30"/>
          <w:rtl/>
        </w:rPr>
        <w:t xml:space="preserve"> ذات </w:t>
      </w:r>
      <w:r w:rsidRPr="005C04B4">
        <w:rPr>
          <w:rFonts w:ascii="Simplified Arabic" w:hAnsi="Simplified Arabic" w:cs="Simplified Arabic" w:hint="cs"/>
          <w:sz w:val="30"/>
          <w:szCs w:val="30"/>
          <w:rtl/>
        </w:rPr>
        <w:t>الخصوم</w:t>
      </w:r>
      <w:r w:rsidRPr="005C04B4">
        <w:rPr>
          <w:rFonts w:ascii="Simplified Arabic" w:hAnsi="Simplified Arabic" w:cs="Simplified Arabic"/>
          <w:sz w:val="30"/>
          <w:szCs w:val="30"/>
          <w:rtl/>
        </w:rPr>
        <w:t xml:space="preserve">، بذات الصفة واستنادا </w:t>
      </w:r>
      <w:r>
        <w:rPr>
          <w:rFonts w:ascii="Simplified Arabic" w:hAnsi="Simplified Arabic" w:cs="Simplified Arabic" w:hint="cs"/>
          <w:sz w:val="30"/>
          <w:szCs w:val="30"/>
          <w:rtl/>
        </w:rPr>
        <w:t>إلى</w:t>
      </w:r>
      <w:r w:rsidRPr="005C04B4">
        <w:rPr>
          <w:rFonts w:ascii="Simplified Arabic" w:hAnsi="Simplified Arabic" w:cs="Simplified Arabic"/>
          <w:sz w:val="30"/>
          <w:szCs w:val="30"/>
          <w:rtl/>
        </w:rPr>
        <w:t xml:space="preserve"> نفس السبب مع ضرورة أن تكون الطلبات </w:t>
      </w:r>
      <w:r w:rsidRPr="005C04B4">
        <w:rPr>
          <w:rFonts w:ascii="Simplified Arabic" w:hAnsi="Simplified Arabic" w:cs="Simplified Arabic" w:hint="cs"/>
          <w:sz w:val="30"/>
          <w:szCs w:val="30"/>
          <w:rtl/>
        </w:rPr>
        <w:t>المطروحة</w:t>
      </w:r>
      <w:r w:rsidRPr="005C04B4">
        <w:rPr>
          <w:rFonts w:ascii="Simplified Arabic" w:hAnsi="Simplified Arabic" w:cs="Simplified Arabic"/>
          <w:sz w:val="30"/>
          <w:szCs w:val="30"/>
          <w:rtl/>
        </w:rPr>
        <w:t xml:space="preserve"> على </w:t>
      </w:r>
      <w:r w:rsidRPr="005C04B4">
        <w:rPr>
          <w:rFonts w:ascii="Simplified Arabic" w:hAnsi="Simplified Arabic" w:cs="Simplified Arabic" w:hint="cs"/>
          <w:sz w:val="30"/>
          <w:szCs w:val="30"/>
          <w:rtl/>
        </w:rPr>
        <w:t>الجهتين</w:t>
      </w:r>
      <w:r w:rsidRPr="005C04B4">
        <w:rPr>
          <w:rFonts w:ascii="Simplified Arabic" w:hAnsi="Simplified Arabic" w:cs="Simplified Arabic"/>
          <w:sz w:val="30"/>
          <w:szCs w:val="30"/>
          <w:rtl/>
        </w:rPr>
        <w:t xml:space="preserve"> واحدة.</w:t>
      </w:r>
    </w:p>
    <w:p w:rsidR="00341430" w:rsidRDefault="00341430" w:rsidP="00341430">
      <w:pPr>
        <w:jc w:val="right"/>
        <w:rPr>
          <w:rtl/>
        </w:rPr>
      </w:pPr>
      <w:r>
        <w:rPr>
          <w:rFonts w:ascii="Simplified Arabic" w:hAnsi="Simplified Arabic" w:cs="Simplified Arabic" w:hint="cs"/>
          <w:sz w:val="30"/>
          <w:szCs w:val="30"/>
          <w:rtl/>
        </w:rPr>
        <w:t xml:space="preserve">* </w:t>
      </w:r>
      <w:r w:rsidRPr="005C04B4">
        <w:rPr>
          <w:rFonts w:ascii="Simplified Arabic" w:hAnsi="Simplified Arabic" w:cs="Simplified Arabic"/>
          <w:sz w:val="30"/>
          <w:szCs w:val="30"/>
          <w:rtl/>
        </w:rPr>
        <w:t xml:space="preserve">ينبغي </w:t>
      </w:r>
      <w:r>
        <w:rPr>
          <w:rFonts w:ascii="Simplified Arabic" w:hAnsi="Simplified Arabic" w:cs="Simplified Arabic" w:hint="cs"/>
          <w:sz w:val="30"/>
          <w:szCs w:val="30"/>
          <w:rtl/>
        </w:rPr>
        <w:t>أخيرا</w:t>
      </w:r>
      <w:r w:rsidRPr="005C04B4">
        <w:rPr>
          <w:rFonts w:ascii="Simplified Arabic" w:hAnsi="Simplified Arabic" w:cs="Simplified Arabic"/>
          <w:sz w:val="30"/>
          <w:szCs w:val="30"/>
          <w:rtl/>
        </w:rPr>
        <w:t xml:space="preserve"> أن يكون كل من إ</w:t>
      </w:r>
      <w:r>
        <w:rPr>
          <w:rFonts w:ascii="Simplified Arabic" w:hAnsi="Simplified Arabic" w:cs="Simplified Arabic" w:hint="cs"/>
          <w:sz w:val="30"/>
          <w:szCs w:val="30"/>
          <w:rtl/>
        </w:rPr>
        <w:t>علاني</w:t>
      </w:r>
      <w:r w:rsidRPr="005C04B4">
        <w:rPr>
          <w:rFonts w:ascii="Simplified Arabic" w:hAnsi="Simplified Arabic" w:cs="Simplified Arabic"/>
          <w:sz w:val="30"/>
          <w:szCs w:val="30"/>
          <w:rtl/>
        </w:rPr>
        <w:t xml:space="preserve"> عدم </w:t>
      </w:r>
      <w:r>
        <w:rPr>
          <w:rFonts w:ascii="Simplified Arabic" w:hAnsi="Simplified Arabic" w:cs="Simplified Arabic" w:hint="cs"/>
          <w:sz w:val="30"/>
          <w:szCs w:val="30"/>
          <w:rtl/>
        </w:rPr>
        <w:t>الصلاحية</w:t>
      </w:r>
      <w:r w:rsidRPr="005C04B4">
        <w:rPr>
          <w:rFonts w:ascii="Simplified Arabic" w:hAnsi="Simplified Arabic" w:cs="Simplified Arabic"/>
          <w:sz w:val="30"/>
          <w:szCs w:val="30"/>
          <w:rtl/>
        </w:rPr>
        <w:t xml:space="preserve"> مستندا </w:t>
      </w:r>
      <w:r w:rsidRPr="005C04B4">
        <w:rPr>
          <w:rFonts w:ascii="Simplified Arabic" w:hAnsi="Simplified Arabic" w:cs="Simplified Arabic" w:hint="cs"/>
          <w:sz w:val="30"/>
          <w:szCs w:val="30"/>
          <w:rtl/>
        </w:rPr>
        <w:t>إلى</w:t>
      </w:r>
      <w:r w:rsidRPr="005C04B4">
        <w:rPr>
          <w:rFonts w:ascii="Simplified Arabic" w:hAnsi="Simplified Arabic" w:cs="Simplified Arabic"/>
          <w:sz w:val="30"/>
          <w:szCs w:val="30"/>
          <w:rtl/>
        </w:rPr>
        <w:t xml:space="preserve"> فكرة أن القضاء </w:t>
      </w:r>
      <w:r w:rsidRPr="005C04B4">
        <w:rPr>
          <w:rFonts w:ascii="Simplified Arabic" w:hAnsi="Simplified Arabic" w:cs="Simplified Arabic" w:hint="cs"/>
          <w:sz w:val="30"/>
          <w:szCs w:val="30"/>
          <w:rtl/>
        </w:rPr>
        <w:t>الآخر</w:t>
      </w:r>
      <w:r w:rsidRPr="005C04B4">
        <w:rPr>
          <w:rFonts w:ascii="Simplified Arabic" w:hAnsi="Simplified Arabic" w:cs="Simplified Arabic"/>
          <w:sz w:val="30"/>
          <w:szCs w:val="30"/>
          <w:rtl/>
        </w:rPr>
        <w:t xml:space="preserve"> كان صاحب</w:t>
      </w:r>
      <w:r>
        <w:rPr>
          <w:rFonts w:ascii="Simplified Arabic" w:hAnsi="Simplified Arabic" w:cs="Simplified Arabic" w:hint="cs"/>
          <w:sz w:val="30"/>
          <w:szCs w:val="30"/>
          <w:rtl/>
        </w:rPr>
        <w:t xml:space="preserve"> الصلاحية، </w:t>
      </w:r>
      <w:r w:rsidRPr="005C04B4">
        <w:rPr>
          <w:rFonts w:ascii="Simplified Arabic" w:hAnsi="Simplified Arabic" w:cs="Simplified Arabic"/>
          <w:sz w:val="30"/>
          <w:szCs w:val="30"/>
          <w:rtl/>
        </w:rPr>
        <w:t>أي بمعنى أن تعلن كل محكمة عدم اختصاصها استنادا إلى</w:t>
      </w:r>
      <w:r>
        <w:rPr>
          <w:rFonts w:ascii="Simplified Arabic" w:hAnsi="Simplified Arabic" w:cs="Simplified Arabic" w:hint="cs"/>
          <w:sz w:val="30"/>
          <w:szCs w:val="30"/>
          <w:rtl/>
        </w:rPr>
        <w:t xml:space="preserve"> أن</w:t>
      </w:r>
      <w:r w:rsidRPr="005C04B4">
        <w:rPr>
          <w:rFonts w:ascii="Simplified Arabic" w:hAnsi="Simplified Arabic" w:cs="Simplified Arabic"/>
          <w:sz w:val="30"/>
          <w:szCs w:val="30"/>
          <w:rtl/>
        </w:rPr>
        <w:t xml:space="preserve"> النظام القضائي الآخر هو المختص.</w:t>
      </w:r>
    </w:p>
    <w:p w:rsidR="00341430" w:rsidRDefault="00341430" w:rsidP="00341430">
      <w:pPr>
        <w:jc w:val="right"/>
        <w:rPr>
          <w:rFonts w:ascii="Simplified Arabic" w:hAnsi="Simplified Arabic" w:cs="Simplified Arabic"/>
          <w:b/>
          <w:bCs/>
          <w:sz w:val="30"/>
          <w:szCs w:val="30"/>
          <w:rtl/>
        </w:rPr>
      </w:pPr>
      <w:r>
        <w:rPr>
          <w:rFonts w:ascii="Simplified Arabic" w:hAnsi="Simplified Arabic" w:cs="Simplified Arabic" w:hint="cs"/>
          <w:b/>
          <w:bCs/>
          <w:sz w:val="30"/>
          <w:szCs w:val="30"/>
          <w:rtl/>
        </w:rPr>
        <w:t>الفرع الثاني: تناقض الأحكام النهائية</w:t>
      </w:r>
    </w:p>
    <w:p w:rsidR="00341430" w:rsidRDefault="00341430" w:rsidP="00341430">
      <w:pPr>
        <w:jc w:val="right"/>
        <w:rPr>
          <w:rFonts w:ascii="Simplified Arabic" w:hAnsi="Simplified Arabic" w:cs="Simplified Arabic"/>
          <w:color w:val="1C1E21"/>
          <w:sz w:val="30"/>
          <w:szCs w:val="30"/>
          <w:shd w:val="clear" w:color="auto" w:fill="FFFFFF"/>
          <w:rtl/>
        </w:rPr>
      </w:pPr>
      <w:r w:rsidRPr="000C2D15">
        <w:rPr>
          <w:rFonts w:ascii="Simplified Arabic" w:hAnsi="Simplified Arabic" w:cs="Simplified Arabic"/>
          <w:color w:val="1C1E21"/>
          <w:sz w:val="30"/>
          <w:szCs w:val="30"/>
          <w:shd w:val="clear" w:color="auto" w:fill="FFFFFF"/>
          <w:rtl/>
        </w:rPr>
        <w:t>هذه الحالة تعني وجود حكمين متناقضين صدرا في موضوع دعوى واحدة</w:t>
      </w:r>
      <w:r>
        <w:rPr>
          <w:rFonts w:ascii="Simplified Arabic" w:hAnsi="Simplified Arabic" w:cs="Simplified Arabic" w:hint="cs"/>
          <w:color w:val="1C1E21"/>
          <w:sz w:val="30"/>
          <w:szCs w:val="30"/>
          <w:shd w:val="clear" w:color="auto" w:fill="FFFFFF"/>
          <w:rtl/>
        </w:rPr>
        <w:t>،</w:t>
      </w:r>
      <w:r w:rsidRPr="000C2D15">
        <w:rPr>
          <w:rFonts w:ascii="Simplified Arabic" w:hAnsi="Simplified Arabic" w:cs="Simplified Arabic"/>
          <w:color w:val="1C1E21"/>
          <w:sz w:val="30"/>
          <w:szCs w:val="30"/>
          <w:shd w:val="clear" w:color="auto" w:fill="FFFFFF"/>
          <w:rtl/>
        </w:rPr>
        <w:t xml:space="preserve"> </w:t>
      </w:r>
      <w:r>
        <w:rPr>
          <w:rFonts w:ascii="Simplified Arabic" w:hAnsi="Simplified Arabic" w:cs="Simplified Arabic" w:hint="cs"/>
          <w:color w:val="1C1E21"/>
          <w:sz w:val="30"/>
          <w:szCs w:val="30"/>
          <w:shd w:val="clear" w:color="auto" w:fill="FFFFFF"/>
          <w:rtl/>
        </w:rPr>
        <w:t>أ</w:t>
      </w:r>
      <w:r w:rsidRPr="000C2D15">
        <w:rPr>
          <w:rFonts w:ascii="Simplified Arabic" w:hAnsi="Simplified Arabic" w:cs="Simplified Arabic"/>
          <w:color w:val="1C1E21"/>
          <w:sz w:val="30"/>
          <w:szCs w:val="30"/>
          <w:shd w:val="clear" w:color="auto" w:fill="FFFFFF"/>
          <w:rtl/>
        </w:rPr>
        <w:t>حدهما عن محكمة عادية والآخر عن محكمة إدارية</w:t>
      </w:r>
      <w:r>
        <w:rPr>
          <w:rFonts w:ascii="Simplified Arabic" w:hAnsi="Simplified Arabic" w:cs="Simplified Arabic" w:hint="cs"/>
          <w:color w:val="1C1E21"/>
          <w:sz w:val="30"/>
          <w:szCs w:val="30"/>
          <w:shd w:val="clear" w:color="auto" w:fill="FFFFFF"/>
          <w:rtl/>
        </w:rPr>
        <w:t>،</w:t>
      </w:r>
      <w:r w:rsidRPr="000C2D15">
        <w:rPr>
          <w:rFonts w:ascii="Simplified Arabic" w:hAnsi="Simplified Arabic" w:cs="Simplified Arabic"/>
          <w:color w:val="1C1E21"/>
          <w:sz w:val="30"/>
          <w:szCs w:val="30"/>
          <w:shd w:val="clear" w:color="auto" w:fill="FFFFFF"/>
          <w:rtl/>
        </w:rPr>
        <w:t xml:space="preserve"> الأمر الذي يترتب عنه إنكار للعدالة</w:t>
      </w:r>
      <w:r>
        <w:rPr>
          <w:rFonts w:ascii="Simplified Arabic" w:hAnsi="Simplified Arabic" w:cs="Simplified Arabic" w:hint="cs"/>
          <w:color w:val="1C1E21"/>
          <w:sz w:val="30"/>
          <w:szCs w:val="30"/>
          <w:shd w:val="clear" w:color="auto" w:fill="FFFFFF"/>
          <w:rtl/>
        </w:rPr>
        <w:t>.</w:t>
      </w:r>
      <w:r w:rsidRPr="000C2D15">
        <w:rPr>
          <w:rFonts w:ascii="Simplified Arabic" w:hAnsi="Simplified Arabic" w:cs="Simplified Arabic"/>
          <w:color w:val="1C1E21"/>
          <w:sz w:val="30"/>
          <w:szCs w:val="30"/>
        </w:rPr>
        <w:br/>
      </w:r>
      <w:r>
        <w:rPr>
          <w:rFonts w:ascii="Simplified Arabic" w:hAnsi="Simplified Arabic" w:cs="Simplified Arabic" w:hint="cs"/>
          <w:color w:val="1C1E21"/>
          <w:sz w:val="30"/>
          <w:szCs w:val="30"/>
          <w:shd w:val="clear" w:color="auto" w:fill="FFFFFF"/>
          <w:rtl/>
        </w:rPr>
        <w:t>وهو ما اشارت إليه</w:t>
      </w:r>
      <w:r w:rsidRPr="000C2D15">
        <w:rPr>
          <w:rFonts w:ascii="Simplified Arabic" w:hAnsi="Simplified Arabic" w:cs="Simplified Arabic"/>
          <w:color w:val="1C1E21"/>
          <w:sz w:val="30"/>
          <w:szCs w:val="30"/>
          <w:shd w:val="clear" w:color="auto" w:fill="FFFFFF"/>
          <w:rtl/>
        </w:rPr>
        <w:t xml:space="preserve"> المادة17/02 </w:t>
      </w:r>
      <w:r>
        <w:rPr>
          <w:rFonts w:ascii="Simplified Arabic" w:hAnsi="Simplified Arabic" w:cs="Simplified Arabic" w:hint="cs"/>
          <w:color w:val="1C1E21"/>
          <w:sz w:val="30"/>
          <w:szCs w:val="30"/>
          <w:shd w:val="clear" w:color="auto" w:fill="FFFFFF"/>
          <w:rtl/>
        </w:rPr>
        <w:t xml:space="preserve">من </w:t>
      </w:r>
      <w:proofErr w:type="gramStart"/>
      <w:r>
        <w:rPr>
          <w:rFonts w:ascii="Simplified Arabic" w:hAnsi="Simplified Arabic" w:cs="Simplified Arabic" w:hint="cs"/>
          <w:color w:val="1C1E21"/>
          <w:sz w:val="30"/>
          <w:szCs w:val="30"/>
          <w:shd w:val="clear" w:color="auto" w:fill="FFFFFF"/>
          <w:rtl/>
        </w:rPr>
        <w:t>ق .ع</w:t>
      </w:r>
      <w:proofErr w:type="gramEnd"/>
      <w:r w:rsidRPr="000C2D15">
        <w:rPr>
          <w:rFonts w:ascii="Simplified Arabic" w:hAnsi="Simplified Arabic" w:cs="Simplified Arabic"/>
          <w:color w:val="1C1E21"/>
          <w:sz w:val="30"/>
          <w:szCs w:val="30"/>
          <w:shd w:val="clear" w:color="auto" w:fill="FFFFFF"/>
          <w:rtl/>
        </w:rPr>
        <w:t xml:space="preserve"> </w:t>
      </w:r>
      <w:r>
        <w:rPr>
          <w:rFonts w:ascii="Simplified Arabic" w:hAnsi="Simplified Arabic" w:cs="Simplified Arabic" w:hint="cs"/>
          <w:color w:val="1C1E21"/>
          <w:sz w:val="30"/>
          <w:szCs w:val="30"/>
          <w:shd w:val="clear" w:color="auto" w:fill="FFFFFF"/>
          <w:rtl/>
        </w:rPr>
        <w:t>رقم 98/03</w:t>
      </w:r>
      <w:r w:rsidRPr="000C2D15">
        <w:rPr>
          <w:rFonts w:ascii="Simplified Arabic" w:hAnsi="Simplified Arabic" w:cs="Simplified Arabic"/>
          <w:color w:val="1C1E21"/>
          <w:sz w:val="30"/>
          <w:szCs w:val="30"/>
          <w:shd w:val="clear" w:color="auto" w:fill="FFFFFF"/>
          <w:rtl/>
        </w:rPr>
        <w:t>على</w:t>
      </w:r>
      <w:r>
        <w:rPr>
          <w:rFonts w:ascii="Simplified Arabic" w:hAnsi="Simplified Arabic" w:cs="Simplified Arabic" w:hint="cs"/>
          <w:color w:val="1C1E21"/>
          <w:sz w:val="30"/>
          <w:szCs w:val="30"/>
          <w:shd w:val="clear" w:color="auto" w:fill="FFFFFF"/>
          <w:rtl/>
        </w:rPr>
        <w:t xml:space="preserve"> أنه</w:t>
      </w:r>
      <w:r w:rsidRPr="000C2D15">
        <w:rPr>
          <w:rFonts w:ascii="Simplified Arabic" w:hAnsi="Simplified Arabic" w:cs="Simplified Arabic"/>
          <w:color w:val="1C1E21"/>
          <w:sz w:val="30"/>
          <w:szCs w:val="30"/>
          <w:shd w:val="clear" w:color="auto" w:fill="FFFFFF"/>
          <w:rtl/>
        </w:rPr>
        <w:t>: "وفي حالة تناقض أحكام النهائية ودون مراعاة للأحكام المنصوص عليها في الفقرة الأولى أعلاه، تفصل محكمة التنازع بعدي</w:t>
      </w:r>
      <w:r>
        <w:rPr>
          <w:rFonts w:ascii="Simplified Arabic" w:hAnsi="Simplified Arabic" w:cs="Simplified Arabic" w:hint="cs"/>
          <w:color w:val="1C1E21"/>
          <w:sz w:val="30"/>
          <w:szCs w:val="30"/>
          <w:shd w:val="clear" w:color="auto" w:fill="FFFFFF"/>
          <w:rtl/>
        </w:rPr>
        <w:t>ا</w:t>
      </w:r>
      <w:r w:rsidRPr="000C2D15">
        <w:rPr>
          <w:rFonts w:ascii="Simplified Arabic" w:hAnsi="Simplified Arabic" w:cs="Simplified Arabic"/>
          <w:color w:val="1C1E21"/>
          <w:sz w:val="30"/>
          <w:szCs w:val="30"/>
          <w:shd w:val="clear" w:color="auto" w:fill="FFFFFF"/>
          <w:rtl/>
        </w:rPr>
        <w:t xml:space="preserve"> في الاختصاص</w:t>
      </w:r>
      <w:r>
        <w:rPr>
          <w:rFonts w:ascii="Simplified Arabic" w:hAnsi="Simplified Arabic" w:cs="Simplified Arabic" w:hint="cs"/>
          <w:color w:val="1C1E21"/>
          <w:sz w:val="30"/>
          <w:szCs w:val="30"/>
          <w:shd w:val="clear" w:color="auto" w:fill="FFFFFF"/>
          <w:rtl/>
        </w:rPr>
        <w:t>.</w:t>
      </w:r>
      <w:r w:rsidRPr="000C2D15">
        <w:rPr>
          <w:rFonts w:ascii="Simplified Arabic" w:hAnsi="Simplified Arabic" w:cs="Simplified Arabic"/>
          <w:color w:val="1C1E21"/>
          <w:sz w:val="30"/>
          <w:szCs w:val="30"/>
        </w:rPr>
        <w:br/>
      </w:r>
      <w:r w:rsidRPr="000C2D15">
        <w:rPr>
          <w:rFonts w:ascii="Simplified Arabic" w:hAnsi="Simplified Arabic" w:cs="Simplified Arabic"/>
          <w:color w:val="1C1E21"/>
          <w:sz w:val="30"/>
          <w:szCs w:val="30"/>
          <w:shd w:val="clear" w:color="auto" w:fill="FFFFFF"/>
          <w:rtl/>
        </w:rPr>
        <w:t>ويقوم هذا الشكل على توافر الشروط التالية</w:t>
      </w:r>
      <w:r>
        <w:rPr>
          <w:rFonts w:ascii="Simplified Arabic" w:hAnsi="Simplified Arabic" w:cs="Simplified Arabic" w:hint="cs"/>
          <w:color w:val="1C1E21"/>
          <w:sz w:val="30"/>
          <w:szCs w:val="30"/>
          <w:shd w:val="clear" w:color="auto" w:fill="FFFFFF"/>
          <w:rtl/>
        </w:rPr>
        <w:t>:</w:t>
      </w:r>
      <w:r w:rsidRPr="000C2D15">
        <w:rPr>
          <w:rFonts w:ascii="Simplified Arabic" w:hAnsi="Simplified Arabic" w:cs="Simplified Arabic"/>
          <w:color w:val="1C1E21"/>
          <w:sz w:val="30"/>
          <w:szCs w:val="30"/>
        </w:rPr>
        <w:br/>
      </w:r>
      <w:r w:rsidRPr="000C2D15">
        <w:rPr>
          <w:rFonts w:ascii="Simplified Arabic" w:hAnsi="Simplified Arabic" w:cs="Simplified Arabic"/>
          <w:color w:val="1C1E21"/>
          <w:sz w:val="30"/>
          <w:szCs w:val="30"/>
          <w:shd w:val="clear" w:color="auto" w:fill="FFFFFF"/>
        </w:rPr>
        <w:t xml:space="preserve"> </w:t>
      </w:r>
      <w:r>
        <w:rPr>
          <w:rFonts w:ascii="Simplified Arabic" w:hAnsi="Simplified Arabic" w:cs="Simplified Arabic" w:hint="cs"/>
          <w:color w:val="1C1E21"/>
          <w:sz w:val="30"/>
          <w:szCs w:val="30"/>
          <w:shd w:val="clear" w:color="auto" w:fill="FFFFFF"/>
          <w:rtl/>
        </w:rPr>
        <w:t xml:space="preserve">     * </w:t>
      </w:r>
      <w:r w:rsidRPr="000C2D15">
        <w:rPr>
          <w:rFonts w:ascii="Simplified Arabic" w:hAnsi="Simplified Arabic" w:cs="Simplified Arabic"/>
          <w:color w:val="1C1E21"/>
          <w:sz w:val="30"/>
          <w:szCs w:val="30"/>
          <w:shd w:val="clear" w:color="auto" w:fill="FFFFFF"/>
          <w:rtl/>
        </w:rPr>
        <w:t xml:space="preserve">صدور </w:t>
      </w:r>
      <w:r>
        <w:rPr>
          <w:rFonts w:ascii="Simplified Arabic" w:hAnsi="Simplified Arabic" w:cs="Simplified Arabic" w:hint="cs"/>
          <w:color w:val="1C1E21"/>
          <w:sz w:val="30"/>
          <w:szCs w:val="30"/>
          <w:shd w:val="clear" w:color="auto" w:fill="FFFFFF"/>
          <w:rtl/>
        </w:rPr>
        <w:t>حكمان</w:t>
      </w:r>
      <w:r w:rsidRPr="000C2D15">
        <w:rPr>
          <w:rFonts w:ascii="Simplified Arabic" w:hAnsi="Simplified Arabic" w:cs="Simplified Arabic"/>
          <w:color w:val="1C1E21"/>
          <w:sz w:val="30"/>
          <w:szCs w:val="30"/>
          <w:shd w:val="clear" w:color="auto" w:fill="FFFFFF"/>
          <w:rtl/>
        </w:rPr>
        <w:t xml:space="preserve"> نهائ</w:t>
      </w:r>
      <w:r>
        <w:rPr>
          <w:rFonts w:ascii="Simplified Arabic" w:hAnsi="Simplified Arabic" w:cs="Simplified Arabic" w:hint="cs"/>
          <w:color w:val="1C1E21"/>
          <w:sz w:val="30"/>
          <w:szCs w:val="30"/>
          <w:shd w:val="clear" w:color="auto" w:fill="FFFFFF"/>
          <w:rtl/>
        </w:rPr>
        <w:t>يان</w:t>
      </w:r>
      <w:r w:rsidRPr="000C2D15">
        <w:rPr>
          <w:rFonts w:ascii="Simplified Arabic" w:hAnsi="Simplified Arabic" w:cs="Simplified Arabic"/>
          <w:color w:val="1C1E21"/>
          <w:sz w:val="30"/>
          <w:szCs w:val="30"/>
          <w:shd w:val="clear" w:color="auto" w:fill="FFFFFF"/>
          <w:rtl/>
        </w:rPr>
        <w:t xml:space="preserve"> </w:t>
      </w:r>
      <w:r>
        <w:rPr>
          <w:rFonts w:ascii="Simplified Arabic" w:hAnsi="Simplified Arabic" w:cs="Simplified Arabic" w:hint="cs"/>
          <w:color w:val="1C1E21"/>
          <w:sz w:val="30"/>
          <w:szCs w:val="30"/>
          <w:shd w:val="clear" w:color="auto" w:fill="FFFFFF"/>
          <w:rtl/>
        </w:rPr>
        <w:t>أحدهما من القضاء الإداري والآخر من القضاء العادي</w:t>
      </w:r>
      <w:r w:rsidRPr="000C2D15">
        <w:rPr>
          <w:rFonts w:ascii="Simplified Arabic" w:hAnsi="Simplified Arabic" w:cs="Simplified Arabic"/>
          <w:color w:val="1C1E21"/>
          <w:sz w:val="30"/>
          <w:szCs w:val="30"/>
          <w:shd w:val="clear" w:color="auto" w:fill="FFFFFF"/>
          <w:rtl/>
        </w:rPr>
        <w:t xml:space="preserve"> في نفس النزاع</w:t>
      </w:r>
      <w:r>
        <w:rPr>
          <w:rFonts w:ascii="Simplified Arabic" w:hAnsi="Simplified Arabic" w:cs="Simplified Arabic" w:hint="cs"/>
          <w:color w:val="1C1E21"/>
          <w:sz w:val="30"/>
          <w:szCs w:val="30"/>
          <w:shd w:val="clear" w:color="auto" w:fill="FFFFFF"/>
          <w:rtl/>
        </w:rPr>
        <w:t xml:space="preserve">. </w:t>
      </w:r>
      <w:r w:rsidRPr="000C2D15">
        <w:rPr>
          <w:rFonts w:ascii="Simplified Arabic" w:hAnsi="Simplified Arabic" w:cs="Simplified Arabic"/>
          <w:color w:val="1C1E21"/>
          <w:sz w:val="30"/>
          <w:szCs w:val="30"/>
        </w:rPr>
        <w:br/>
      </w:r>
      <w:r w:rsidRPr="000C2D15">
        <w:rPr>
          <w:rFonts w:ascii="Simplified Arabic" w:hAnsi="Simplified Arabic" w:cs="Simplified Arabic"/>
          <w:color w:val="1C1E21"/>
          <w:sz w:val="30"/>
          <w:szCs w:val="30"/>
          <w:shd w:val="clear" w:color="auto" w:fill="FFFFFF"/>
        </w:rPr>
        <w:t xml:space="preserve"> </w:t>
      </w:r>
      <w:r>
        <w:rPr>
          <w:rFonts w:ascii="Simplified Arabic" w:hAnsi="Simplified Arabic" w:cs="Simplified Arabic" w:hint="cs"/>
          <w:color w:val="1C1E21"/>
          <w:sz w:val="30"/>
          <w:szCs w:val="30"/>
          <w:shd w:val="clear" w:color="auto" w:fill="FFFFFF"/>
          <w:rtl/>
        </w:rPr>
        <w:t xml:space="preserve">     * </w:t>
      </w:r>
      <w:r w:rsidRPr="000C2D15">
        <w:rPr>
          <w:rFonts w:ascii="Simplified Arabic" w:hAnsi="Simplified Arabic" w:cs="Simplified Arabic"/>
          <w:color w:val="1C1E21"/>
          <w:sz w:val="30"/>
          <w:szCs w:val="30"/>
          <w:shd w:val="clear" w:color="auto" w:fill="FFFFFF"/>
          <w:rtl/>
        </w:rPr>
        <w:t xml:space="preserve">أن ينصب النزاع على الموضوع لا على </w:t>
      </w:r>
      <w:proofErr w:type="gramStart"/>
      <w:r w:rsidRPr="000C2D15">
        <w:rPr>
          <w:rFonts w:ascii="Simplified Arabic" w:hAnsi="Simplified Arabic" w:cs="Simplified Arabic"/>
          <w:color w:val="1C1E21"/>
          <w:sz w:val="30"/>
          <w:szCs w:val="30"/>
          <w:shd w:val="clear" w:color="auto" w:fill="FFFFFF"/>
          <w:rtl/>
        </w:rPr>
        <w:t>الاختصاص</w:t>
      </w:r>
      <w:r>
        <w:rPr>
          <w:rFonts w:ascii="Simplified Arabic" w:hAnsi="Simplified Arabic" w:cs="Simplified Arabic" w:hint="cs"/>
          <w:color w:val="1C1E21"/>
          <w:sz w:val="30"/>
          <w:szCs w:val="30"/>
          <w:shd w:val="clear" w:color="auto" w:fill="FFFFFF"/>
          <w:rtl/>
        </w:rPr>
        <w:t xml:space="preserve">.   </w:t>
      </w:r>
      <w:proofErr w:type="gramEnd"/>
      <w:r w:rsidRPr="000C2D15">
        <w:rPr>
          <w:rFonts w:ascii="Simplified Arabic" w:hAnsi="Simplified Arabic" w:cs="Simplified Arabic"/>
          <w:color w:val="1C1E21"/>
          <w:sz w:val="30"/>
          <w:szCs w:val="30"/>
        </w:rPr>
        <w:br/>
      </w:r>
      <w:r w:rsidRPr="000C2D15">
        <w:rPr>
          <w:rFonts w:ascii="Simplified Arabic" w:hAnsi="Simplified Arabic" w:cs="Simplified Arabic"/>
          <w:color w:val="1C1E21"/>
          <w:sz w:val="30"/>
          <w:szCs w:val="30"/>
          <w:shd w:val="clear" w:color="auto" w:fill="FFFFFF"/>
        </w:rPr>
        <w:t xml:space="preserve"> </w:t>
      </w:r>
      <w:r>
        <w:rPr>
          <w:rFonts w:ascii="Simplified Arabic" w:hAnsi="Simplified Arabic" w:cs="Simplified Arabic" w:hint="cs"/>
          <w:color w:val="1C1E21"/>
          <w:sz w:val="30"/>
          <w:szCs w:val="30"/>
          <w:shd w:val="clear" w:color="auto" w:fill="FFFFFF"/>
          <w:rtl/>
        </w:rPr>
        <w:t xml:space="preserve">     *</w:t>
      </w:r>
      <w:r w:rsidRPr="000C2D15">
        <w:rPr>
          <w:rFonts w:ascii="Simplified Arabic" w:hAnsi="Simplified Arabic" w:cs="Simplified Arabic"/>
          <w:color w:val="1C1E21"/>
          <w:sz w:val="30"/>
          <w:szCs w:val="30"/>
          <w:shd w:val="clear" w:color="auto" w:fill="FFFFFF"/>
          <w:rtl/>
        </w:rPr>
        <w:t xml:space="preserve">أن يتناقض القراران فيما </w:t>
      </w:r>
      <w:r>
        <w:rPr>
          <w:rFonts w:ascii="Simplified Arabic" w:hAnsi="Simplified Arabic" w:cs="Simplified Arabic" w:hint="cs"/>
          <w:color w:val="1C1E21"/>
          <w:sz w:val="30"/>
          <w:szCs w:val="30"/>
          <w:shd w:val="clear" w:color="auto" w:fill="FFFFFF"/>
          <w:rtl/>
        </w:rPr>
        <w:t>فصلا فيه</w:t>
      </w:r>
      <w:r w:rsidRPr="000C2D15">
        <w:rPr>
          <w:rFonts w:ascii="Simplified Arabic" w:hAnsi="Simplified Arabic" w:cs="Simplified Arabic"/>
          <w:color w:val="1C1E21"/>
          <w:sz w:val="30"/>
          <w:szCs w:val="30"/>
          <w:shd w:val="clear" w:color="auto" w:fill="FFFFFF"/>
          <w:rtl/>
        </w:rPr>
        <w:t xml:space="preserve"> بصفة تؤدي إلى إنكار العدالة، وهنا على محكمة التنازع وبخلاف اختصاصها </w:t>
      </w:r>
      <w:proofErr w:type="spellStart"/>
      <w:r w:rsidRPr="000C2D15">
        <w:rPr>
          <w:rFonts w:ascii="Simplified Arabic" w:hAnsi="Simplified Arabic" w:cs="Simplified Arabic"/>
          <w:color w:val="1C1E21"/>
          <w:sz w:val="30"/>
          <w:szCs w:val="30"/>
          <w:shd w:val="clear" w:color="auto" w:fill="FFFFFF"/>
          <w:rtl/>
        </w:rPr>
        <w:t>التحكيمي</w:t>
      </w:r>
      <w:proofErr w:type="spellEnd"/>
      <w:r w:rsidRPr="000C2D15">
        <w:rPr>
          <w:rFonts w:ascii="Simplified Arabic" w:hAnsi="Simplified Arabic" w:cs="Simplified Arabic"/>
          <w:color w:val="1C1E21"/>
          <w:sz w:val="30"/>
          <w:szCs w:val="30"/>
          <w:shd w:val="clear" w:color="auto" w:fill="FFFFFF"/>
          <w:rtl/>
        </w:rPr>
        <w:t xml:space="preserve"> الأصيل في مسألة تنازع </w:t>
      </w:r>
      <w:r w:rsidRPr="000C2D15">
        <w:rPr>
          <w:rFonts w:ascii="Simplified Arabic" w:hAnsi="Simplified Arabic" w:cs="Simplified Arabic" w:hint="cs"/>
          <w:color w:val="1C1E21"/>
          <w:sz w:val="30"/>
          <w:szCs w:val="30"/>
          <w:shd w:val="clear" w:color="auto" w:fill="FFFFFF"/>
          <w:rtl/>
        </w:rPr>
        <w:t>الاختصاص</w:t>
      </w:r>
      <w:r>
        <w:rPr>
          <w:rFonts w:ascii="Simplified Arabic" w:hAnsi="Simplified Arabic" w:cs="Simplified Arabic" w:hint="cs"/>
          <w:color w:val="1C1E21"/>
          <w:sz w:val="30"/>
          <w:szCs w:val="30"/>
          <w:shd w:val="clear" w:color="auto" w:fill="FFFFFF"/>
          <w:rtl/>
        </w:rPr>
        <w:t xml:space="preserve">، </w:t>
      </w:r>
      <w:r w:rsidRPr="000C2D15">
        <w:rPr>
          <w:rFonts w:ascii="Simplified Arabic" w:hAnsi="Simplified Arabic" w:cs="Simplified Arabic" w:hint="cs"/>
          <w:color w:val="1C1E21"/>
          <w:sz w:val="30"/>
          <w:szCs w:val="30"/>
          <w:shd w:val="clear" w:color="auto" w:fill="FFFFFF"/>
          <w:rtl/>
        </w:rPr>
        <w:t>مجبرة</w:t>
      </w:r>
      <w:r w:rsidRPr="000C2D15">
        <w:rPr>
          <w:rFonts w:ascii="Simplified Arabic" w:hAnsi="Simplified Arabic" w:cs="Simplified Arabic"/>
          <w:color w:val="1C1E21"/>
          <w:sz w:val="30"/>
          <w:szCs w:val="30"/>
          <w:shd w:val="clear" w:color="auto" w:fill="FFFFFF"/>
          <w:rtl/>
        </w:rPr>
        <w:t xml:space="preserve"> على التصدي لموضوع النزاع بصفة سيادية </w:t>
      </w:r>
      <w:r>
        <w:rPr>
          <w:rFonts w:ascii="Simplified Arabic" w:hAnsi="Simplified Arabic" w:cs="Simplified Arabic" w:hint="cs"/>
          <w:color w:val="1C1E21"/>
          <w:sz w:val="30"/>
          <w:szCs w:val="30"/>
          <w:shd w:val="clear" w:color="auto" w:fill="FFFFFF"/>
          <w:rtl/>
        </w:rPr>
        <w:t>لتحدد</w:t>
      </w:r>
      <w:r w:rsidRPr="000C2D15">
        <w:rPr>
          <w:rFonts w:ascii="Simplified Arabic" w:hAnsi="Simplified Arabic" w:cs="Simplified Arabic"/>
          <w:color w:val="1C1E21"/>
          <w:sz w:val="30"/>
          <w:szCs w:val="30"/>
          <w:shd w:val="clear" w:color="auto" w:fill="FFFFFF"/>
          <w:rtl/>
        </w:rPr>
        <w:t xml:space="preserve"> الجهة القضائية المختصة بالفصل فيه، ومن ثمة إبطال قرار الجهة القضائي</w:t>
      </w:r>
      <w:r>
        <w:rPr>
          <w:rFonts w:ascii="Simplified Arabic" w:hAnsi="Simplified Arabic" w:cs="Simplified Arabic" w:hint="cs"/>
          <w:color w:val="1C1E21"/>
          <w:sz w:val="30"/>
          <w:szCs w:val="30"/>
          <w:shd w:val="clear" w:color="auto" w:fill="FFFFFF"/>
          <w:rtl/>
        </w:rPr>
        <w:t>ة</w:t>
      </w:r>
      <w:r w:rsidRPr="000C2D15">
        <w:rPr>
          <w:rFonts w:ascii="Simplified Arabic" w:hAnsi="Simplified Arabic" w:cs="Simplified Arabic"/>
          <w:color w:val="1C1E21"/>
          <w:sz w:val="30"/>
          <w:szCs w:val="30"/>
          <w:shd w:val="clear" w:color="auto" w:fill="FFFFFF"/>
          <w:rtl/>
        </w:rPr>
        <w:t xml:space="preserve"> غير المختصة </w:t>
      </w:r>
      <w:r w:rsidRPr="000C2D15">
        <w:rPr>
          <w:rFonts w:ascii="Simplified Arabic" w:hAnsi="Simplified Arabic" w:cs="Simplified Arabic" w:hint="cs"/>
          <w:color w:val="1C1E21"/>
          <w:sz w:val="30"/>
          <w:szCs w:val="30"/>
          <w:shd w:val="clear" w:color="auto" w:fill="FFFFFF"/>
          <w:rtl/>
        </w:rPr>
        <w:t>نوعيا،</w:t>
      </w:r>
      <w:r>
        <w:rPr>
          <w:rFonts w:ascii="Simplified Arabic" w:hAnsi="Simplified Arabic" w:cs="Simplified Arabic" w:hint="cs"/>
          <w:color w:val="1C1E21"/>
          <w:sz w:val="30"/>
          <w:szCs w:val="30"/>
          <w:shd w:val="clear" w:color="auto" w:fill="FFFFFF"/>
          <w:rtl/>
        </w:rPr>
        <w:t xml:space="preserve"> </w:t>
      </w:r>
      <w:r w:rsidRPr="000C2D15">
        <w:rPr>
          <w:rFonts w:ascii="Simplified Arabic" w:hAnsi="Simplified Arabic" w:cs="Simplified Arabic"/>
          <w:color w:val="1C1E21"/>
          <w:sz w:val="30"/>
          <w:szCs w:val="30"/>
          <w:shd w:val="clear" w:color="auto" w:fill="FFFFFF"/>
          <w:rtl/>
        </w:rPr>
        <w:t>وتثبيت قرار الجهة القضائية المختصة نوعيا</w:t>
      </w:r>
      <w:r>
        <w:rPr>
          <w:rFonts w:ascii="Simplified Arabic" w:hAnsi="Simplified Arabic" w:cs="Simplified Arabic" w:hint="cs"/>
          <w:color w:val="1C1E21"/>
          <w:sz w:val="30"/>
          <w:szCs w:val="30"/>
          <w:shd w:val="clear" w:color="auto" w:fill="FFFFFF"/>
          <w:rtl/>
        </w:rPr>
        <w:t>.</w:t>
      </w:r>
    </w:p>
    <w:p w:rsidR="00341430" w:rsidRDefault="00341430" w:rsidP="00341430">
      <w:pPr>
        <w:jc w:val="right"/>
        <w:rPr>
          <w:rFonts w:ascii="Simplified Arabic" w:hAnsi="Simplified Arabic" w:cs="Simplified Arabic"/>
          <w:b/>
          <w:bCs/>
          <w:color w:val="1C1E21"/>
          <w:sz w:val="30"/>
          <w:szCs w:val="30"/>
          <w:shd w:val="clear" w:color="auto" w:fill="FFFFFF"/>
          <w:rtl/>
        </w:rPr>
      </w:pPr>
      <w:r>
        <w:rPr>
          <w:rFonts w:ascii="Simplified Arabic" w:hAnsi="Simplified Arabic" w:cs="Simplified Arabic" w:hint="cs"/>
          <w:b/>
          <w:bCs/>
          <w:color w:val="1C1E21"/>
          <w:sz w:val="30"/>
          <w:szCs w:val="30"/>
          <w:shd w:val="clear" w:color="auto" w:fill="FFFFFF"/>
          <w:rtl/>
        </w:rPr>
        <w:t>الفرع الثالث: نظام الإحالة</w:t>
      </w:r>
    </w:p>
    <w:p w:rsidR="00341430" w:rsidRDefault="00341430" w:rsidP="00341430">
      <w:pPr>
        <w:jc w:val="right"/>
        <w:rPr>
          <w:rFonts w:ascii="Simplified Arabic" w:hAnsi="Simplified Arabic" w:cs="Simplified Arabic"/>
          <w:color w:val="1C1E21"/>
          <w:sz w:val="30"/>
          <w:szCs w:val="30"/>
          <w:shd w:val="clear" w:color="auto" w:fill="FFFFFF"/>
          <w:rtl/>
        </w:rPr>
      </w:pPr>
      <w:r>
        <w:rPr>
          <w:rFonts w:ascii="Simplified Arabic" w:hAnsi="Simplified Arabic" w:cs="Simplified Arabic" w:hint="cs"/>
          <w:color w:val="1C1E21"/>
          <w:sz w:val="30"/>
          <w:szCs w:val="30"/>
          <w:shd w:val="clear" w:color="auto" w:fill="FFFFFF"/>
          <w:rtl/>
        </w:rPr>
        <w:t xml:space="preserve">    </w:t>
      </w:r>
      <w:r w:rsidRPr="007153BC">
        <w:rPr>
          <w:rFonts w:ascii="Simplified Arabic" w:hAnsi="Simplified Arabic" w:cs="Simplified Arabic"/>
          <w:color w:val="1C1E21"/>
          <w:sz w:val="30"/>
          <w:szCs w:val="30"/>
          <w:shd w:val="clear" w:color="auto" w:fill="FFFFFF"/>
          <w:rtl/>
        </w:rPr>
        <w:t>يشكل نظام الإحالة طريقة لتفادي التنازع أي السعي لإيجاد حل للنزاع المحتمل قبل حدوثه، حيث تنص المادة 18</w:t>
      </w:r>
      <w:r>
        <w:rPr>
          <w:rFonts w:ascii="Simplified Arabic" w:hAnsi="Simplified Arabic" w:cs="Simplified Arabic" w:hint="cs"/>
          <w:color w:val="1C1E21"/>
          <w:sz w:val="30"/>
          <w:szCs w:val="30"/>
          <w:shd w:val="clear" w:color="auto" w:fill="FFFFFF"/>
          <w:rtl/>
        </w:rPr>
        <w:t xml:space="preserve"> من</w:t>
      </w:r>
      <w:r w:rsidRPr="007153BC">
        <w:rPr>
          <w:rFonts w:ascii="Simplified Arabic" w:hAnsi="Simplified Arabic" w:cs="Simplified Arabic"/>
          <w:color w:val="1C1E21"/>
          <w:sz w:val="30"/>
          <w:szCs w:val="30"/>
          <w:shd w:val="clear" w:color="auto" w:fill="FFFFFF"/>
          <w:rtl/>
        </w:rPr>
        <w:t xml:space="preserve"> </w:t>
      </w:r>
      <w:proofErr w:type="spellStart"/>
      <w:r w:rsidRPr="007153BC">
        <w:rPr>
          <w:rFonts w:ascii="Simplified Arabic" w:hAnsi="Simplified Arabic" w:cs="Simplified Arabic"/>
          <w:color w:val="1C1E21"/>
          <w:sz w:val="30"/>
          <w:szCs w:val="30"/>
          <w:shd w:val="clear" w:color="auto" w:fill="FFFFFF"/>
          <w:rtl/>
        </w:rPr>
        <w:t>ق</w:t>
      </w:r>
      <w:r>
        <w:rPr>
          <w:rFonts w:ascii="Simplified Arabic" w:hAnsi="Simplified Arabic" w:cs="Simplified Arabic" w:hint="cs"/>
          <w:color w:val="1C1E21"/>
          <w:sz w:val="30"/>
          <w:szCs w:val="30"/>
          <w:shd w:val="clear" w:color="auto" w:fill="FFFFFF"/>
          <w:rtl/>
        </w:rPr>
        <w:t>.</w:t>
      </w:r>
      <w:r w:rsidRPr="007153BC">
        <w:rPr>
          <w:rFonts w:ascii="Simplified Arabic" w:hAnsi="Simplified Arabic" w:cs="Simplified Arabic"/>
          <w:color w:val="1C1E21"/>
          <w:sz w:val="30"/>
          <w:szCs w:val="30"/>
          <w:shd w:val="clear" w:color="auto" w:fill="FFFFFF"/>
          <w:rtl/>
        </w:rPr>
        <w:t>ع</w:t>
      </w:r>
      <w:proofErr w:type="spellEnd"/>
      <w:r>
        <w:rPr>
          <w:rFonts w:ascii="Simplified Arabic" w:hAnsi="Simplified Arabic" w:cs="Simplified Arabic" w:hint="cs"/>
          <w:color w:val="1C1E21"/>
          <w:sz w:val="30"/>
          <w:szCs w:val="30"/>
          <w:shd w:val="clear" w:color="auto" w:fill="FFFFFF"/>
          <w:rtl/>
        </w:rPr>
        <w:t xml:space="preserve"> 98/03 على أنه</w:t>
      </w:r>
      <w:r w:rsidRPr="007153BC">
        <w:rPr>
          <w:rFonts w:ascii="Simplified Arabic" w:hAnsi="Simplified Arabic" w:cs="Simplified Arabic"/>
          <w:color w:val="1C1E21"/>
          <w:sz w:val="30"/>
          <w:szCs w:val="30"/>
          <w:shd w:val="clear" w:color="auto" w:fill="FFFFFF"/>
          <w:rtl/>
        </w:rPr>
        <w:t xml:space="preserve">:" إذا لاحظ القاضي المخطر في خصومة أن هناك جهة قضائية قضت باختصاصها أو بعدم اختصاصها، وأن قراره سيؤدي إلى تناقض في أحكام قضائية لنظامين مختلفين. يتعين عليه إحالة ملف القضية بقرار مسبب غير قابل لأي طعن إلى محكمة التنازع للفصل في موضوع الاختصاص، </w:t>
      </w:r>
      <w:r>
        <w:rPr>
          <w:rFonts w:ascii="Simplified Arabic" w:hAnsi="Simplified Arabic" w:cs="Simplified Arabic" w:hint="cs"/>
          <w:color w:val="1C1E21"/>
          <w:sz w:val="30"/>
          <w:szCs w:val="30"/>
          <w:shd w:val="clear" w:color="auto" w:fill="FFFFFF"/>
          <w:rtl/>
        </w:rPr>
        <w:t>و</w:t>
      </w:r>
      <w:r w:rsidRPr="007153BC">
        <w:rPr>
          <w:rFonts w:ascii="Simplified Arabic" w:hAnsi="Simplified Arabic" w:cs="Simplified Arabic"/>
          <w:color w:val="1C1E21"/>
          <w:sz w:val="30"/>
          <w:szCs w:val="30"/>
          <w:shd w:val="clear" w:color="auto" w:fill="FFFFFF"/>
          <w:rtl/>
        </w:rPr>
        <w:t xml:space="preserve">في هذه الحالة تتوقف كل الإجراءات إلى غاية صدور قرار محكمة </w:t>
      </w:r>
      <w:proofErr w:type="gramStart"/>
      <w:r w:rsidRPr="007153BC">
        <w:rPr>
          <w:rFonts w:ascii="Simplified Arabic" w:hAnsi="Simplified Arabic" w:cs="Simplified Arabic"/>
          <w:color w:val="1C1E21"/>
          <w:sz w:val="30"/>
          <w:szCs w:val="30"/>
          <w:shd w:val="clear" w:color="auto" w:fill="FFFFFF"/>
          <w:rtl/>
        </w:rPr>
        <w:t xml:space="preserve">التنازع </w:t>
      </w:r>
      <w:r>
        <w:rPr>
          <w:rFonts w:ascii="Simplified Arabic" w:hAnsi="Simplified Arabic" w:cs="Simplified Arabic" w:hint="cs"/>
          <w:color w:val="1C1E21"/>
          <w:sz w:val="30"/>
          <w:szCs w:val="30"/>
          <w:shd w:val="clear" w:color="auto" w:fill="FFFFFF"/>
          <w:rtl/>
        </w:rPr>
        <w:t>،</w:t>
      </w:r>
      <w:proofErr w:type="gramEnd"/>
      <w:r>
        <w:rPr>
          <w:rFonts w:ascii="Simplified Arabic" w:hAnsi="Simplified Arabic" w:cs="Simplified Arabic" w:hint="cs"/>
          <w:color w:val="1C1E21"/>
          <w:sz w:val="30"/>
          <w:szCs w:val="30"/>
          <w:shd w:val="clear" w:color="auto" w:fill="FFFFFF"/>
          <w:rtl/>
        </w:rPr>
        <w:t xml:space="preserve"> عند </w:t>
      </w:r>
      <w:r w:rsidRPr="007153BC">
        <w:rPr>
          <w:rFonts w:ascii="Simplified Arabic" w:hAnsi="Simplified Arabic" w:cs="Simplified Arabic"/>
          <w:color w:val="1C1E21"/>
          <w:sz w:val="30"/>
          <w:szCs w:val="30"/>
          <w:shd w:val="clear" w:color="auto" w:fill="FFFFFF"/>
          <w:rtl/>
        </w:rPr>
        <w:t xml:space="preserve">الإحالة </w:t>
      </w:r>
      <w:r>
        <w:rPr>
          <w:rFonts w:ascii="Simplified Arabic" w:hAnsi="Simplified Arabic" w:cs="Simplified Arabic" w:hint="cs"/>
          <w:color w:val="1C1E21"/>
          <w:sz w:val="30"/>
          <w:szCs w:val="30"/>
          <w:shd w:val="clear" w:color="auto" w:fill="FFFFFF"/>
          <w:rtl/>
        </w:rPr>
        <w:t>يتعين على كاتب الضبط للجهة القضائية المخطرة ارسال نسخة من قرار الإحالة إلى</w:t>
      </w:r>
      <w:r w:rsidRPr="007153BC">
        <w:rPr>
          <w:rFonts w:ascii="Simplified Arabic" w:hAnsi="Simplified Arabic" w:cs="Simplified Arabic"/>
          <w:color w:val="1C1E21"/>
          <w:sz w:val="30"/>
          <w:szCs w:val="30"/>
          <w:shd w:val="clear" w:color="auto" w:fill="FFFFFF"/>
          <w:rtl/>
        </w:rPr>
        <w:t xml:space="preserve"> محكمة التنازع مصحوبة بكل الوثائق المتعلقة بالإجراءات في أجل شهر</w:t>
      </w:r>
      <w:r>
        <w:rPr>
          <w:rFonts w:ascii="Simplified Arabic" w:hAnsi="Simplified Arabic" w:cs="Simplified Arabic" w:hint="cs"/>
          <w:color w:val="1C1E21"/>
          <w:sz w:val="30"/>
          <w:szCs w:val="30"/>
          <w:shd w:val="clear" w:color="auto" w:fill="FFFFFF"/>
          <w:rtl/>
        </w:rPr>
        <w:t xml:space="preserve"> واحد</w:t>
      </w:r>
      <w:r w:rsidRPr="007153BC">
        <w:rPr>
          <w:rFonts w:ascii="Simplified Arabic" w:hAnsi="Simplified Arabic" w:cs="Simplified Arabic"/>
          <w:color w:val="1C1E21"/>
          <w:sz w:val="30"/>
          <w:szCs w:val="30"/>
          <w:shd w:val="clear" w:color="auto" w:fill="FFFFFF"/>
          <w:rtl/>
        </w:rPr>
        <w:t xml:space="preserve"> ابتداء من تاريخ النطق بهذا القرار</w:t>
      </w:r>
      <w:r>
        <w:rPr>
          <w:rFonts w:ascii="Simplified Arabic" w:hAnsi="Simplified Arabic" w:cs="Simplified Arabic" w:hint="cs"/>
          <w:color w:val="1C1E21"/>
          <w:sz w:val="30"/>
          <w:szCs w:val="30"/>
          <w:shd w:val="clear" w:color="auto" w:fill="FFFFFF"/>
          <w:rtl/>
        </w:rPr>
        <w:t>.</w:t>
      </w:r>
    </w:p>
    <w:p w:rsidR="00341430" w:rsidRDefault="00341430" w:rsidP="00341430">
      <w:pPr>
        <w:jc w:val="right"/>
        <w:rPr>
          <w:rFonts w:ascii="Simplified Arabic" w:hAnsi="Simplified Arabic" w:cs="Simplified Arabic"/>
          <w:color w:val="1C1E21"/>
          <w:sz w:val="30"/>
          <w:szCs w:val="30"/>
          <w:shd w:val="clear" w:color="auto" w:fill="FFFFFF"/>
          <w:rtl/>
        </w:rPr>
      </w:pPr>
      <w:r>
        <w:rPr>
          <w:rFonts w:ascii="Simplified Arabic" w:hAnsi="Simplified Arabic" w:cs="Simplified Arabic" w:hint="cs"/>
          <w:color w:val="1C1E21"/>
          <w:sz w:val="30"/>
          <w:szCs w:val="30"/>
          <w:shd w:val="clear" w:color="auto" w:fill="FFFFFF"/>
          <w:rtl/>
        </w:rPr>
        <w:t>وبالتالي نفهم من هذه المادة أن تنازع الاختصاص بعد الإحالة من القاضي، يختلف عن تنازع الاختصاص السلبي والايجابي من حيث إخطار محكمة التنازع، حيث يتم الاخطار قبل وجود النزاع ، بمقتضى تصريح القاضي سواء الإداري أو العادي بعدم اختصاصه مما أضفى عليه الطابع الوقائي وهو تجنب تناقض الأحكام النهائية .</w:t>
      </w:r>
      <w:r w:rsidRPr="007153BC">
        <w:rPr>
          <w:rFonts w:ascii="Simplified Arabic" w:hAnsi="Simplified Arabic" w:cs="Simplified Arabic"/>
          <w:color w:val="1C1E21"/>
          <w:sz w:val="30"/>
          <w:szCs w:val="30"/>
        </w:rPr>
        <w:br/>
      </w:r>
      <w:r>
        <w:rPr>
          <w:rFonts w:ascii="Simplified Arabic" w:hAnsi="Simplified Arabic" w:cs="Simplified Arabic" w:hint="cs"/>
          <w:color w:val="1C1E21"/>
          <w:sz w:val="30"/>
          <w:szCs w:val="30"/>
          <w:shd w:val="clear" w:color="auto" w:fill="FFFFFF"/>
          <w:rtl/>
        </w:rPr>
        <w:t>أما عن الشروط القانونية لإخطار محكمة التنازع عن طريق الإحالة القضائية فهي:</w:t>
      </w:r>
      <w:r w:rsidRPr="007153BC">
        <w:rPr>
          <w:rFonts w:ascii="Simplified Arabic" w:hAnsi="Simplified Arabic" w:cs="Simplified Arabic"/>
          <w:color w:val="1C1E21"/>
          <w:sz w:val="30"/>
          <w:szCs w:val="30"/>
          <w:shd w:val="clear" w:color="auto" w:fill="FFFFFF"/>
          <w:rtl/>
        </w:rPr>
        <w:t xml:space="preserve"> </w:t>
      </w:r>
      <w:r w:rsidRPr="007153BC">
        <w:rPr>
          <w:rFonts w:ascii="Simplified Arabic" w:hAnsi="Simplified Arabic" w:cs="Simplified Arabic"/>
          <w:color w:val="1C1E21"/>
          <w:sz w:val="30"/>
          <w:szCs w:val="30"/>
        </w:rPr>
        <w:br/>
      </w:r>
      <w:r w:rsidRPr="007153BC">
        <w:rPr>
          <w:rFonts w:ascii="Simplified Arabic" w:hAnsi="Simplified Arabic" w:cs="Simplified Arabic"/>
          <w:color w:val="1C1E21"/>
          <w:sz w:val="30"/>
          <w:szCs w:val="30"/>
          <w:shd w:val="clear" w:color="auto" w:fill="FFFFFF"/>
        </w:rPr>
        <w:t xml:space="preserve"> </w:t>
      </w:r>
      <w:r>
        <w:rPr>
          <w:rFonts w:ascii="Simplified Arabic" w:hAnsi="Simplified Arabic" w:cs="Simplified Arabic" w:hint="cs"/>
          <w:color w:val="1C1E21"/>
          <w:sz w:val="30"/>
          <w:szCs w:val="30"/>
          <w:shd w:val="clear" w:color="auto" w:fill="FFFFFF"/>
          <w:rtl/>
        </w:rPr>
        <w:t xml:space="preserve">          * </w:t>
      </w:r>
      <w:r w:rsidRPr="007153BC">
        <w:rPr>
          <w:rFonts w:ascii="Simplified Arabic" w:hAnsi="Simplified Arabic" w:cs="Simplified Arabic"/>
          <w:color w:val="1C1E21"/>
          <w:sz w:val="30"/>
          <w:szCs w:val="30"/>
          <w:shd w:val="clear" w:color="auto" w:fill="FFFFFF"/>
          <w:rtl/>
        </w:rPr>
        <w:t>صدور حكم قضائي بالاختصاص أو بعدم الاختصاص صادر عن جهة قضائية تابعة لنظام قضائي آخر يختلف عن النظام الذي يتبعه قاضي الإحالة</w:t>
      </w:r>
      <w:r>
        <w:rPr>
          <w:rFonts w:ascii="Simplified Arabic" w:hAnsi="Simplified Arabic" w:cs="Simplified Arabic" w:hint="cs"/>
          <w:color w:val="1C1E21"/>
          <w:sz w:val="30"/>
          <w:szCs w:val="30"/>
          <w:shd w:val="clear" w:color="auto" w:fill="FFFFFF"/>
          <w:rtl/>
        </w:rPr>
        <w:t>.</w:t>
      </w:r>
      <w:r w:rsidRPr="007153BC">
        <w:rPr>
          <w:rFonts w:ascii="Simplified Arabic" w:hAnsi="Simplified Arabic" w:cs="Simplified Arabic"/>
          <w:color w:val="1C1E21"/>
          <w:sz w:val="30"/>
          <w:szCs w:val="30"/>
        </w:rPr>
        <w:br/>
      </w:r>
      <w:r w:rsidRPr="007153BC">
        <w:rPr>
          <w:rFonts w:ascii="Simplified Arabic" w:hAnsi="Simplified Arabic" w:cs="Simplified Arabic"/>
          <w:color w:val="1C1E21"/>
          <w:sz w:val="30"/>
          <w:szCs w:val="30"/>
          <w:shd w:val="clear" w:color="auto" w:fill="FFFFFF"/>
        </w:rPr>
        <w:t xml:space="preserve"> </w:t>
      </w:r>
      <w:r>
        <w:rPr>
          <w:rFonts w:ascii="Simplified Arabic" w:hAnsi="Simplified Arabic" w:cs="Simplified Arabic" w:hint="cs"/>
          <w:color w:val="1C1E21"/>
          <w:sz w:val="30"/>
          <w:szCs w:val="30"/>
          <w:shd w:val="clear" w:color="auto" w:fill="FFFFFF"/>
          <w:rtl/>
        </w:rPr>
        <w:t xml:space="preserve">        * </w:t>
      </w:r>
      <w:r w:rsidRPr="007153BC">
        <w:rPr>
          <w:rFonts w:ascii="Simplified Arabic" w:hAnsi="Simplified Arabic" w:cs="Simplified Arabic"/>
          <w:color w:val="1C1E21"/>
          <w:sz w:val="30"/>
          <w:szCs w:val="30"/>
          <w:shd w:val="clear" w:color="auto" w:fill="FFFFFF"/>
          <w:rtl/>
        </w:rPr>
        <w:t>تقدير قاضي الإحالة أنه في حالة فصله في الدعوى فإن حكمه سيكون متناقضا مع الحكم الصادر عن القاضي الآخر</w:t>
      </w:r>
      <w:r>
        <w:rPr>
          <w:rFonts w:ascii="Simplified Arabic" w:hAnsi="Simplified Arabic" w:cs="Simplified Arabic" w:hint="cs"/>
          <w:color w:val="1C1E21"/>
          <w:sz w:val="30"/>
          <w:szCs w:val="30"/>
          <w:shd w:val="clear" w:color="auto" w:fill="FFFFFF"/>
          <w:rtl/>
        </w:rPr>
        <w:t>.</w:t>
      </w:r>
    </w:p>
    <w:p w:rsidR="00BD2F9B" w:rsidRDefault="00341430" w:rsidP="00341430">
      <w:r>
        <w:rPr>
          <w:rFonts w:ascii="Simplified Arabic" w:hAnsi="Simplified Arabic" w:cs="Simplified Arabic" w:hint="cs"/>
          <w:color w:val="1C1E21"/>
          <w:sz w:val="30"/>
          <w:szCs w:val="30"/>
          <w:rtl/>
        </w:rPr>
        <w:t xml:space="preserve">         * وجوب إحالة القاضي المخطر ملف القضية قبل نظره في الموضوع، أمام محكمة التنازع بقرار مسبب غير قابل لأي طعن للفصل في موضوع </w:t>
      </w:r>
      <w:proofErr w:type="spellStart"/>
      <w:r>
        <w:rPr>
          <w:rFonts w:ascii="Simplified Arabic" w:hAnsi="Simplified Arabic" w:cs="Simplified Arabic" w:hint="cs"/>
          <w:color w:val="1C1E21"/>
          <w:sz w:val="30"/>
          <w:szCs w:val="30"/>
          <w:rtl/>
        </w:rPr>
        <w:t>الإختصاص</w:t>
      </w:r>
      <w:proofErr w:type="spellEnd"/>
      <w:r>
        <w:rPr>
          <w:rFonts w:ascii="Simplified Arabic" w:hAnsi="Simplified Arabic" w:cs="Simplified Arabic" w:hint="cs"/>
          <w:color w:val="1C1E21"/>
          <w:sz w:val="30"/>
          <w:szCs w:val="30"/>
          <w:rtl/>
        </w:rPr>
        <w:t>.</w:t>
      </w:r>
      <w:r w:rsidRPr="007153BC">
        <w:rPr>
          <w:rFonts w:ascii="Simplified Arabic" w:hAnsi="Simplified Arabic" w:cs="Simplified Arabic"/>
          <w:color w:val="1C1E21"/>
          <w:sz w:val="30"/>
          <w:szCs w:val="30"/>
        </w:rPr>
        <w:br/>
      </w:r>
      <w:r w:rsidRPr="007153BC">
        <w:rPr>
          <w:rFonts w:ascii="Simplified Arabic" w:hAnsi="Simplified Arabic" w:cs="Simplified Arabic"/>
          <w:color w:val="1C1E21"/>
          <w:sz w:val="30"/>
          <w:szCs w:val="30"/>
          <w:shd w:val="clear" w:color="auto" w:fill="FFFFFF"/>
          <w:rtl/>
        </w:rPr>
        <w:t>وهكذا فإن نظام الإحالة له طابع وقائي، كما يهدف إلى تبسيط الإجراءات وتوفير الجهد والوقت بالنسبة للمتقاضين بموجب قرار مسبب غير قابل لأي طعن</w:t>
      </w:r>
      <w:r>
        <w:rPr>
          <w:rFonts w:ascii="Simplified Arabic" w:hAnsi="Simplified Arabic" w:cs="Simplified Arabic" w:hint="cs"/>
          <w:color w:val="1C1E21"/>
          <w:sz w:val="30"/>
          <w:szCs w:val="30"/>
          <w:shd w:val="clear" w:color="auto" w:fill="FFFFFF"/>
          <w:rtl/>
        </w:rPr>
        <w:t>.</w:t>
      </w:r>
      <w:bookmarkStart w:id="0" w:name="_GoBack"/>
      <w:bookmarkEnd w:id="0"/>
    </w:p>
    <w:sectPr w:rsidR="00BD2F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48" w:rsidRDefault="00A32548" w:rsidP="00341430">
      <w:pPr>
        <w:spacing w:after="0" w:line="240" w:lineRule="auto"/>
      </w:pPr>
      <w:r>
        <w:separator/>
      </w:r>
    </w:p>
  </w:endnote>
  <w:endnote w:type="continuationSeparator" w:id="0">
    <w:p w:rsidR="00A32548" w:rsidRDefault="00A32548" w:rsidP="0034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48" w:rsidRDefault="00A32548" w:rsidP="00341430">
      <w:pPr>
        <w:spacing w:after="0" w:line="240" w:lineRule="auto"/>
      </w:pPr>
      <w:r>
        <w:separator/>
      </w:r>
    </w:p>
  </w:footnote>
  <w:footnote w:type="continuationSeparator" w:id="0">
    <w:p w:rsidR="00A32548" w:rsidRDefault="00A32548" w:rsidP="00341430">
      <w:pPr>
        <w:spacing w:after="0" w:line="240" w:lineRule="auto"/>
      </w:pPr>
      <w:r>
        <w:continuationSeparator/>
      </w:r>
    </w:p>
  </w:footnote>
  <w:footnote w:id="1">
    <w:p w:rsidR="00341430" w:rsidRPr="009A1D36" w:rsidRDefault="00341430" w:rsidP="00341430">
      <w:pPr>
        <w:pStyle w:val="Notedebasdepage"/>
        <w:bidi/>
        <w:rPr>
          <w:rFonts w:ascii="Simplified Arabic" w:hAnsi="Simplified Arabic" w:cs="Simplified Arabic"/>
          <w:sz w:val="24"/>
          <w:szCs w:val="24"/>
          <w:rtl/>
        </w:rPr>
      </w:pPr>
      <w:r w:rsidRPr="009A1D36">
        <w:rPr>
          <w:rStyle w:val="Appelnotedebasdep"/>
          <w:rFonts w:ascii="Simplified Arabic" w:hAnsi="Simplified Arabic" w:cs="Simplified Arabic"/>
          <w:sz w:val="24"/>
          <w:szCs w:val="24"/>
        </w:rPr>
        <w:footnoteRef/>
      </w:r>
      <w:r w:rsidRPr="009A1D36">
        <w:rPr>
          <w:rFonts w:ascii="Simplified Arabic" w:hAnsi="Simplified Arabic" w:cs="Simplified Arabic"/>
          <w:sz w:val="24"/>
          <w:szCs w:val="24"/>
        </w:rPr>
        <w:t xml:space="preserve"> </w:t>
      </w:r>
      <w:r w:rsidRPr="009A1D36">
        <w:rPr>
          <w:rFonts w:ascii="Simplified Arabic" w:hAnsi="Simplified Arabic" w:cs="Simplified Arabic"/>
          <w:sz w:val="24"/>
          <w:szCs w:val="24"/>
          <w:rtl/>
        </w:rPr>
        <w:t xml:space="preserve"> لحسين بن شيخ </w:t>
      </w:r>
      <w:proofErr w:type="spellStart"/>
      <w:r w:rsidRPr="009A1D36">
        <w:rPr>
          <w:rFonts w:ascii="Simplified Arabic" w:hAnsi="Simplified Arabic" w:cs="Simplified Arabic"/>
          <w:sz w:val="24"/>
          <w:szCs w:val="24"/>
          <w:rtl/>
        </w:rPr>
        <w:t>آث</w:t>
      </w:r>
      <w:proofErr w:type="spellEnd"/>
      <w:r w:rsidRPr="009A1D36">
        <w:rPr>
          <w:rFonts w:ascii="Simplified Arabic" w:hAnsi="Simplified Arabic" w:cs="Simplified Arabic"/>
          <w:sz w:val="24"/>
          <w:szCs w:val="24"/>
          <w:rtl/>
        </w:rPr>
        <w:t xml:space="preserve"> ملويا، قانون الإجراءات الإدارية، </w:t>
      </w:r>
      <w:r w:rsidRPr="00886D8A">
        <w:rPr>
          <w:rFonts w:ascii="Simplified Arabic" w:hAnsi="Simplified Arabic" w:cs="Simplified Arabic"/>
          <w:sz w:val="24"/>
          <w:szCs w:val="24"/>
          <w:rtl/>
        </w:rPr>
        <w:t xml:space="preserve">دار </w:t>
      </w:r>
      <w:r>
        <w:rPr>
          <w:rFonts w:ascii="Simplified Arabic" w:hAnsi="Simplified Arabic" w:cs="Simplified Arabic" w:hint="cs"/>
          <w:sz w:val="24"/>
          <w:szCs w:val="24"/>
          <w:rtl/>
        </w:rPr>
        <w:t>هومة</w:t>
      </w:r>
      <w:r w:rsidRPr="00886D8A">
        <w:rPr>
          <w:rFonts w:ascii="Simplified Arabic" w:hAnsi="Simplified Arabic" w:cs="Simplified Arabic"/>
          <w:sz w:val="24"/>
          <w:szCs w:val="24"/>
          <w:rtl/>
        </w:rPr>
        <w:t xml:space="preserve"> </w:t>
      </w:r>
      <w:r w:rsidRPr="00886D8A">
        <w:rPr>
          <w:rFonts w:ascii="Simplified Arabic" w:hAnsi="Simplified Arabic" w:cs="Simplified Arabic" w:hint="cs"/>
          <w:sz w:val="24"/>
          <w:szCs w:val="24"/>
          <w:rtl/>
        </w:rPr>
        <w:t>للطباعة</w:t>
      </w:r>
      <w:r w:rsidRPr="00886D8A">
        <w:rPr>
          <w:rFonts w:ascii="Simplified Arabic" w:hAnsi="Simplified Arabic" w:cs="Simplified Arabic"/>
          <w:sz w:val="24"/>
          <w:szCs w:val="24"/>
          <w:rtl/>
        </w:rPr>
        <w:t xml:space="preserve"> والنشر والتوزيع، الجزائر</w:t>
      </w:r>
      <w:r>
        <w:rPr>
          <w:rtl/>
        </w:rPr>
        <w:t>،</w:t>
      </w:r>
      <w:r>
        <w:rPr>
          <w:rFonts w:ascii="Simplified Arabic" w:hAnsi="Simplified Arabic" w:cs="Simplified Arabic" w:hint="cs"/>
          <w:sz w:val="24"/>
          <w:szCs w:val="24"/>
          <w:rtl/>
        </w:rPr>
        <w:t xml:space="preserve"> </w:t>
      </w:r>
      <w:r w:rsidRPr="009A1D36">
        <w:rPr>
          <w:rFonts w:ascii="Simplified Arabic" w:hAnsi="Simplified Arabic" w:cs="Simplified Arabic"/>
          <w:sz w:val="24"/>
          <w:szCs w:val="24"/>
          <w:rtl/>
        </w:rPr>
        <w:t>ص 86.</w:t>
      </w:r>
    </w:p>
  </w:footnote>
  <w:footnote w:id="2">
    <w:p w:rsidR="00341430" w:rsidRPr="00886D8A" w:rsidRDefault="00341430" w:rsidP="00341430">
      <w:pPr>
        <w:pStyle w:val="Notedebasdepage"/>
        <w:bidi/>
        <w:rPr>
          <w:rFonts w:ascii="Simplified Arabic" w:hAnsi="Simplified Arabic" w:cs="Simplified Arabic"/>
          <w:sz w:val="24"/>
          <w:szCs w:val="24"/>
          <w:rtl/>
        </w:rPr>
      </w:pPr>
      <w:r>
        <w:rPr>
          <w:rStyle w:val="Appelnotedebasdep"/>
        </w:rPr>
        <w:footnoteRef/>
      </w:r>
      <w:r>
        <w:t xml:space="preserve"> </w:t>
      </w:r>
      <w:r>
        <w:rPr>
          <w:rFonts w:hint="cs"/>
          <w:rtl/>
        </w:rPr>
        <w:t xml:space="preserve"> </w:t>
      </w:r>
      <w:proofErr w:type="spellStart"/>
      <w:r w:rsidRPr="00886D8A">
        <w:rPr>
          <w:rFonts w:ascii="Simplified Arabic" w:hAnsi="Simplified Arabic" w:cs="Simplified Arabic"/>
          <w:sz w:val="24"/>
          <w:szCs w:val="24"/>
          <w:rtl/>
        </w:rPr>
        <w:t>فريجة</w:t>
      </w:r>
      <w:proofErr w:type="spellEnd"/>
      <w:r w:rsidRPr="00886D8A">
        <w:rPr>
          <w:rFonts w:ascii="Simplified Arabic" w:hAnsi="Simplified Arabic" w:cs="Simplified Arabic"/>
          <w:sz w:val="24"/>
          <w:szCs w:val="24"/>
          <w:rtl/>
        </w:rPr>
        <w:t xml:space="preserve"> حسين، المبادئ الأساسية في قانون الإجراءات المدنية </w:t>
      </w:r>
      <w:r w:rsidRPr="00886D8A">
        <w:rPr>
          <w:rFonts w:ascii="Simplified Arabic" w:hAnsi="Simplified Arabic" w:cs="Simplified Arabic" w:hint="cs"/>
          <w:sz w:val="24"/>
          <w:szCs w:val="24"/>
          <w:rtl/>
        </w:rPr>
        <w:t>والإدارية</w:t>
      </w:r>
      <w:r w:rsidRPr="00886D8A">
        <w:rPr>
          <w:rFonts w:ascii="Simplified Arabic" w:hAnsi="Simplified Arabic" w:cs="Simplified Arabic"/>
          <w:sz w:val="24"/>
          <w:szCs w:val="24"/>
          <w:rtl/>
        </w:rPr>
        <w:t xml:space="preserve">، الطبعة الثانية، ديوان المطبوعات الجامعية الجزائر، </w:t>
      </w:r>
      <w:r w:rsidRPr="00886D8A">
        <w:rPr>
          <w:rFonts w:ascii="Simplified Arabic" w:hAnsi="Simplified Arabic" w:cs="Simplified Arabic" w:hint="cs"/>
          <w:sz w:val="24"/>
          <w:szCs w:val="24"/>
          <w:rtl/>
        </w:rPr>
        <w:t>2013، ص</w:t>
      </w:r>
      <w:r w:rsidRPr="00886D8A">
        <w:rPr>
          <w:rFonts w:ascii="Simplified Arabic" w:hAnsi="Simplified Arabic" w:cs="Simplified Arabic"/>
          <w:sz w:val="24"/>
          <w:szCs w:val="24"/>
          <w:rtl/>
        </w:rPr>
        <w:t>348</w:t>
      </w:r>
      <w:r>
        <w:rPr>
          <w:rFonts w:hint="cs"/>
          <w:rtl/>
        </w:rPr>
        <w:t>.</w:t>
      </w:r>
    </w:p>
  </w:footnote>
  <w:footnote w:id="3">
    <w:p w:rsidR="00341430" w:rsidRPr="008B7D69" w:rsidRDefault="00341430" w:rsidP="00341430">
      <w:pPr>
        <w:pStyle w:val="Notedebasdepage"/>
        <w:bidi/>
        <w:rPr>
          <w:rFonts w:ascii="Simplified Arabic" w:hAnsi="Simplified Arabic" w:cs="Simplified Arabic"/>
          <w:sz w:val="24"/>
          <w:szCs w:val="24"/>
          <w:rtl/>
        </w:rPr>
      </w:pPr>
      <w:r>
        <w:rPr>
          <w:rStyle w:val="Appelnotedebasdep"/>
        </w:rPr>
        <w:footnoteRef/>
      </w:r>
      <w:r>
        <w:t xml:space="preserve"> </w:t>
      </w:r>
      <w:r>
        <w:rPr>
          <w:rFonts w:hint="cs"/>
          <w:rtl/>
        </w:rPr>
        <w:t xml:space="preserve"> </w:t>
      </w:r>
      <w:r w:rsidRPr="008B7D69">
        <w:rPr>
          <w:rFonts w:ascii="Simplified Arabic" w:hAnsi="Simplified Arabic" w:cs="Simplified Arabic"/>
          <w:sz w:val="24"/>
          <w:szCs w:val="24"/>
          <w:rtl/>
        </w:rPr>
        <w:t>عادل بوضياف، الوجيز في شرح قانون الإجراءات المدنية و</w:t>
      </w:r>
      <w:r>
        <w:rPr>
          <w:rFonts w:ascii="Simplified Arabic" w:hAnsi="Simplified Arabic" w:cs="Simplified Arabic" w:hint="cs"/>
          <w:sz w:val="24"/>
          <w:szCs w:val="24"/>
          <w:rtl/>
        </w:rPr>
        <w:t>لإ</w:t>
      </w:r>
      <w:r w:rsidRPr="008B7D69">
        <w:rPr>
          <w:rFonts w:ascii="Simplified Arabic" w:hAnsi="Simplified Arabic" w:cs="Simplified Arabic"/>
          <w:sz w:val="24"/>
          <w:szCs w:val="24"/>
          <w:rtl/>
        </w:rPr>
        <w:t xml:space="preserve">دارية، الجزء الثاني، الطبعة </w:t>
      </w:r>
      <w:r w:rsidRPr="008B7D69">
        <w:rPr>
          <w:rFonts w:ascii="Simplified Arabic" w:hAnsi="Simplified Arabic" w:cs="Simplified Arabic" w:hint="cs"/>
          <w:sz w:val="24"/>
          <w:szCs w:val="24"/>
          <w:rtl/>
        </w:rPr>
        <w:t>الأولى</w:t>
      </w:r>
      <w:r w:rsidRPr="008B7D69">
        <w:rPr>
          <w:rFonts w:ascii="Simplified Arabic" w:hAnsi="Simplified Arabic" w:cs="Simplified Arabic"/>
          <w:sz w:val="24"/>
          <w:szCs w:val="24"/>
          <w:rtl/>
        </w:rPr>
        <w:t>، ك</w:t>
      </w:r>
      <w:r>
        <w:rPr>
          <w:rFonts w:ascii="Simplified Arabic" w:hAnsi="Simplified Arabic" w:cs="Simplified Arabic" w:hint="cs"/>
          <w:sz w:val="24"/>
          <w:szCs w:val="24"/>
          <w:rtl/>
        </w:rPr>
        <w:t>ليك</w:t>
      </w:r>
      <w:r w:rsidRPr="008B7D69">
        <w:rPr>
          <w:rFonts w:ascii="Simplified Arabic" w:hAnsi="Simplified Arabic" w:cs="Simplified Arabic"/>
          <w:sz w:val="24"/>
          <w:szCs w:val="24"/>
          <w:rtl/>
        </w:rPr>
        <w:t xml:space="preserve"> </w:t>
      </w:r>
      <w:r>
        <w:rPr>
          <w:rFonts w:ascii="Simplified Arabic" w:hAnsi="Simplified Arabic" w:cs="Simplified Arabic" w:hint="cs"/>
          <w:sz w:val="24"/>
          <w:szCs w:val="24"/>
          <w:rtl/>
        </w:rPr>
        <w:t>لل</w:t>
      </w:r>
      <w:r w:rsidRPr="008B7D69">
        <w:rPr>
          <w:rFonts w:ascii="Simplified Arabic" w:hAnsi="Simplified Arabic" w:cs="Simplified Arabic" w:hint="cs"/>
          <w:sz w:val="24"/>
          <w:szCs w:val="24"/>
          <w:rtl/>
        </w:rPr>
        <w:t>نشر،</w:t>
      </w:r>
      <w:r w:rsidRPr="008B7D69">
        <w:rPr>
          <w:rFonts w:ascii="Simplified Arabic" w:hAnsi="Simplified Arabic" w:cs="Simplified Arabic"/>
          <w:sz w:val="24"/>
          <w:szCs w:val="24"/>
          <w:rtl/>
        </w:rPr>
        <w:t xml:space="preserve"> </w:t>
      </w:r>
      <w:r w:rsidRPr="008B7D69">
        <w:rPr>
          <w:rFonts w:ascii="Simplified Arabic" w:hAnsi="Simplified Arabic" w:cs="Simplified Arabic" w:hint="cs"/>
          <w:sz w:val="24"/>
          <w:szCs w:val="24"/>
          <w:rtl/>
        </w:rPr>
        <w:t>الجزائر</w:t>
      </w:r>
      <w:r w:rsidRPr="008B7D69">
        <w:rPr>
          <w:rFonts w:ascii="Simplified Arabic" w:hAnsi="Simplified Arabic" w:cs="Simplified Arabic"/>
          <w:sz w:val="24"/>
          <w:szCs w:val="24"/>
          <w:rtl/>
        </w:rPr>
        <w:t xml:space="preserve"> 2012، ص</w:t>
      </w:r>
      <w:r>
        <w:rPr>
          <w:rFonts w:ascii="Simplified Arabic" w:hAnsi="Simplified Arabic" w:cs="Simplified Arabic" w:hint="cs"/>
          <w:sz w:val="24"/>
          <w:szCs w:val="24"/>
          <w:rtl/>
        </w:rPr>
        <w:t>،</w:t>
      </w:r>
      <w:proofErr w:type="gramStart"/>
      <w:r w:rsidRPr="008B7D69">
        <w:rPr>
          <w:rFonts w:ascii="Simplified Arabic" w:hAnsi="Simplified Arabic" w:cs="Simplified Arabic"/>
          <w:sz w:val="24"/>
          <w:szCs w:val="24"/>
          <w:rtl/>
        </w:rPr>
        <w:t>239</w:t>
      </w:r>
      <w:r w:rsidRPr="008B7D69">
        <w:rPr>
          <w:rFonts w:ascii="Simplified Arabic" w:hAnsi="Simplified Arabic" w:cs="Simplified Arabic"/>
          <w:sz w:val="24"/>
          <w:szCs w:val="24"/>
        </w:rPr>
        <w:t xml:space="preserve"> .</w:t>
      </w:r>
      <w:proofErr w:type="gramEnd"/>
    </w:p>
  </w:footnote>
  <w:footnote w:id="4">
    <w:p w:rsidR="00341430" w:rsidRPr="00370015" w:rsidRDefault="00341430" w:rsidP="00341430">
      <w:pPr>
        <w:pStyle w:val="Notedebasdepage"/>
        <w:bidi/>
        <w:rPr>
          <w:rFonts w:ascii="Simplified Arabic" w:hAnsi="Simplified Arabic" w:cs="Simplified Arabic"/>
          <w:sz w:val="24"/>
          <w:szCs w:val="24"/>
          <w:rtl/>
        </w:rPr>
      </w:pPr>
      <w:r w:rsidRPr="00370015">
        <w:rPr>
          <w:rStyle w:val="Appelnotedebasdep"/>
          <w:rFonts w:ascii="Simplified Arabic" w:hAnsi="Simplified Arabic" w:cs="Simplified Arabic"/>
          <w:sz w:val="24"/>
          <w:szCs w:val="24"/>
        </w:rPr>
        <w:footnoteRef/>
      </w:r>
      <w:r w:rsidRPr="00370015">
        <w:rPr>
          <w:rFonts w:ascii="Simplified Arabic" w:hAnsi="Simplified Arabic" w:cs="Simplified Arabic"/>
          <w:sz w:val="24"/>
          <w:szCs w:val="24"/>
        </w:rPr>
        <w:t xml:space="preserve"> </w:t>
      </w:r>
      <w:r w:rsidRPr="00370015">
        <w:rPr>
          <w:rFonts w:ascii="Simplified Arabic" w:hAnsi="Simplified Arabic" w:cs="Simplified Arabic"/>
          <w:sz w:val="24"/>
          <w:szCs w:val="24"/>
          <w:rtl/>
        </w:rPr>
        <w:t xml:space="preserve"> </w:t>
      </w:r>
      <w:r>
        <w:rPr>
          <w:rFonts w:ascii="Simplified Arabic" w:hAnsi="Simplified Arabic" w:cs="Simplified Arabic" w:hint="cs"/>
          <w:sz w:val="24"/>
          <w:szCs w:val="24"/>
          <w:rtl/>
        </w:rPr>
        <w:t>عادل بوضياف، المرجع السابق</w:t>
      </w:r>
      <w:r w:rsidRPr="00370015">
        <w:rPr>
          <w:rFonts w:ascii="Simplified Arabic" w:hAnsi="Simplified Arabic" w:cs="Simplified Arabic"/>
          <w:sz w:val="24"/>
          <w:szCs w:val="24"/>
          <w:rtl/>
        </w:rPr>
        <w:t>، ص 239.</w:t>
      </w:r>
    </w:p>
  </w:footnote>
  <w:footnote w:id="5">
    <w:p w:rsidR="00341430" w:rsidRDefault="00341430" w:rsidP="00341430">
      <w:pPr>
        <w:pStyle w:val="Notedebasdepage"/>
        <w:bidi/>
        <w:rPr>
          <w:rtl/>
        </w:rPr>
      </w:pPr>
      <w:r>
        <w:rPr>
          <w:rStyle w:val="Appelnotedebasdep"/>
        </w:rPr>
        <w:footnoteRef/>
      </w:r>
      <w:r>
        <w:t xml:space="preserve"> </w:t>
      </w:r>
      <w:r>
        <w:rPr>
          <w:rFonts w:hint="cs"/>
          <w:rtl/>
        </w:rPr>
        <w:t xml:space="preserve"> </w:t>
      </w:r>
      <w:r w:rsidRPr="009A1D36">
        <w:rPr>
          <w:rFonts w:ascii="Simplified Arabic" w:hAnsi="Simplified Arabic" w:cs="Simplified Arabic"/>
          <w:sz w:val="24"/>
          <w:szCs w:val="24"/>
          <w:rtl/>
        </w:rPr>
        <w:t xml:space="preserve">لحسين بن شيخ </w:t>
      </w:r>
      <w:proofErr w:type="spellStart"/>
      <w:r w:rsidRPr="009A1D36">
        <w:rPr>
          <w:rFonts w:ascii="Simplified Arabic" w:hAnsi="Simplified Arabic" w:cs="Simplified Arabic"/>
          <w:sz w:val="24"/>
          <w:szCs w:val="24"/>
          <w:rtl/>
        </w:rPr>
        <w:t>آث</w:t>
      </w:r>
      <w:proofErr w:type="spellEnd"/>
      <w:r w:rsidRPr="009A1D36">
        <w:rPr>
          <w:rFonts w:ascii="Simplified Arabic" w:hAnsi="Simplified Arabic" w:cs="Simplified Arabic"/>
          <w:sz w:val="24"/>
          <w:szCs w:val="24"/>
          <w:rtl/>
        </w:rPr>
        <w:t xml:space="preserve"> </w:t>
      </w:r>
      <w:r w:rsidRPr="009A1D36">
        <w:rPr>
          <w:rFonts w:ascii="Simplified Arabic" w:hAnsi="Simplified Arabic" w:cs="Simplified Arabic" w:hint="cs"/>
          <w:sz w:val="24"/>
          <w:szCs w:val="24"/>
          <w:rtl/>
        </w:rPr>
        <w:t>ملويا</w:t>
      </w:r>
      <w:r>
        <w:rPr>
          <w:rFonts w:ascii="Simplified Arabic" w:hAnsi="Simplified Arabic" w:cs="Simplified Arabic" w:hint="cs"/>
          <w:sz w:val="24"/>
          <w:szCs w:val="24"/>
          <w:rtl/>
        </w:rPr>
        <w:t>، المرجع السابق، ص 96.</w:t>
      </w:r>
    </w:p>
  </w:footnote>
  <w:footnote w:id="6">
    <w:p w:rsidR="00341430" w:rsidRPr="00327F72" w:rsidRDefault="00341430" w:rsidP="00341430">
      <w:pPr>
        <w:pStyle w:val="Notedebasdepage"/>
        <w:bidi/>
        <w:rPr>
          <w:rFonts w:ascii="Simplified Arabic" w:hAnsi="Simplified Arabic" w:cs="Simplified Arabic"/>
          <w:sz w:val="24"/>
          <w:szCs w:val="24"/>
          <w:rtl/>
        </w:rPr>
      </w:pPr>
      <w:r>
        <w:rPr>
          <w:rStyle w:val="Appelnotedebasdep"/>
        </w:rPr>
        <w:footnoteRef/>
      </w:r>
      <w:r>
        <w:t xml:space="preserve"> </w:t>
      </w:r>
      <w:r>
        <w:rPr>
          <w:rFonts w:hint="cs"/>
          <w:rtl/>
        </w:rPr>
        <w:t xml:space="preserve"> </w:t>
      </w:r>
      <w:r w:rsidRPr="00327F72">
        <w:rPr>
          <w:rFonts w:ascii="Simplified Arabic" w:hAnsi="Simplified Arabic" w:cs="Simplified Arabic"/>
          <w:sz w:val="24"/>
          <w:szCs w:val="24"/>
          <w:rtl/>
        </w:rPr>
        <w:t xml:space="preserve">سائح </w:t>
      </w:r>
      <w:proofErr w:type="spellStart"/>
      <w:r w:rsidRPr="00327F72">
        <w:rPr>
          <w:rFonts w:ascii="Simplified Arabic" w:hAnsi="Simplified Arabic" w:cs="Simplified Arabic"/>
          <w:sz w:val="24"/>
          <w:szCs w:val="24"/>
          <w:rtl/>
        </w:rPr>
        <w:t>سنقوقة</w:t>
      </w:r>
      <w:proofErr w:type="spellEnd"/>
      <w:r w:rsidRPr="00327F72">
        <w:rPr>
          <w:rFonts w:ascii="Simplified Arabic" w:hAnsi="Simplified Arabic" w:cs="Simplified Arabic"/>
          <w:sz w:val="24"/>
          <w:szCs w:val="24"/>
          <w:rtl/>
        </w:rPr>
        <w:t xml:space="preserve">، شرح </w:t>
      </w:r>
      <w:r>
        <w:rPr>
          <w:rFonts w:ascii="Simplified Arabic" w:hAnsi="Simplified Arabic" w:cs="Simplified Arabic" w:hint="cs"/>
          <w:sz w:val="24"/>
          <w:szCs w:val="24"/>
          <w:rtl/>
        </w:rPr>
        <w:t>قانون</w:t>
      </w:r>
      <w:r w:rsidRPr="00327F72">
        <w:rPr>
          <w:rFonts w:ascii="Simplified Arabic" w:hAnsi="Simplified Arabic" w:cs="Simplified Arabic"/>
          <w:sz w:val="24"/>
          <w:szCs w:val="24"/>
          <w:rtl/>
        </w:rPr>
        <w:t xml:space="preserve"> </w:t>
      </w:r>
      <w:r w:rsidRPr="00327F72">
        <w:rPr>
          <w:rFonts w:ascii="Simplified Arabic" w:hAnsi="Simplified Arabic" w:cs="Simplified Arabic" w:hint="cs"/>
          <w:sz w:val="24"/>
          <w:szCs w:val="24"/>
          <w:rtl/>
        </w:rPr>
        <w:t>الإجراءات</w:t>
      </w:r>
      <w:r w:rsidRPr="00327F72">
        <w:rPr>
          <w:rFonts w:ascii="Simplified Arabic" w:hAnsi="Simplified Arabic" w:cs="Simplified Arabic"/>
          <w:sz w:val="24"/>
          <w:szCs w:val="24"/>
          <w:rtl/>
        </w:rPr>
        <w:t xml:space="preserve"> المدنية </w:t>
      </w:r>
      <w:r>
        <w:rPr>
          <w:rFonts w:ascii="Simplified Arabic" w:hAnsi="Simplified Arabic" w:cs="Simplified Arabic" w:hint="cs"/>
          <w:sz w:val="24"/>
          <w:szCs w:val="24"/>
          <w:rtl/>
        </w:rPr>
        <w:t>و</w:t>
      </w:r>
      <w:r w:rsidRPr="00327F72">
        <w:rPr>
          <w:rFonts w:ascii="Simplified Arabic" w:hAnsi="Simplified Arabic" w:cs="Simplified Arabic" w:hint="cs"/>
          <w:sz w:val="24"/>
          <w:szCs w:val="24"/>
          <w:rtl/>
        </w:rPr>
        <w:t>الإدارية</w:t>
      </w:r>
      <w:r w:rsidRPr="00327F72">
        <w:rPr>
          <w:rFonts w:ascii="Simplified Arabic" w:hAnsi="Simplified Arabic" w:cs="Simplified Arabic"/>
          <w:sz w:val="24"/>
          <w:szCs w:val="24"/>
          <w:rtl/>
        </w:rPr>
        <w:t xml:space="preserve">، الجزء الثاني، دار </w:t>
      </w:r>
      <w:r>
        <w:rPr>
          <w:rFonts w:ascii="Simplified Arabic" w:hAnsi="Simplified Arabic" w:cs="Simplified Arabic" w:hint="cs"/>
          <w:sz w:val="24"/>
          <w:szCs w:val="24"/>
          <w:rtl/>
        </w:rPr>
        <w:t>الهدى</w:t>
      </w:r>
      <w:r w:rsidRPr="00327F72">
        <w:rPr>
          <w:rFonts w:ascii="Simplified Arabic" w:hAnsi="Simplified Arabic" w:cs="Simplified Arabic"/>
          <w:sz w:val="24"/>
          <w:szCs w:val="24"/>
          <w:rtl/>
        </w:rPr>
        <w:t xml:space="preserve"> </w:t>
      </w:r>
      <w:r w:rsidRPr="00327F72">
        <w:rPr>
          <w:rFonts w:ascii="Simplified Arabic" w:hAnsi="Simplified Arabic" w:cs="Simplified Arabic" w:hint="cs"/>
          <w:sz w:val="24"/>
          <w:szCs w:val="24"/>
          <w:rtl/>
        </w:rPr>
        <w:t>ل</w:t>
      </w:r>
      <w:r>
        <w:rPr>
          <w:rFonts w:ascii="Simplified Arabic" w:hAnsi="Simplified Arabic" w:cs="Simplified Arabic" w:hint="cs"/>
          <w:sz w:val="24"/>
          <w:szCs w:val="24"/>
          <w:rtl/>
        </w:rPr>
        <w:t>ل</w:t>
      </w:r>
      <w:r w:rsidRPr="00327F72">
        <w:rPr>
          <w:rFonts w:ascii="Simplified Arabic" w:hAnsi="Simplified Arabic" w:cs="Simplified Arabic" w:hint="cs"/>
          <w:sz w:val="24"/>
          <w:szCs w:val="24"/>
          <w:rtl/>
        </w:rPr>
        <w:t>طباعة</w:t>
      </w:r>
      <w:r w:rsidRPr="00327F72">
        <w:rPr>
          <w:rFonts w:ascii="Simplified Arabic" w:hAnsi="Simplified Arabic" w:cs="Simplified Arabic"/>
          <w:sz w:val="24"/>
          <w:szCs w:val="24"/>
          <w:rtl/>
        </w:rPr>
        <w:t xml:space="preserve"> </w:t>
      </w:r>
      <w:r w:rsidRPr="00327F72">
        <w:rPr>
          <w:rFonts w:ascii="Simplified Arabic" w:hAnsi="Simplified Arabic" w:cs="Simplified Arabic" w:hint="cs"/>
          <w:sz w:val="24"/>
          <w:szCs w:val="24"/>
          <w:rtl/>
        </w:rPr>
        <w:t>والنشر</w:t>
      </w:r>
      <w:r w:rsidRPr="00327F72">
        <w:rPr>
          <w:rFonts w:ascii="Simplified Arabic" w:hAnsi="Simplified Arabic" w:cs="Simplified Arabic"/>
          <w:sz w:val="24"/>
          <w:szCs w:val="24"/>
          <w:rtl/>
        </w:rPr>
        <w:t xml:space="preserve"> والتوزيع، الجزائر، </w:t>
      </w:r>
      <w:r w:rsidRPr="00327F72">
        <w:rPr>
          <w:rFonts w:ascii="Simplified Arabic" w:hAnsi="Simplified Arabic" w:cs="Simplified Arabic" w:hint="cs"/>
          <w:sz w:val="24"/>
          <w:szCs w:val="24"/>
          <w:rtl/>
        </w:rPr>
        <w:t>2011،</w:t>
      </w:r>
      <w:r>
        <w:rPr>
          <w:rFonts w:ascii="Simplified Arabic" w:hAnsi="Simplified Arabic" w:cs="Simplified Arabic" w:hint="cs"/>
          <w:sz w:val="24"/>
          <w:szCs w:val="24"/>
          <w:rtl/>
        </w:rPr>
        <w:t xml:space="preserve"> </w:t>
      </w:r>
      <w:r w:rsidRPr="00327F72">
        <w:rPr>
          <w:rFonts w:ascii="Simplified Arabic" w:hAnsi="Simplified Arabic" w:cs="Simplified Arabic"/>
          <w:sz w:val="24"/>
          <w:szCs w:val="24"/>
          <w:rtl/>
        </w:rPr>
        <w:t>ص</w:t>
      </w:r>
      <w:r>
        <w:rPr>
          <w:rFonts w:ascii="Simplified Arabic" w:hAnsi="Simplified Arabic" w:cs="Simplified Arabic" w:hint="cs"/>
          <w:sz w:val="24"/>
          <w:szCs w:val="24"/>
          <w:rtl/>
        </w:rPr>
        <w:t>،</w:t>
      </w:r>
      <w:r w:rsidRPr="00327F72">
        <w:rPr>
          <w:rFonts w:ascii="Simplified Arabic" w:hAnsi="Simplified Arabic" w:cs="Simplified Arabic"/>
          <w:sz w:val="24"/>
          <w:szCs w:val="24"/>
          <w:rtl/>
        </w:rPr>
        <w:t xml:space="preserve"> </w:t>
      </w:r>
      <w:r>
        <w:rPr>
          <w:rFonts w:ascii="Simplified Arabic" w:hAnsi="Simplified Arabic" w:cs="Simplified Arabic" w:hint="cs"/>
          <w:sz w:val="24"/>
          <w:szCs w:val="24"/>
          <w:rtl/>
        </w:rPr>
        <w:t>1041.</w:t>
      </w:r>
    </w:p>
  </w:footnote>
  <w:footnote w:id="7">
    <w:p w:rsidR="00341430" w:rsidRDefault="00341430" w:rsidP="00341430">
      <w:pPr>
        <w:pStyle w:val="Notedebasdepage"/>
        <w:bidi/>
        <w:rPr>
          <w:rtl/>
        </w:rPr>
      </w:pPr>
      <w:r>
        <w:rPr>
          <w:rStyle w:val="Appelnotedebasdep"/>
        </w:rPr>
        <w:footnoteRef/>
      </w:r>
      <w:r>
        <w:t xml:space="preserve"> </w:t>
      </w:r>
      <w:r>
        <w:rPr>
          <w:rFonts w:hint="cs"/>
          <w:rtl/>
        </w:rPr>
        <w:t xml:space="preserve"> </w:t>
      </w:r>
      <w:r w:rsidRPr="00406654">
        <w:rPr>
          <w:rFonts w:ascii="Simplified Arabic" w:hAnsi="Simplified Arabic" w:cs="Simplified Arabic" w:hint="cs"/>
          <w:sz w:val="24"/>
          <w:szCs w:val="24"/>
          <w:rtl/>
        </w:rPr>
        <w:t>القانون العضوي 98/03 المؤرخ في 03 يونيو 1998</w:t>
      </w:r>
      <w:r>
        <w:rPr>
          <w:rFonts w:ascii="Simplified Arabic" w:hAnsi="Simplified Arabic" w:cs="Simplified Arabic" w:hint="cs"/>
          <w:sz w:val="24"/>
          <w:szCs w:val="24"/>
          <w:rtl/>
        </w:rPr>
        <w:t xml:space="preserve"> المنشور بالجريدة الرسمية المؤرخة بتاريخ 07/06/</w:t>
      </w:r>
      <w:proofErr w:type="gramStart"/>
      <w:r>
        <w:rPr>
          <w:rFonts w:ascii="Simplified Arabic" w:hAnsi="Simplified Arabic" w:cs="Simplified Arabic" w:hint="cs"/>
          <w:sz w:val="24"/>
          <w:szCs w:val="24"/>
          <w:rtl/>
        </w:rPr>
        <w:t>1998 ،</w:t>
      </w:r>
      <w:proofErr w:type="gramEnd"/>
      <w:r>
        <w:rPr>
          <w:rFonts w:ascii="Simplified Arabic" w:hAnsi="Simplified Arabic" w:cs="Simplified Arabic" w:hint="cs"/>
          <w:sz w:val="24"/>
          <w:szCs w:val="24"/>
          <w:rtl/>
        </w:rPr>
        <w:t xml:space="preserve"> العدد 39، ص 35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80"/>
    <w:rsid w:val="00023AD4"/>
    <w:rsid w:val="000318B7"/>
    <w:rsid w:val="00045D7D"/>
    <w:rsid w:val="000841B6"/>
    <w:rsid w:val="00084BDD"/>
    <w:rsid w:val="00095767"/>
    <w:rsid w:val="000E09EC"/>
    <w:rsid w:val="000F2014"/>
    <w:rsid w:val="00113868"/>
    <w:rsid w:val="00127DB7"/>
    <w:rsid w:val="00134F52"/>
    <w:rsid w:val="00183291"/>
    <w:rsid w:val="001C53C7"/>
    <w:rsid w:val="001E01EF"/>
    <w:rsid w:val="001E081F"/>
    <w:rsid w:val="001E616A"/>
    <w:rsid w:val="001F12EA"/>
    <w:rsid w:val="001F3232"/>
    <w:rsid w:val="001F3FDB"/>
    <w:rsid w:val="00214DDF"/>
    <w:rsid w:val="00224F65"/>
    <w:rsid w:val="002861D7"/>
    <w:rsid w:val="00293BCA"/>
    <w:rsid w:val="002B2006"/>
    <w:rsid w:val="002C3625"/>
    <w:rsid w:val="002C77EB"/>
    <w:rsid w:val="003237E6"/>
    <w:rsid w:val="00341430"/>
    <w:rsid w:val="00350488"/>
    <w:rsid w:val="004031F5"/>
    <w:rsid w:val="00406C11"/>
    <w:rsid w:val="00453501"/>
    <w:rsid w:val="00465C1A"/>
    <w:rsid w:val="00467A12"/>
    <w:rsid w:val="0047592E"/>
    <w:rsid w:val="004A38B4"/>
    <w:rsid w:val="004B4D58"/>
    <w:rsid w:val="004D4F90"/>
    <w:rsid w:val="004E0AFC"/>
    <w:rsid w:val="004E747F"/>
    <w:rsid w:val="004F4D29"/>
    <w:rsid w:val="004F7850"/>
    <w:rsid w:val="0053735C"/>
    <w:rsid w:val="00590DC8"/>
    <w:rsid w:val="005D1892"/>
    <w:rsid w:val="005D573A"/>
    <w:rsid w:val="005D747B"/>
    <w:rsid w:val="0061493A"/>
    <w:rsid w:val="006178FA"/>
    <w:rsid w:val="006206F6"/>
    <w:rsid w:val="00657315"/>
    <w:rsid w:val="00680131"/>
    <w:rsid w:val="006803B6"/>
    <w:rsid w:val="00690BC3"/>
    <w:rsid w:val="00690BF9"/>
    <w:rsid w:val="006C46EE"/>
    <w:rsid w:val="00704D67"/>
    <w:rsid w:val="00710214"/>
    <w:rsid w:val="00733AEF"/>
    <w:rsid w:val="007637DC"/>
    <w:rsid w:val="00763F97"/>
    <w:rsid w:val="007652C8"/>
    <w:rsid w:val="0078726B"/>
    <w:rsid w:val="007B0622"/>
    <w:rsid w:val="007C1A96"/>
    <w:rsid w:val="007C3FE6"/>
    <w:rsid w:val="007D772D"/>
    <w:rsid w:val="007E251D"/>
    <w:rsid w:val="007F423F"/>
    <w:rsid w:val="0081453E"/>
    <w:rsid w:val="00822434"/>
    <w:rsid w:val="00827CC4"/>
    <w:rsid w:val="008668CB"/>
    <w:rsid w:val="008A5B4D"/>
    <w:rsid w:val="008D5244"/>
    <w:rsid w:val="009031CC"/>
    <w:rsid w:val="00905DEB"/>
    <w:rsid w:val="009110F1"/>
    <w:rsid w:val="00912582"/>
    <w:rsid w:val="00923DE5"/>
    <w:rsid w:val="009359CD"/>
    <w:rsid w:val="00946E8A"/>
    <w:rsid w:val="00965FDC"/>
    <w:rsid w:val="00974C69"/>
    <w:rsid w:val="00975D87"/>
    <w:rsid w:val="00980745"/>
    <w:rsid w:val="009C7166"/>
    <w:rsid w:val="009E3CD1"/>
    <w:rsid w:val="009F095D"/>
    <w:rsid w:val="009F10E2"/>
    <w:rsid w:val="00A07B85"/>
    <w:rsid w:val="00A1259D"/>
    <w:rsid w:val="00A12C18"/>
    <w:rsid w:val="00A25B55"/>
    <w:rsid w:val="00A30EC3"/>
    <w:rsid w:val="00A32548"/>
    <w:rsid w:val="00A339EE"/>
    <w:rsid w:val="00A50173"/>
    <w:rsid w:val="00A55298"/>
    <w:rsid w:val="00A636E3"/>
    <w:rsid w:val="00A738C9"/>
    <w:rsid w:val="00A80DC3"/>
    <w:rsid w:val="00A82781"/>
    <w:rsid w:val="00A85EEB"/>
    <w:rsid w:val="00A90568"/>
    <w:rsid w:val="00AF4E11"/>
    <w:rsid w:val="00B4742F"/>
    <w:rsid w:val="00B5241E"/>
    <w:rsid w:val="00B60C49"/>
    <w:rsid w:val="00B86955"/>
    <w:rsid w:val="00B96409"/>
    <w:rsid w:val="00BD2F9B"/>
    <w:rsid w:val="00BE4095"/>
    <w:rsid w:val="00C13690"/>
    <w:rsid w:val="00C36180"/>
    <w:rsid w:val="00C44877"/>
    <w:rsid w:val="00C5247F"/>
    <w:rsid w:val="00C57A19"/>
    <w:rsid w:val="00C61B54"/>
    <w:rsid w:val="00C764DC"/>
    <w:rsid w:val="00CA3345"/>
    <w:rsid w:val="00CA79AF"/>
    <w:rsid w:val="00CB4124"/>
    <w:rsid w:val="00CF25E9"/>
    <w:rsid w:val="00D51F1F"/>
    <w:rsid w:val="00D530E9"/>
    <w:rsid w:val="00D61C67"/>
    <w:rsid w:val="00D62459"/>
    <w:rsid w:val="00D73BC0"/>
    <w:rsid w:val="00DB3568"/>
    <w:rsid w:val="00E0393C"/>
    <w:rsid w:val="00E45F69"/>
    <w:rsid w:val="00E7313B"/>
    <w:rsid w:val="00E7329C"/>
    <w:rsid w:val="00E83E23"/>
    <w:rsid w:val="00EA0D83"/>
    <w:rsid w:val="00EB1FCA"/>
    <w:rsid w:val="00ED35D2"/>
    <w:rsid w:val="00EE11ED"/>
    <w:rsid w:val="00F15779"/>
    <w:rsid w:val="00F321E1"/>
    <w:rsid w:val="00F3609D"/>
    <w:rsid w:val="00F653A1"/>
    <w:rsid w:val="00F73E57"/>
    <w:rsid w:val="00F767D0"/>
    <w:rsid w:val="00F96FE0"/>
    <w:rsid w:val="00FA15D3"/>
    <w:rsid w:val="00FA5340"/>
    <w:rsid w:val="00FB464B"/>
    <w:rsid w:val="00FB7C65"/>
    <w:rsid w:val="00FF19DD"/>
    <w:rsid w:val="00FF30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B1EBF-2EAB-43B2-B082-3C9966C7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414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1430"/>
    <w:rPr>
      <w:sz w:val="20"/>
      <w:szCs w:val="20"/>
    </w:rPr>
  </w:style>
  <w:style w:type="character" w:styleId="Appelnotedebasdep">
    <w:name w:val="footnote reference"/>
    <w:basedOn w:val="Policepardfaut"/>
    <w:uiPriority w:val="99"/>
    <w:semiHidden/>
    <w:unhideWhenUsed/>
    <w:rsid w:val="00341430"/>
    <w:rPr>
      <w:vertAlign w:val="superscript"/>
    </w:rPr>
  </w:style>
  <w:style w:type="paragraph" w:styleId="NormalWeb">
    <w:name w:val="Normal (Web)"/>
    <w:basedOn w:val="Normal"/>
    <w:uiPriority w:val="99"/>
    <w:unhideWhenUsed/>
    <w:rsid w:val="003414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10</Pages>
  <Words>2238</Words>
  <Characters>12313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2022-06-02T13:59:00Z</dcterms:created>
  <dcterms:modified xsi:type="dcterms:W3CDTF">2022-06-03T10:53:00Z</dcterms:modified>
</cp:coreProperties>
</file>