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C7" w:rsidRDefault="00FE28A0">
      <w:pPr>
        <w:rPr>
          <w:rFonts w:asciiTheme="majorBidi" w:hAnsiTheme="majorBidi" w:cstheme="majorBidi"/>
          <w:sz w:val="28"/>
          <w:szCs w:val="28"/>
        </w:rPr>
      </w:pPr>
      <w:r w:rsidRPr="00FE28A0">
        <w:rPr>
          <w:rFonts w:asciiTheme="majorBidi" w:hAnsiTheme="majorBidi" w:cstheme="majorBidi"/>
          <w:b/>
          <w:bCs/>
          <w:sz w:val="28"/>
          <w:szCs w:val="28"/>
          <w:u w:val="thick"/>
        </w:rPr>
        <w:t>TD n° 1 :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  </w:t>
      </w:r>
      <w:r w:rsidR="0022543A">
        <w:rPr>
          <w:rFonts w:asciiTheme="majorBidi" w:hAnsiTheme="majorBidi" w:cstheme="majorBidi"/>
          <w:b/>
          <w:bCs/>
          <w:sz w:val="28"/>
          <w:szCs w:val="28"/>
          <w:u w:val="thick"/>
        </w:rPr>
        <w:t>Méthodologie d’enseignement et pratiques de classe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 </w:t>
      </w:r>
    </w:p>
    <w:p w:rsidR="00FE28A0" w:rsidRDefault="00FE28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Comparez les deux extraits suivants concernant les programmes de français de la 1</w:t>
      </w:r>
      <w:r w:rsidRPr="00FE28A0">
        <w:rPr>
          <w:rFonts w:asciiTheme="majorBidi" w:hAnsiTheme="majorBidi" w:cstheme="majorBidi"/>
          <w:sz w:val="28"/>
          <w:szCs w:val="28"/>
          <w:vertAlign w:val="superscript"/>
        </w:rPr>
        <w:t>ère</w:t>
      </w:r>
      <w:r>
        <w:rPr>
          <w:rFonts w:asciiTheme="majorBidi" w:hAnsiTheme="majorBidi" w:cstheme="majorBidi"/>
          <w:sz w:val="28"/>
          <w:szCs w:val="28"/>
        </w:rPr>
        <w:t xml:space="preserve"> année du cycle moyen, programmes publiés par la Direction de l’enseignement Fondamental du Ministère de l’Education, le premier extrait date de 1981 ( première réforme), le second de 2003 (deuxième réforme) :</w:t>
      </w:r>
    </w:p>
    <w:p w:rsidR="00FE28A0" w:rsidRPr="00FE28A0" w:rsidRDefault="00FE28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8A0" w:rsidTr="00FE28A0">
        <w:tc>
          <w:tcPr>
            <w:tcW w:w="4531" w:type="dxa"/>
          </w:tcPr>
          <w:p w:rsidR="00FE28A0" w:rsidRDefault="00FE28A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Programme de 1</w:t>
            </w:r>
            <w:r w:rsidRPr="00FE28A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année moyenne - 1981</w:t>
            </w:r>
          </w:p>
        </w:tc>
        <w:tc>
          <w:tcPr>
            <w:tcW w:w="4531" w:type="dxa"/>
          </w:tcPr>
          <w:p w:rsidR="00FE28A0" w:rsidRDefault="00FE28A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Programme de 1</w:t>
            </w:r>
            <w:r w:rsidRPr="00FE28A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année moyenne - 2003</w:t>
            </w:r>
          </w:p>
        </w:tc>
      </w:tr>
      <w:tr w:rsidR="00FE28A0" w:rsidTr="00FE28A0">
        <w:tc>
          <w:tcPr>
            <w:tcW w:w="4531" w:type="dxa"/>
          </w:tcPr>
          <w:p w:rsidR="00FE28A0" w:rsidRDefault="00FE28A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L’enseignement de la langue française dans le deuxième </w:t>
            </w:r>
            <w:r w:rsidR="0022543A">
              <w:rPr>
                <w:rFonts w:asciiTheme="majorBidi" w:hAnsiTheme="majorBidi" w:cstheme="majorBidi"/>
                <w:sz w:val="28"/>
                <w:szCs w:val="28"/>
              </w:rPr>
              <w:t>cycle de l’Ecole Fondamentale a pour objectif d’installer une compétence de base à prédominance orale. P02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FE28A0" w:rsidRDefault="0022543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L’apprentissage du français langue étrangère au collège contribue à développer chez l’élève, tant à l’oral qu’à l’écrit, l’expression d’idées et de sentiments personnels au moyen de différents types de discours. P31</w:t>
            </w:r>
          </w:p>
        </w:tc>
      </w:tr>
    </w:tbl>
    <w:p w:rsidR="00FE28A0" w:rsidRPr="00FE28A0" w:rsidRDefault="00FE28A0">
      <w:pPr>
        <w:rPr>
          <w:rFonts w:asciiTheme="majorBidi" w:hAnsiTheme="majorBidi" w:cstheme="majorBidi"/>
          <w:sz w:val="28"/>
          <w:szCs w:val="28"/>
        </w:rPr>
      </w:pPr>
    </w:p>
    <w:p w:rsidR="00FE28A0" w:rsidRPr="00FE28A0" w:rsidRDefault="00FE28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     </w:t>
      </w:r>
    </w:p>
    <w:p w:rsidR="00FE28A0" w:rsidRPr="00FE28A0" w:rsidRDefault="00FE28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sectPr w:rsidR="00FE28A0" w:rsidRPr="00FE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0"/>
    <w:rsid w:val="0022543A"/>
    <w:rsid w:val="00F518C7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93185-DD25-4A94-B9D0-78BA8DA0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2023-10-18T22:29:00Z</dcterms:created>
  <dcterms:modified xsi:type="dcterms:W3CDTF">2023-10-18T22:45:00Z</dcterms:modified>
</cp:coreProperties>
</file>