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8A" w:rsidRPr="00375BE8" w:rsidRDefault="0002288A" w:rsidP="004D2FCD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02288A" w:rsidRPr="00375BE8" w:rsidRDefault="0002288A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</w:p>
    <w:p w:rsidR="004D2FCD" w:rsidRPr="00375BE8" w:rsidRDefault="004D2FCD" w:rsidP="0002288A">
      <w:pPr>
        <w:bidi/>
        <w:jc w:val="center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الجمهورية الجزائرية الديمقراطية الشعبية</w:t>
      </w:r>
    </w:p>
    <w:p w:rsidR="004D2FCD" w:rsidRPr="00375BE8" w:rsidRDefault="004D2FCD" w:rsidP="004D2FCD">
      <w:pPr>
        <w:bidi/>
        <w:jc w:val="center"/>
        <w:rPr>
          <w:rFonts w:ascii="Traditional Arabic" w:hAnsi="Traditional Arabic"/>
          <w:b/>
          <w:bCs/>
          <w:szCs w:val="28"/>
          <w:u w:val="single"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REPUBLIQUE ALGERIENNE DEMOCRATIQUE ET POPULAIRE</w:t>
      </w:r>
    </w:p>
    <w:p w:rsidR="004D2FCD" w:rsidRPr="00375BE8" w:rsidRDefault="00A152D4" w:rsidP="004D2FCD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-21.5pt;margin-top:21.1pt;width:242.35pt;height:110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" stroked="f">
            <v:textbox style="mso-fit-shape-to-text:t">
              <w:txbxContent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Ministère De L’Enseignement Supérieur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De La Recherche Scientifique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Université 8 Mai 1945 – Guelma</w:t>
                  </w:r>
                </w:p>
                <w:p w:rsidR="004D2FCD" w:rsidRPr="00435C66" w:rsidRDefault="004D2FCD" w:rsidP="004D2FCD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Vice Rectorat De La Formation Supérieure,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 xml:space="preserve">Et de 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4"/>
                      <w:szCs w:val="36"/>
                      <w:lang w:bidi="ar-DZ"/>
                    </w:rPr>
                    <w:t>Formation Continue Et Des Diplômes</w:t>
                  </w:r>
                </w:p>
              </w:txbxContent>
            </v:textbox>
          </v:shape>
        </w:pict>
      </w:r>
      <w:r>
        <w:rPr>
          <w:rFonts w:ascii="Traditional Arabic" w:hAnsi="Traditional Arabic"/>
          <w:noProof/>
          <w:szCs w:val="28"/>
          <w:lang w:eastAsia="fr-FR"/>
        </w:rPr>
        <w:pict>
          <v:shape id="_x0000_s1027" type="#_x0000_t202" style="position:absolute;left:0;text-align:left;margin-left:320.35pt;margin-top:21.05pt;width:173pt;height:76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lqKAIAACk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" stroked="f">
            <v:textbox>
              <w:txbxContent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 xml:space="preserve">وزارة التعليم العالي والبحث العلمي 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جامعة 8 ماي 1945 - قالمة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نيابة رئاسة الجامعة للتكوين العالي</w:t>
                  </w:r>
                </w:p>
                <w:p w:rsidR="004D2FCD" w:rsidRPr="00435C66" w:rsidRDefault="004D2FCD" w:rsidP="004D2FCD">
                  <w:pPr>
                    <w:bidi/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lang w:bidi="ar-DZ"/>
                    </w:rPr>
                  </w:pPr>
                  <w:r w:rsidRPr="00435C6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و</w:t>
                  </w:r>
                  <w:r w:rsidRPr="00435C66">
                    <w:rPr>
                      <w:rFonts w:asciiTheme="majorBidi" w:hAnsiTheme="majorBidi" w:cstheme="majorBidi"/>
                      <w:b/>
                      <w:bCs/>
                      <w:sz w:val="20"/>
                      <w:szCs w:val="28"/>
                      <w:rtl/>
                      <w:lang w:bidi="ar-DZ"/>
                    </w:rPr>
                    <w:t>التكوين المتواصل والشهادات</w:t>
                  </w:r>
                </w:p>
              </w:txbxContent>
            </v:textbox>
          </v:shape>
        </w:pic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noProof/>
          <w:szCs w:val="28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lang w:bidi="ar-DZ"/>
        </w:rPr>
      </w:pPr>
    </w:p>
    <w:p w:rsidR="004D2FCD" w:rsidRPr="00375BE8" w:rsidRDefault="00A152D4" w:rsidP="00375BE8">
      <w:pPr>
        <w:bidi/>
        <w:rPr>
          <w:rFonts w:ascii="Traditional Arabic" w:hAnsi="Traditional Arabic"/>
          <w:szCs w:val="28"/>
          <w:lang w:bidi="ar-DZ"/>
        </w:rPr>
      </w:pPr>
      <w:r>
        <w:rPr>
          <w:rFonts w:ascii="Traditional Arabic" w:hAnsi="Traditional Arabic"/>
          <w:noProof/>
          <w:szCs w:val="28"/>
          <w:lang w:eastAsia="fr-FR"/>
        </w:rPr>
        <w:pict>
          <v:line id="Connecteur droit 4" o:spid="_x0000_s1028" style="position:absolute;left:0;text-align:left;flip:x;z-index:251662336;visibility:visible;mso-width-relative:margin;mso-height-relative:margin" from="-30.15pt,2.65pt" to="487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" strokecolor="black [3200]" strokeweight="1.5pt">
            <v:stroke joinstyle="miter"/>
          </v:line>
        </w:pict>
      </w:r>
    </w:p>
    <w:p w:rsidR="004D2FCD" w:rsidRPr="00375BE8" w:rsidRDefault="004D2FCD" w:rsidP="003F065A">
      <w:pPr>
        <w:bidi/>
        <w:ind w:firstLine="708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الكلية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الآداب واللغات</w:t>
      </w:r>
    </w:p>
    <w:p w:rsidR="004D2FCD" w:rsidRPr="00375BE8" w:rsidRDefault="004D2FCD" w:rsidP="003F065A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ab/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القسم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: 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اللغة والأدب العربي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Pr="00375BE8" w:rsidRDefault="004D2FCD" w:rsidP="00375BE8">
      <w:pPr>
        <w:bidi/>
        <w:jc w:val="center"/>
        <w:rPr>
          <w:rFonts w:ascii="Traditional Arabic" w:hAnsi="Traditional Arabic"/>
          <w:b/>
          <w:bCs/>
          <w:szCs w:val="28"/>
          <w:u w:val="single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u w:val="single"/>
          <w:rtl/>
          <w:lang w:bidi="ar-DZ"/>
        </w:rPr>
        <w:t xml:space="preserve">مذكرة تدريس - </w:t>
      </w:r>
      <w:r w:rsidRPr="00375BE8">
        <w:rPr>
          <w:rFonts w:ascii="Traditional Arabic" w:hAnsi="Traditional Arabic"/>
          <w:b/>
          <w:bCs/>
          <w:szCs w:val="28"/>
          <w:u w:val="single"/>
          <w:lang w:bidi="ar-DZ"/>
        </w:rPr>
        <w:t>Syllabus</w:t>
      </w:r>
    </w:p>
    <w:p w:rsidR="002022BB" w:rsidRPr="00375BE8" w:rsidRDefault="003F3FF0" w:rsidP="003F3FF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الميدان: اللغة و الأدب العربي</w:t>
      </w:r>
    </w:p>
    <w:p w:rsidR="00C541C4" w:rsidRPr="00375BE8" w:rsidRDefault="004D2FCD" w:rsidP="00A87070">
      <w:pPr>
        <w:bidi/>
        <w:ind w:left="425"/>
        <w:rPr>
          <w:rFonts w:ascii="Traditional Arabic" w:hAnsi="Traditional Arabic"/>
          <w:szCs w:val="28"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الفرع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65913">
        <w:rPr>
          <w:rFonts w:ascii="Traditional Arabic" w:hAnsi="Traditional Arabic" w:hint="cs"/>
          <w:szCs w:val="28"/>
          <w:rtl/>
          <w:lang w:bidi="ar-DZ"/>
        </w:rPr>
        <w:t>أدب</w:t>
      </w:r>
    </w:p>
    <w:p w:rsidR="002022BB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 xml:space="preserve">التخصص </w:t>
      </w:r>
      <w:r w:rsidR="00B1323E" w:rsidRPr="00375BE8">
        <w:rPr>
          <w:rFonts w:ascii="Traditional Arabic" w:hAnsi="Traditional Arabic"/>
          <w:szCs w:val="28"/>
          <w:rtl/>
          <w:lang w:bidi="ar-DZ"/>
        </w:rPr>
        <w:t>:</w:t>
      </w:r>
      <w:proofErr w:type="gramEnd"/>
      <w:r w:rsidR="00A65913">
        <w:rPr>
          <w:rFonts w:ascii="Traditional Arabic" w:hAnsi="Traditional Arabic" w:hint="cs"/>
          <w:szCs w:val="28"/>
          <w:rtl/>
          <w:lang w:bidi="ar-DZ"/>
        </w:rPr>
        <w:t>أدب جزائري</w:t>
      </w:r>
    </w:p>
    <w:p w:rsidR="004D2FCD" w:rsidRPr="00375BE8" w:rsidRDefault="004D2FCD" w:rsidP="00A87070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الس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ّ</w:t>
      </w:r>
      <w:r w:rsidRPr="00375BE8">
        <w:rPr>
          <w:rFonts w:ascii="Traditional Arabic" w:hAnsi="Traditional Arabic"/>
          <w:szCs w:val="28"/>
          <w:rtl/>
          <w:lang w:bidi="ar-DZ"/>
        </w:rPr>
        <w:t>داسي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87070">
        <w:rPr>
          <w:rFonts w:ascii="Traditional Arabic" w:hAnsi="Traditional Arabic" w:hint="cs"/>
          <w:szCs w:val="28"/>
          <w:rtl/>
          <w:lang w:bidi="ar-DZ"/>
        </w:rPr>
        <w:t>العام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الجامعية :   </w:t>
      </w:r>
      <w:r w:rsidR="00A87070">
        <w:rPr>
          <w:rFonts w:ascii="Traditional Arabic" w:hAnsi="Traditional Arabic" w:hint="cs"/>
          <w:szCs w:val="28"/>
          <w:rtl/>
          <w:lang w:bidi="ar-DZ"/>
        </w:rPr>
        <w:t>2024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/</w:t>
      </w:r>
      <w:r w:rsidR="00D72464" w:rsidRPr="00375BE8">
        <w:rPr>
          <w:rFonts w:ascii="Traditional Arabic" w:hAnsi="Traditional Arabic"/>
          <w:szCs w:val="28"/>
          <w:rtl/>
          <w:lang w:bidi="ar-DZ"/>
        </w:rPr>
        <w:t>2023</w:t>
      </w:r>
    </w:p>
    <w:p w:rsidR="004D2FCD" w:rsidRPr="00375BE8" w:rsidRDefault="004D2FCD" w:rsidP="00682DAE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الوحدة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التعليمية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و ت</w:t>
      </w:r>
      <w:r w:rsidR="00A65913">
        <w:rPr>
          <w:rFonts w:ascii="Traditional Arabic" w:hAnsi="Traditional Arabic" w:hint="cs"/>
          <w:szCs w:val="28"/>
          <w:rtl/>
          <w:lang w:bidi="ar-DZ"/>
        </w:rPr>
        <w:t xml:space="preserve"> أ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4D2FCD" w:rsidRPr="00375BE8" w:rsidRDefault="004D2FCD" w:rsidP="00EF19C6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المادة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65913">
        <w:rPr>
          <w:rFonts w:ascii="Traditional Arabic" w:hAnsi="Traditional Arabic" w:hint="cs"/>
          <w:szCs w:val="28"/>
          <w:rtl/>
          <w:lang w:bidi="ar-DZ"/>
        </w:rPr>
        <w:t>النقد الأدبي الجزائري</w:t>
      </w:r>
    </w:p>
    <w:p w:rsidR="004D2FCD" w:rsidRPr="00375BE8" w:rsidRDefault="004D2FCD" w:rsidP="00A6591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الرصيد :</w:t>
      </w:r>
      <w:proofErr w:type="gramEnd"/>
      <w:r w:rsidR="00A65913">
        <w:rPr>
          <w:rFonts w:ascii="Traditional Arabic" w:hAnsi="Traditional Arabic" w:hint="cs"/>
          <w:szCs w:val="28"/>
          <w:rtl/>
          <w:lang w:bidi="ar-DZ"/>
        </w:rPr>
        <w:t xml:space="preserve">05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المعامل :</w:t>
      </w:r>
      <w:r w:rsidR="00A65913">
        <w:rPr>
          <w:rFonts w:ascii="Traditional Arabic" w:hAnsi="Traditional Arabic" w:hint="cs"/>
          <w:szCs w:val="28"/>
          <w:rtl/>
          <w:lang w:bidi="ar-DZ"/>
        </w:rPr>
        <w:t xml:space="preserve">03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الحجم الساعي الأسبوعي الكلّي : </w:t>
      </w:r>
      <w:r w:rsidR="00A65913">
        <w:rPr>
          <w:rFonts w:ascii="Traditional Arabic" w:hAnsi="Traditional Arabic" w:hint="cs"/>
          <w:szCs w:val="28"/>
          <w:rtl/>
          <w:lang w:bidi="ar-DZ"/>
        </w:rPr>
        <w:t>ثلاث ساعات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م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ح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اض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رات (ع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 الس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ــــ</w:t>
      </w:r>
      <w:r w:rsidRPr="00375BE8">
        <w:rPr>
          <w:rFonts w:ascii="Traditional Arabic" w:hAnsi="Traditional Arabic"/>
          <w:szCs w:val="28"/>
          <w:rtl/>
          <w:lang w:bidi="ar-DZ"/>
        </w:rPr>
        <w:t>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الأسب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وع) :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="00A65913">
        <w:rPr>
          <w:rFonts w:ascii="Traditional Arabic" w:hAnsi="Traditional Arabic" w:hint="cs"/>
          <w:szCs w:val="28"/>
          <w:rtl/>
          <w:lang w:bidi="ar-DZ"/>
        </w:rPr>
        <w:t>ساعة و نصف</w:t>
      </w:r>
    </w:p>
    <w:p w:rsidR="004D2FCD" w:rsidRPr="00375BE8" w:rsidRDefault="004D2FCD" w:rsidP="00682DAE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الموجهة (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</w:t>
      </w:r>
      <w:r w:rsidRPr="00375BE8">
        <w:rPr>
          <w:rFonts w:ascii="Traditional Arabic" w:hAnsi="Traditional Arabic"/>
          <w:szCs w:val="28"/>
          <w:rtl/>
          <w:lang w:bidi="ar-DZ"/>
        </w:rPr>
        <w:t>دد</w:t>
      </w:r>
      <w:proofErr w:type="gramEnd"/>
      <w:r w:rsidRPr="00375BE8">
        <w:rPr>
          <w:rFonts w:ascii="Traditional Arabic" w:hAnsi="Traditional Arabic"/>
          <w:szCs w:val="28"/>
          <w:rtl/>
          <w:lang w:bidi="ar-DZ"/>
        </w:rPr>
        <w:t xml:space="preserve"> الساع</w:t>
      </w:r>
      <w:r w:rsidR="000D592B" w:rsidRPr="00375BE8">
        <w:rPr>
          <w:rFonts w:ascii="Traditional Arabic" w:hAnsi="Traditional Arabic"/>
          <w:szCs w:val="28"/>
          <w:rtl/>
          <w:lang w:bidi="ar-DZ"/>
        </w:rPr>
        <w:t>ــ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ات في الأسبوع): </w:t>
      </w:r>
      <w:r w:rsidR="00C11A00" w:rsidRPr="00375BE8">
        <w:rPr>
          <w:rFonts w:ascii="Traditional Arabic" w:hAnsi="Traditional Arabic"/>
          <w:szCs w:val="28"/>
          <w:rtl/>
          <w:lang w:bidi="ar-DZ"/>
        </w:rPr>
        <w:t>ساعة ونصف</w:t>
      </w:r>
    </w:p>
    <w:p w:rsidR="004D2FCD" w:rsidRPr="00375BE8" w:rsidRDefault="004D2FCD" w:rsidP="00A87070">
      <w:pPr>
        <w:pStyle w:val="Paragraphedeliste"/>
        <w:numPr>
          <w:ilvl w:val="0"/>
          <w:numId w:val="1"/>
        </w:numPr>
        <w:tabs>
          <w:tab w:val="right" w:pos="1559"/>
        </w:tabs>
        <w:bidi/>
        <w:ind w:left="1275"/>
        <w:rPr>
          <w:rFonts w:ascii="Traditional Arabic" w:hAnsi="Traditional Arabic"/>
          <w:szCs w:val="28"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الأعمال التطبيقية (عدد الساعات في الأسبوع) :</w:t>
      </w:r>
      <w:r w:rsidR="00A65913">
        <w:rPr>
          <w:rFonts w:ascii="Traditional Arabic" w:hAnsi="Traditional Arabic" w:hint="cs"/>
          <w:szCs w:val="28"/>
          <w:rtl/>
          <w:lang w:bidi="ar-DZ"/>
        </w:rPr>
        <w:t>00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</w:p>
    <w:p w:rsidR="004D2FCD" w:rsidRPr="00375BE8" w:rsidRDefault="004D2FCD" w:rsidP="002022BB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لغة التدريس : </w:t>
      </w:r>
      <w:r w:rsidR="002022BB" w:rsidRPr="00375BE8">
        <w:rPr>
          <w:rFonts w:ascii="Traditional Arabic" w:hAnsi="Traditional Arabic"/>
          <w:szCs w:val="28"/>
          <w:rtl/>
          <w:lang w:bidi="ar-DZ"/>
        </w:rPr>
        <w:t>اللّغة العربيّة</w:t>
      </w:r>
    </w:p>
    <w:p w:rsidR="00A87070" w:rsidRPr="00375BE8" w:rsidRDefault="004D2FCD" w:rsidP="00A6591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الأستاذ </w:t>
      </w:r>
      <w:proofErr w:type="spellStart"/>
      <w:r w:rsidRPr="00375BE8">
        <w:rPr>
          <w:rFonts w:ascii="Traditional Arabic" w:hAnsi="Traditional Arabic"/>
          <w:szCs w:val="28"/>
          <w:rtl/>
          <w:lang w:bidi="ar-DZ"/>
        </w:rPr>
        <w:t>المسؤول</w:t>
      </w:r>
      <w:proofErr w:type="spellEnd"/>
      <w:r w:rsidRPr="00375BE8">
        <w:rPr>
          <w:rFonts w:ascii="Traditional Arabic" w:hAnsi="Traditional Arabic"/>
          <w:szCs w:val="28"/>
          <w:rtl/>
          <w:lang w:bidi="ar-DZ"/>
        </w:rPr>
        <w:t xml:space="preserve"> على المادة :</w:t>
      </w:r>
      <w:r w:rsidR="00A65913">
        <w:rPr>
          <w:rFonts w:ascii="Traditional Arabic" w:hAnsi="Traditional Arabic" w:hint="cs"/>
          <w:szCs w:val="28"/>
          <w:rtl/>
          <w:lang w:bidi="ar-DZ"/>
        </w:rPr>
        <w:t>جلايلية صبيحة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الرتبة </w:t>
      </w:r>
      <w:r w:rsidR="00A87070">
        <w:rPr>
          <w:rFonts w:ascii="Traditional Arabic" w:hAnsi="Traditional Arabic" w:hint="cs"/>
          <w:szCs w:val="28"/>
          <w:rtl/>
          <w:lang w:bidi="ar-DZ"/>
        </w:rPr>
        <w:t>:..</w:t>
      </w:r>
      <w:proofErr w:type="gramStart"/>
      <w:r w:rsidR="00A65913">
        <w:rPr>
          <w:rFonts w:ascii="Traditional Arabic" w:hAnsi="Traditional Arabic" w:hint="cs"/>
          <w:szCs w:val="28"/>
          <w:rtl/>
          <w:lang w:bidi="ar-DZ"/>
        </w:rPr>
        <w:t>أستاذ</w:t>
      </w:r>
      <w:proofErr w:type="gramEnd"/>
      <w:r w:rsidR="00A65913">
        <w:rPr>
          <w:rFonts w:ascii="Traditional Arabic" w:hAnsi="Traditional Arabic" w:hint="cs"/>
          <w:szCs w:val="28"/>
          <w:rtl/>
          <w:lang w:bidi="ar-DZ"/>
        </w:rPr>
        <w:t xml:space="preserve"> مساعد </w:t>
      </w:r>
      <w:r w:rsidR="00A65913">
        <w:rPr>
          <w:rFonts w:ascii="Traditional Arabic" w:hAnsi="Traditional Arabic"/>
          <w:szCs w:val="28"/>
          <w:rtl/>
          <w:lang w:bidi="ar-DZ"/>
        </w:rPr>
        <w:t>–</w:t>
      </w:r>
      <w:r w:rsidR="00A65913">
        <w:rPr>
          <w:rFonts w:ascii="Traditional Arabic" w:hAnsi="Traditional Arabic" w:hint="cs"/>
          <w:szCs w:val="28"/>
          <w:rtl/>
          <w:lang w:bidi="ar-DZ"/>
        </w:rPr>
        <w:t xml:space="preserve"> ب -</w:t>
      </w:r>
      <w:r w:rsidR="00A87070">
        <w:rPr>
          <w:rFonts w:ascii="Traditional Arabic" w:hAnsi="Traditional Arabic" w:hint="cs"/>
          <w:szCs w:val="28"/>
          <w:rtl/>
          <w:lang w:bidi="ar-DZ"/>
        </w:rPr>
        <w:t>.....</w:t>
      </w:r>
    </w:p>
    <w:p w:rsidR="004D2FCD" w:rsidRPr="00375BE8" w:rsidRDefault="004D2FCD" w:rsidP="00EA2CFC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المكتب :</w:t>
      </w:r>
      <w:r w:rsidR="00C82402" w:rsidRPr="00375BE8">
        <w:rPr>
          <w:rFonts w:ascii="Traditional Arabic" w:hAnsi="Traditional Arabic"/>
          <w:szCs w:val="28"/>
          <w:rtl/>
          <w:lang w:bidi="ar-DZ"/>
        </w:rPr>
        <w:t>رقم</w:t>
      </w:r>
      <w:r w:rsidR="00FA590D" w:rsidRPr="00375BE8">
        <w:rPr>
          <w:rFonts w:ascii="Traditional Arabic" w:hAnsi="Traditional Arabic"/>
          <w:szCs w:val="28"/>
          <w:rtl/>
          <w:lang w:bidi="ar-DZ"/>
        </w:rPr>
        <w:t>.</w:t>
      </w:r>
      <w:r w:rsidR="00EA2CFC">
        <w:rPr>
          <w:rFonts w:ascii="Traditional Arabic" w:hAnsi="Traditional Arabic" w:hint="cs"/>
          <w:szCs w:val="28"/>
          <w:rtl/>
          <w:lang w:bidi="ar-DZ"/>
        </w:rPr>
        <w:t>//</w:t>
      </w:r>
    </w:p>
    <w:p w:rsidR="004D2FCD" w:rsidRPr="00375BE8" w:rsidRDefault="004D2FCD" w:rsidP="00A6591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البريد </w:t>
      </w:r>
      <w:proofErr w:type="gramStart"/>
      <w:r w:rsidRPr="00375BE8">
        <w:rPr>
          <w:rFonts w:ascii="Traditional Arabic" w:hAnsi="Traditional Arabic"/>
          <w:szCs w:val="28"/>
          <w:rtl/>
          <w:lang w:bidi="ar-DZ"/>
        </w:rPr>
        <w:t>الإلكتروني :</w:t>
      </w:r>
      <w:proofErr w:type="gramEnd"/>
      <w:r w:rsidR="00FA590D" w:rsidRPr="00375BE8">
        <w:rPr>
          <w:rFonts w:ascii="Traditional Arabic" w:hAnsi="Traditional Arabic"/>
          <w:szCs w:val="28"/>
          <w:rtl/>
        </w:rPr>
        <w:t>....</w:t>
      </w:r>
      <w:r w:rsidR="00A65913" w:rsidRPr="00132C66">
        <w:rPr>
          <w:rFonts w:ascii="Traditional Arabic" w:hAnsi="Traditional Arabic"/>
          <w:szCs w:val="28"/>
        </w:rPr>
        <w:t xml:space="preserve"> </w:t>
      </w:r>
      <w:r w:rsidR="00A65913">
        <w:rPr>
          <w:rFonts w:ascii="Traditional Arabic" w:hAnsi="Traditional Arabic"/>
          <w:szCs w:val="28"/>
        </w:rPr>
        <w:t>djelsabiha4@gmail.com</w:t>
      </w:r>
      <w:r w:rsidR="00A65913" w:rsidRPr="00375BE8">
        <w:rPr>
          <w:rFonts w:ascii="Traditional Arabic" w:hAnsi="Traditional Arabic"/>
          <w:szCs w:val="28"/>
          <w:rtl/>
          <w:lang w:bidi="ar-DZ"/>
        </w:rPr>
        <w:t xml:space="preserve"> 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رقم الهاتف : </w:t>
      </w:r>
      <w:r w:rsidR="00A65913">
        <w:rPr>
          <w:rFonts w:ascii="Traditional Arabic" w:hAnsi="Traditional Arabic" w:hint="cs"/>
          <w:szCs w:val="28"/>
          <w:rtl/>
          <w:lang w:bidi="ar-DZ"/>
        </w:rPr>
        <w:t>06.73.88.04.54</w:t>
      </w:r>
    </w:p>
    <w:p w:rsidR="004D2FCD" w:rsidRPr="00375BE8" w:rsidRDefault="004D2FCD" w:rsidP="00A65913">
      <w:pPr>
        <w:bidi/>
        <w:ind w:left="425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 xml:space="preserve">أوقات الاستشارة البيداغوجية ( </w:t>
      </w:r>
      <w:r w:rsidRPr="00375BE8">
        <w:rPr>
          <w:rFonts w:ascii="Traditional Arabic" w:hAnsi="Traditional Arabic"/>
          <w:szCs w:val="28"/>
          <w:lang w:bidi="ar-DZ"/>
        </w:rPr>
        <w:t>Tutorat)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) </w:t>
      </w:r>
      <w:r w:rsidR="00375BE8" w:rsidRPr="00375BE8">
        <w:rPr>
          <w:rFonts w:ascii="Traditional Arabic" w:hAnsi="Traditional Arabic" w:hint="cs"/>
          <w:szCs w:val="28"/>
          <w:rtl/>
          <w:lang w:bidi="ar-DZ"/>
        </w:rPr>
        <w:t>.</w:t>
      </w:r>
      <w:proofErr w:type="gramStart"/>
      <w:r w:rsidR="00A65913">
        <w:rPr>
          <w:rFonts w:ascii="Traditional Arabic" w:hAnsi="Traditional Arabic" w:hint="cs"/>
          <w:szCs w:val="28"/>
          <w:rtl/>
          <w:lang w:bidi="ar-DZ"/>
        </w:rPr>
        <w:t>الخميس</w:t>
      </w:r>
      <w:proofErr w:type="gramEnd"/>
      <w:r w:rsidR="00A65913">
        <w:rPr>
          <w:rFonts w:ascii="Traditional Arabic" w:hAnsi="Traditional Arabic" w:hint="cs"/>
          <w:szCs w:val="28"/>
          <w:rtl/>
          <w:lang w:bidi="ar-DZ"/>
        </w:rPr>
        <w:t>:09:30-11:00</w:t>
      </w:r>
      <w:r w:rsidR="00375BE8" w:rsidRPr="00375BE8">
        <w:rPr>
          <w:rFonts w:ascii="Traditional Arabic" w:hAnsi="Traditional Arabic" w:hint="cs"/>
          <w:szCs w:val="28"/>
          <w:rtl/>
          <w:lang w:bidi="ar-DZ"/>
        </w:rPr>
        <w:t>.......</w:t>
      </w:r>
    </w:p>
    <w:p w:rsidR="00682DAE" w:rsidRPr="00375BE8" w:rsidRDefault="004D2FCD" w:rsidP="00B176C0">
      <w:pPr>
        <w:bidi/>
        <w:jc w:val="right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مذكرة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="00B176C0"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( 1/2 </w:t>
      </w:r>
    </w:p>
    <w:p w:rsidR="00B176C0" w:rsidRPr="00375BE8" w:rsidRDefault="004D2FCD" w:rsidP="005C41D3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الأهداف</w:t>
      </w:r>
      <w:r w:rsidRPr="00375BE8">
        <w:rPr>
          <w:rFonts w:ascii="Traditional Arabic" w:hAnsi="Traditional Arabic"/>
          <w:szCs w:val="28"/>
          <w:rtl/>
          <w:lang w:bidi="ar-DZ"/>
        </w:rPr>
        <w:t xml:space="preserve"> :</w:t>
      </w:r>
    </w:p>
    <w:p w:rsidR="00EF19C6" w:rsidRDefault="002019C0" w:rsidP="00EF19C6">
      <w:pPr>
        <w:bidi/>
        <w:ind w:left="-1"/>
        <w:rPr>
          <w:rFonts w:ascii="Traditional Arabic" w:hAnsi="Traditional Arabic" w:hint="cs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 xml:space="preserve">الإلمام بنشأة النقد الأدبي الجزائري، و تطوره و مقارنته </w:t>
      </w:r>
      <w:proofErr w:type="spellStart"/>
      <w:r>
        <w:rPr>
          <w:rFonts w:ascii="Traditional Arabic" w:hAnsi="Traditional Arabic" w:hint="cs"/>
          <w:szCs w:val="28"/>
          <w:rtl/>
          <w:lang w:bidi="ar-DZ"/>
        </w:rPr>
        <w:t>بسيرورة</w:t>
      </w:r>
      <w:proofErr w:type="spellEnd"/>
      <w:r>
        <w:rPr>
          <w:rFonts w:ascii="Traditional Arabic" w:hAnsi="Traditional Arabic" w:hint="cs"/>
          <w:szCs w:val="28"/>
          <w:rtl/>
          <w:lang w:bidi="ar-DZ"/>
        </w:rPr>
        <w:t xml:space="preserve"> النقد الأدبي على المستوى العربي</w:t>
      </w:r>
    </w:p>
    <w:p w:rsidR="002019C0" w:rsidRDefault="002019C0" w:rsidP="002019C0">
      <w:pPr>
        <w:bidi/>
        <w:ind w:left="-1"/>
        <w:rPr>
          <w:rFonts w:ascii="Traditional Arabic" w:hAnsi="Traditional Arabic" w:hint="cs"/>
          <w:szCs w:val="28"/>
          <w:rtl/>
          <w:lang w:bidi="ar-DZ"/>
        </w:rPr>
      </w:pPr>
    </w:p>
    <w:p w:rsidR="002019C0" w:rsidRDefault="002019C0" w:rsidP="002019C0">
      <w:pPr>
        <w:bidi/>
        <w:ind w:left="-1"/>
        <w:rPr>
          <w:rFonts w:ascii="Traditional Arabic" w:hAnsi="Traditional Arabic" w:hint="cs"/>
          <w:szCs w:val="28"/>
          <w:rtl/>
          <w:lang w:bidi="ar-DZ"/>
        </w:rPr>
      </w:pPr>
    </w:p>
    <w:p w:rsidR="002019C0" w:rsidRDefault="002019C0" w:rsidP="002019C0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Default="00EF19C6" w:rsidP="00EF19C6">
      <w:pPr>
        <w:bidi/>
        <w:ind w:left="-1"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ind w:left="-1"/>
        <w:rPr>
          <w:rFonts w:ascii="Traditional Arabic" w:hAnsi="Traditional Arabic"/>
          <w:szCs w:val="28"/>
          <w:lang w:bidi="ar-DZ"/>
        </w:rPr>
      </w:pPr>
    </w:p>
    <w:p w:rsidR="004D2FCD" w:rsidRPr="00375BE8" w:rsidRDefault="004D2FCD" w:rsidP="009627C1">
      <w:pPr>
        <w:bidi/>
        <w:ind w:left="-1"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lastRenderedPageBreak/>
        <w:t xml:space="preserve">برنامج المحاضرات النظرية </w:t>
      </w:r>
    </w:p>
    <w:tbl>
      <w:tblPr>
        <w:tblStyle w:val="Grilledutableau"/>
        <w:bidiVisual/>
        <w:tblW w:w="0" w:type="auto"/>
        <w:tblInd w:w="-1" w:type="dxa"/>
        <w:tblLook w:val="04A0"/>
      </w:tblPr>
      <w:tblGrid>
        <w:gridCol w:w="690"/>
        <w:gridCol w:w="4521"/>
        <w:gridCol w:w="709"/>
        <w:gridCol w:w="4253"/>
      </w:tblGrid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521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 xml:space="preserve">الرقم </w:t>
            </w:r>
          </w:p>
        </w:tc>
        <w:tc>
          <w:tcPr>
            <w:tcW w:w="4253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الدّروس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01</w:t>
            </w:r>
          </w:p>
        </w:tc>
        <w:tc>
          <w:tcPr>
            <w:tcW w:w="4521" w:type="dxa"/>
          </w:tcPr>
          <w:p w:rsidR="00B176C0" w:rsidRPr="00375BE8" w:rsidRDefault="00A65913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مشكلات النقد الأدبي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08</w:t>
            </w:r>
          </w:p>
        </w:tc>
        <w:tc>
          <w:tcPr>
            <w:tcW w:w="4253" w:type="dxa"/>
          </w:tcPr>
          <w:p w:rsidR="00B176C0" w:rsidRPr="00375BE8" w:rsidRDefault="00937014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المناهج السياقية و مرجعياتها عند أعلام النقد الجزائري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02</w:t>
            </w:r>
          </w:p>
        </w:tc>
        <w:tc>
          <w:tcPr>
            <w:tcW w:w="4521" w:type="dxa"/>
          </w:tcPr>
          <w:p w:rsidR="00B176C0" w:rsidRPr="00375BE8" w:rsidRDefault="00A65913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إرهاصات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النقد الأدبي الجزائري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09</w:t>
            </w:r>
          </w:p>
        </w:tc>
        <w:tc>
          <w:tcPr>
            <w:tcW w:w="4253" w:type="dxa"/>
          </w:tcPr>
          <w:p w:rsidR="00B176C0" w:rsidRPr="00375BE8" w:rsidRDefault="00937014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المناهج النصية و مرجعياتها عند أعلام النقد الجزائري</w:t>
            </w:r>
          </w:p>
        </w:tc>
      </w:tr>
      <w:tr w:rsidR="00B176C0" w:rsidRPr="00375BE8" w:rsidTr="00EA2CFC">
        <w:trPr>
          <w:trHeight w:val="362"/>
        </w:trPr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03</w:t>
            </w:r>
          </w:p>
        </w:tc>
        <w:tc>
          <w:tcPr>
            <w:tcW w:w="4521" w:type="dxa"/>
          </w:tcPr>
          <w:p w:rsidR="00B176C0" w:rsidRPr="00375BE8" w:rsidRDefault="00A65913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المشهد النقدي في الجزائر قبل الاستقلال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10</w:t>
            </w:r>
          </w:p>
        </w:tc>
        <w:tc>
          <w:tcPr>
            <w:tcW w:w="4253" w:type="dxa"/>
          </w:tcPr>
          <w:p w:rsidR="00B176C0" w:rsidRPr="00375BE8" w:rsidRDefault="00937014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الدرس النقدي في الجامعة الجزائرية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04</w:t>
            </w:r>
          </w:p>
        </w:tc>
        <w:tc>
          <w:tcPr>
            <w:tcW w:w="4521" w:type="dxa"/>
          </w:tcPr>
          <w:p w:rsidR="00B176C0" w:rsidRPr="00375BE8" w:rsidRDefault="00A6591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النقد الأدبي الجزائري و المرجعيات المشرقية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11</w:t>
            </w:r>
          </w:p>
        </w:tc>
        <w:tc>
          <w:tcPr>
            <w:tcW w:w="4253" w:type="dxa"/>
          </w:tcPr>
          <w:p w:rsidR="00B176C0" w:rsidRPr="00375BE8" w:rsidRDefault="00937014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جهود عبد المالك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مرتاض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النقدية 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1- 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05</w:t>
            </w:r>
          </w:p>
        </w:tc>
        <w:tc>
          <w:tcPr>
            <w:tcW w:w="4521" w:type="dxa"/>
          </w:tcPr>
          <w:p w:rsidR="00B176C0" w:rsidRPr="00375BE8" w:rsidRDefault="00A6591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المرجعية الغربية للنقد الأدبي الجزائري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12</w:t>
            </w:r>
          </w:p>
        </w:tc>
        <w:tc>
          <w:tcPr>
            <w:tcW w:w="4253" w:type="dxa"/>
          </w:tcPr>
          <w:p w:rsidR="00B176C0" w:rsidRPr="00375BE8" w:rsidRDefault="00937014" w:rsidP="00937014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جهود عبد المالك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مرتاض</w:t>
            </w:r>
            <w:proofErr w:type="spell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النقدية 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2-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06</w:t>
            </w:r>
          </w:p>
        </w:tc>
        <w:tc>
          <w:tcPr>
            <w:tcW w:w="4521" w:type="dxa"/>
          </w:tcPr>
          <w:p w:rsidR="00B176C0" w:rsidRPr="00375BE8" w:rsidRDefault="00A65913" w:rsidP="00EA2CFC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ملامح منهجية في كتابات جمعية العلماء المسلمين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13</w:t>
            </w:r>
          </w:p>
        </w:tc>
        <w:tc>
          <w:tcPr>
            <w:tcW w:w="4253" w:type="dxa"/>
          </w:tcPr>
          <w:p w:rsidR="00B176C0" w:rsidRPr="00375BE8" w:rsidRDefault="00937014" w:rsidP="00EF19C6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المصطلح النقدي من خلال كتاب يوسف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وغليسي</w:t>
            </w:r>
            <w:proofErr w:type="spellEnd"/>
            <w:r>
              <w:rPr>
                <w:rFonts w:ascii="Traditional Arabic" w:hAnsi="Traditional Arabic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1-</w:t>
            </w:r>
          </w:p>
        </w:tc>
      </w:tr>
      <w:tr w:rsidR="00B176C0" w:rsidRPr="00375BE8" w:rsidTr="00B176C0">
        <w:tc>
          <w:tcPr>
            <w:tcW w:w="690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07</w:t>
            </w:r>
          </w:p>
        </w:tc>
        <w:tc>
          <w:tcPr>
            <w:tcW w:w="4521" w:type="dxa"/>
          </w:tcPr>
          <w:p w:rsidR="00B176C0" w:rsidRPr="00375BE8" w:rsidRDefault="00A65913" w:rsidP="00B176C0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مناهج النقد الأدبي الجزائري </w:t>
            </w:r>
            <w:proofErr w:type="gram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أسسها</w:t>
            </w:r>
            <w:proofErr w:type="gramEnd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و أعلامها</w:t>
            </w:r>
          </w:p>
        </w:tc>
        <w:tc>
          <w:tcPr>
            <w:tcW w:w="709" w:type="dxa"/>
          </w:tcPr>
          <w:p w:rsidR="00B176C0" w:rsidRPr="00375BE8" w:rsidRDefault="00B176C0" w:rsidP="00B176C0">
            <w:pPr>
              <w:bidi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 w:hint="cs"/>
                <w:b/>
                <w:bCs/>
                <w:szCs w:val="28"/>
                <w:rtl/>
                <w:lang w:bidi="ar-DZ"/>
              </w:rPr>
              <w:t>14</w:t>
            </w:r>
          </w:p>
        </w:tc>
        <w:tc>
          <w:tcPr>
            <w:tcW w:w="4253" w:type="dxa"/>
          </w:tcPr>
          <w:p w:rsidR="00B176C0" w:rsidRPr="00375BE8" w:rsidRDefault="00937014" w:rsidP="00937014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المصطلح النقدي من خلال كتاب يوسف </w:t>
            </w:r>
            <w:proofErr w:type="spellStart"/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وغليسي</w:t>
            </w:r>
            <w:proofErr w:type="spellEnd"/>
            <w:r>
              <w:rPr>
                <w:rFonts w:ascii="Traditional Arabic" w:hAnsi="Traditional Arabic"/>
                <w:szCs w:val="28"/>
                <w:rtl/>
                <w:lang w:bidi="ar-DZ"/>
              </w:rPr>
              <w:t>–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 xml:space="preserve"> 2-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b/>
          <w:bCs/>
          <w:szCs w:val="28"/>
          <w:rtl/>
          <w:lang w:bidi="ar-DZ"/>
        </w:rPr>
      </w:pP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التقييم : مراقبة المعارف والترجيحات </w:t>
      </w:r>
    </w:p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410"/>
        <w:gridCol w:w="2552"/>
      </w:tblGrid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الترجيح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375BE8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الامتحان النهائي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الأعمال الموجهة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الحضور والمشاركة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الامتحانات الفجائية 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مشاريع الدروس</w:t>
            </w:r>
          </w:p>
          <w:p w:rsidR="004D2FCD" w:rsidRPr="00375BE8" w:rsidRDefault="004D2FCD" w:rsidP="00BF276D">
            <w:pPr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:rsidR="004D2FCD" w:rsidRPr="00375BE8" w:rsidRDefault="003E5433" w:rsidP="00C82402">
            <w:pPr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50</w:t>
            </w:r>
            <w:r w:rsidR="00C82402"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 w:rsidR="00C82402" w:rsidRPr="00375BE8">
              <w:rPr>
                <w:rFonts w:ascii="Traditional Arabic" w:hAnsi="Traditional Arabic"/>
                <w:szCs w:val="28"/>
                <w:lang w:bidi="ar-DZ"/>
              </w:rPr>
              <w:t>%</w:t>
            </w:r>
          </w:p>
          <w:p w:rsidR="004D2FCD" w:rsidRPr="00375BE8" w:rsidRDefault="004D2FCD" w:rsidP="00C82402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lang w:bidi="ar-DZ"/>
              </w:rPr>
              <w:tab/>
            </w:r>
          </w:p>
          <w:p w:rsidR="00937014" w:rsidRPr="00375BE8" w:rsidRDefault="00937014" w:rsidP="00937014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37014" w:rsidRPr="00375BE8" w:rsidRDefault="00937014" w:rsidP="00937014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rtl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37014" w:rsidRPr="00375BE8" w:rsidRDefault="00937014" w:rsidP="00937014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>.....</w:t>
            </w: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10</w:t>
            </w:r>
            <w:r>
              <w:rPr>
                <w:rFonts w:ascii="Traditional Arabic" w:hAnsi="Traditional Arabic"/>
                <w:szCs w:val="28"/>
                <w:rtl/>
                <w:lang w:bidi="ar-DZ"/>
              </w:rPr>
              <w:t>...</w:t>
            </w:r>
            <w:r w:rsidRPr="00375BE8">
              <w:rPr>
                <w:rFonts w:ascii="Traditional Arabic" w:hAnsi="Traditional Arabic"/>
                <w:szCs w:val="28"/>
                <w:rtl/>
                <w:lang w:bidi="ar-DZ"/>
              </w:rPr>
              <w:t xml:space="preserve">...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  <w:p w:rsidR="00937014" w:rsidRDefault="00937014" w:rsidP="00937014">
            <w:pPr>
              <w:tabs>
                <w:tab w:val="left" w:pos="2180"/>
              </w:tabs>
              <w:bidi/>
              <w:rPr>
                <w:rFonts w:ascii="Traditional Arabic" w:hAnsi="Traditional Arabic" w:hint="cs"/>
                <w:szCs w:val="28"/>
                <w:rtl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  <w:p w:rsidR="004D2FCD" w:rsidRPr="00375BE8" w:rsidRDefault="00937014" w:rsidP="00937014">
            <w:pPr>
              <w:tabs>
                <w:tab w:val="left" w:pos="2180"/>
              </w:tabs>
              <w:bidi/>
              <w:rPr>
                <w:rFonts w:ascii="Traditional Arabic" w:hAnsi="Traditional Arabic"/>
                <w:szCs w:val="28"/>
                <w:lang w:bidi="ar-DZ"/>
              </w:rPr>
            </w:pPr>
            <w:r>
              <w:rPr>
                <w:rFonts w:ascii="Traditional Arabic" w:hAnsi="Traditional Arabic" w:hint="cs"/>
                <w:szCs w:val="28"/>
                <w:rtl/>
                <w:lang w:bidi="ar-DZ"/>
              </w:rPr>
              <w:t>.....10.......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 xml:space="preserve"> %</w:t>
            </w:r>
          </w:p>
        </w:tc>
      </w:tr>
      <w:tr w:rsidR="004D2FCD" w:rsidRPr="00375BE8" w:rsidTr="002F6E38">
        <w:trPr>
          <w:jc w:val="center"/>
        </w:trPr>
        <w:tc>
          <w:tcPr>
            <w:tcW w:w="2410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:rsidR="004D2FCD" w:rsidRPr="00375BE8" w:rsidRDefault="004D2FCD" w:rsidP="00BF276D">
            <w:pPr>
              <w:bidi/>
              <w:jc w:val="center"/>
              <w:rPr>
                <w:rFonts w:ascii="Traditional Arabic" w:hAnsi="Traditional Arabic"/>
                <w:b/>
                <w:bCs/>
                <w:szCs w:val="28"/>
                <w:lang w:bidi="ar-DZ"/>
              </w:rPr>
            </w:pPr>
            <w:r w:rsidRPr="00375BE8">
              <w:rPr>
                <w:rFonts w:ascii="Traditional Arabic" w:hAnsi="Traditional Arabic"/>
                <w:b/>
                <w:bCs/>
                <w:szCs w:val="28"/>
                <w:rtl/>
                <w:lang w:bidi="ar-DZ"/>
              </w:rPr>
              <w:t xml:space="preserve">100 </w:t>
            </w:r>
            <w:r w:rsidRPr="00375BE8">
              <w:rPr>
                <w:rFonts w:ascii="Traditional Arabic" w:hAnsi="Traditional Arabic"/>
                <w:b/>
                <w:bCs/>
                <w:szCs w:val="28"/>
                <w:lang w:bidi="ar-DZ"/>
              </w:rPr>
              <w:t>%</w:t>
            </w:r>
          </w:p>
        </w:tc>
      </w:tr>
    </w:tbl>
    <w:p w:rsidR="004D2FCD" w:rsidRPr="00375BE8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</w:p>
    <w:p w:rsidR="004D2FCD" w:rsidRDefault="004D2FCD" w:rsidP="004D2FCD">
      <w:pPr>
        <w:bidi/>
        <w:rPr>
          <w:rFonts w:ascii="Traditional Arabic" w:hAnsi="Traditional Arabic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المراجع البيبليوغرافية :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Default="00EA2CFC" w:rsidP="00EF19C6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كتب ، مطبوعات، مواقع الكترونيا</w:t>
      </w:r>
    </w:p>
    <w:p w:rsidR="00EA2CFC" w:rsidRDefault="00EA2CFC" w:rsidP="00EA2CFC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كل الوسائط</w:t>
      </w:r>
    </w:p>
    <w:p w:rsidR="00EF19C6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EF19C6" w:rsidRPr="00375BE8" w:rsidRDefault="00EF19C6" w:rsidP="00EF19C6">
      <w:pPr>
        <w:bidi/>
        <w:rPr>
          <w:rFonts w:ascii="Traditional Arabic" w:hAnsi="Traditional Arabic"/>
          <w:szCs w:val="28"/>
          <w:rtl/>
          <w:lang w:bidi="ar-DZ"/>
        </w:rPr>
      </w:pPr>
    </w:p>
    <w:p w:rsidR="009627C1" w:rsidRDefault="004D2FCD" w:rsidP="004D2FCD">
      <w:pPr>
        <w:bidi/>
        <w:rPr>
          <w:rFonts w:ascii="Traditional Arabic" w:hAnsi="Traditional Arabic" w:hint="cs"/>
          <w:szCs w:val="28"/>
          <w:rtl/>
          <w:lang w:bidi="ar-DZ"/>
        </w:rPr>
      </w:pPr>
      <w:r w:rsidRPr="00375BE8">
        <w:rPr>
          <w:rFonts w:ascii="Traditional Arabic" w:hAnsi="Traditional Arabic"/>
          <w:szCs w:val="28"/>
          <w:rtl/>
          <w:lang w:bidi="ar-DZ"/>
        </w:rPr>
        <w:t>التاريخ وتوقيع مسؤول المادة</w:t>
      </w:r>
    </w:p>
    <w:p w:rsidR="00937014" w:rsidRPr="00375BE8" w:rsidRDefault="00937014" w:rsidP="00937014">
      <w:pPr>
        <w:bidi/>
        <w:rPr>
          <w:rFonts w:ascii="Traditional Arabic" w:hAnsi="Traditional Arabic"/>
          <w:szCs w:val="28"/>
          <w:rtl/>
          <w:lang w:bidi="ar-DZ"/>
        </w:rPr>
      </w:pPr>
      <w:r>
        <w:rPr>
          <w:rFonts w:ascii="Traditional Arabic" w:hAnsi="Traditional Arabic" w:hint="cs"/>
          <w:szCs w:val="28"/>
          <w:rtl/>
          <w:lang w:bidi="ar-DZ"/>
        </w:rPr>
        <w:t>05-10-2023</w:t>
      </w:r>
    </w:p>
    <w:p w:rsidR="004D2FCD" w:rsidRPr="00375BE8" w:rsidRDefault="004D2FCD" w:rsidP="004D2FCD">
      <w:pPr>
        <w:bidi/>
        <w:ind w:left="6372" w:firstLine="708"/>
        <w:rPr>
          <w:rFonts w:ascii="Traditional Arabic" w:hAnsi="Traditional Arabic"/>
          <w:b/>
          <w:bCs/>
          <w:szCs w:val="28"/>
          <w:rtl/>
          <w:lang w:bidi="ar-DZ"/>
        </w:rPr>
      </w:pPr>
      <w:proofErr w:type="gramStart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>مذكرة</w:t>
      </w:r>
      <w:proofErr w:type="gramEnd"/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تدريس – </w:t>
      </w:r>
      <w:r w:rsidRPr="00375BE8">
        <w:rPr>
          <w:rFonts w:ascii="Traditional Arabic" w:hAnsi="Traditional Arabic"/>
          <w:b/>
          <w:bCs/>
          <w:szCs w:val="28"/>
          <w:lang w:bidi="ar-DZ"/>
        </w:rPr>
        <w:t>Syllabus</w:t>
      </w:r>
      <w:r w:rsidRPr="00375BE8">
        <w:rPr>
          <w:rFonts w:ascii="Traditional Arabic" w:hAnsi="Traditional Arabic"/>
          <w:b/>
          <w:bCs/>
          <w:szCs w:val="28"/>
          <w:rtl/>
          <w:lang w:bidi="ar-DZ"/>
        </w:rPr>
        <w:t xml:space="preserve"> ( 2/2 )</w:t>
      </w:r>
    </w:p>
    <w:sectPr w:rsidR="004D2FCD" w:rsidRPr="00375BE8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FCD"/>
    <w:rsid w:val="0002288A"/>
    <w:rsid w:val="000D592B"/>
    <w:rsid w:val="002019C0"/>
    <w:rsid w:val="002022BB"/>
    <w:rsid w:val="002F6E38"/>
    <w:rsid w:val="00311F0A"/>
    <w:rsid w:val="00375BE8"/>
    <w:rsid w:val="003768E8"/>
    <w:rsid w:val="00382A0F"/>
    <w:rsid w:val="003A716D"/>
    <w:rsid w:val="003E5433"/>
    <w:rsid w:val="003F065A"/>
    <w:rsid w:val="003F3FF0"/>
    <w:rsid w:val="00494B58"/>
    <w:rsid w:val="004D2FCD"/>
    <w:rsid w:val="00507115"/>
    <w:rsid w:val="00541397"/>
    <w:rsid w:val="005C41D3"/>
    <w:rsid w:val="0061305E"/>
    <w:rsid w:val="00667B9A"/>
    <w:rsid w:val="00682DAE"/>
    <w:rsid w:val="006F0D6E"/>
    <w:rsid w:val="00726151"/>
    <w:rsid w:val="00752A2F"/>
    <w:rsid w:val="0076645F"/>
    <w:rsid w:val="007B6D4C"/>
    <w:rsid w:val="007D7B33"/>
    <w:rsid w:val="00852A23"/>
    <w:rsid w:val="008969A5"/>
    <w:rsid w:val="00937014"/>
    <w:rsid w:val="009627C1"/>
    <w:rsid w:val="00A152D4"/>
    <w:rsid w:val="00A40E36"/>
    <w:rsid w:val="00A65913"/>
    <w:rsid w:val="00A87070"/>
    <w:rsid w:val="00B1323E"/>
    <w:rsid w:val="00B176C0"/>
    <w:rsid w:val="00C11A00"/>
    <w:rsid w:val="00C16341"/>
    <w:rsid w:val="00C541C4"/>
    <w:rsid w:val="00C82402"/>
    <w:rsid w:val="00CD6A17"/>
    <w:rsid w:val="00D72464"/>
    <w:rsid w:val="00E45B7E"/>
    <w:rsid w:val="00EA2CFC"/>
    <w:rsid w:val="00EF19C6"/>
    <w:rsid w:val="00FA5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2FCD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4D2FC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2016</cp:lastModifiedBy>
  <cp:revision>24</cp:revision>
  <cp:lastPrinted>2023-09-27T10:16:00Z</cp:lastPrinted>
  <dcterms:created xsi:type="dcterms:W3CDTF">2019-12-03T08:42:00Z</dcterms:created>
  <dcterms:modified xsi:type="dcterms:W3CDTF">2023-11-03T20:41:00Z</dcterms:modified>
</cp:coreProperties>
</file>