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8F" w:rsidRPr="00D03F8F" w:rsidRDefault="00D03F8F" w:rsidP="00D03F8F">
      <w:pPr>
        <w:bidi/>
        <w:jc w:val="both"/>
        <w:rPr>
          <w:rFonts w:ascii="Traditional Arabic" w:hAnsi="Traditional Arabic" w:cs="Traditional Arabic"/>
          <w:b/>
          <w:bCs/>
          <w:color w:val="000000"/>
          <w:sz w:val="40"/>
          <w:szCs w:val="40"/>
          <w:shd w:val="clear" w:color="auto" w:fill="FFFFFF"/>
          <w:rtl/>
          <w:lang w:bidi="ar-DZ"/>
        </w:rPr>
      </w:pPr>
      <w:r w:rsidRPr="00D03F8F">
        <w:rPr>
          <w:rFonts w:ascii="Traditional Arabic" w:hAnsi="Traditional Arabic" w:cs="Traditional Arabic"/>
          <w:b/>
          <w:bCs/>
          <w:color w:val="000000"/>
          <w:sz w:val="40"/>
          <w:szCs w:val="40"/>
          <w:shd w:val="clear" w:color="auto" w:fill="FFFFFF"/>
          <w:lang w:bidi="ar-DZ"/>
        </w:rPr>
        <w:t>3</w:t>
      </w:r>
      <w:r w:rsidRPr="00D03F8F">
        <w:rPr>
          <w:rFonts w:ascii="Traditional Arabic" w:hAnsi="Traditional Arabic" w:cs="Traditional Arabic"/>
          <w:b/>
          <w:bCs/>
          <w:color w:val="000000"/>
          <w:sz w:val="40"/>
          <w:szCs w:val="40"/>
          <w:shd w:val="clear" w:color="auto" w:fill="FFFFFF"/>
          <w:rtl/>
          <w:lang w:bidi="ar-DZ"/>
        </w:rPr>
        <w:t xml:space="preserve"> ـــ </w:t>
      </w:r>
      <w:proofErr w:type="spellStart"/>
      <w:r w:rsidRPr="00D03F8F">
        <w:rPr>
          <w:rFonts w:ascii="Traditional Arabic" w:hAnsi="Traditional Arabic" w:cs="Traditional Arabic"/>
          <w:b/>
          <w:bCs/>
          <w:color w:val="000000"/>
          <w:sz w:val="40"/>
          <w:szCs w:val="40"/>
          <w:shd w:val="clear" w:color="auto" w:fill="FFFFFF"/>
          <w:rtl/>
          <w:lang w:bidi="ar-DZ"/>
        </w:rPr>
        <w:t>التقميش</w:t>
      </w:r>
      <w:proofErr w:type="spellEnd"/>
      <w:r w:rsidRPr="00D03F8F">
        <w:rPr>
          <w:rFonts w:ascii="Traditional Arabic" w:hAnsi="Traditional Arabic" w:cs="Traditional Arabic"/>
          <w:b/>
          <w:bCs/>
          <w:color w:val="000000"/>
          <w:sz w:val="40"/>
          <w:szCs w:val="40"/>
          <w:shd w:val="clear" w:color="auto" w:fill="FFFFFF"/>
          <w:rtl/>
          <w:lang w:bidi="ar-DZ"/>
        </w:rPr>
        <w:t>:</w:t>
      </w:r>
    </w:p>
    <w:p w:rsidR="00903593" w:rsidRDefault="00D03F8F" w:rsidP="00D03F8F">
      <w:pPr>
        <w:bidi/>
        <w:jc w:val="both"/>
        <w:rPr>
          <w:rFonts w:ascii="Traditional Arabic" w:hAnsi="Traditional Arabic" w:cs="Traditional Arabic"/>
          <w:color w:val="000000"/>
          <w:sz w:val="36"/>
          <w:szCs w:val="36"/>
          <w:shd w:val="clear" w:color="auto" w:fill="FFFFFF"/>
          <w:rtl/>
        </w:rPr>
      </w:pPr>
      <w:proofErr w:type="spellStart"/>
      <w:r w:rsidRPr="00D03F8F">
        <w:rPr>
          <w:rFonts w:ascii="Traditional Arabic" w:hAnsi="Traditional Arabic" w:cs="Traditional Arabic"/>
          <w:color w:val="000000"/>
          <w:sz w:val="36"/>
          <w:szCs w:val="36"/>
          <w:shd w:val="clear" w:color="auto" w:fill="FFFFFF"/>
          <w:rtl/>
        </w:rPr>
        <w:t>التقميش</w:t>
      </w:r>
      <w:proofErr w:type="spellEnd"/>
      <w:r w:rsidRPr="00D03F8F">
        <w:rPr>
          <w:rFonts w:ascii="Traditional Arabic" w:hAnsi="Traditional Arabic" w:cs="Traditional Arabic"/>
          <w:color w:val="000000"/>
          <w:sz w:val="36"/>
          <w:szCs w:val="36"/>
          <w:shd w:val="clear" w:color="auto" w:fill="FFFFFF"/>
          <w:rtl/>
        </w:rPr>
        <w:t xml:space="preserve"> وهي أن يجمع </w:t>
      </w:r>
      <w:r>
        <w:rPr>
          <w:rFonts w:ascii="Traditional Arabic" w:hAnsi="Traditional Arabic" w:cs="Traditional Arabic" w:hint="cs"/>
          <w:color w:val="000000"/>
          <w:sz w:val="36"/>
          <w:szCs w:val="36"/>
          <w:shd w:val="clear" w:color="auto" w:fill="FFFFFF"/>
          <w:rtl/>
        </w:rPr>
        <w:t>الباحث</w:t>
      </w:r>
      <w:r w:rsidRPr="00D03F8F">
        <w:rPr>
          <w:rFonts w:ascii="Traditional Arabic" w:hAnsi="Traditional Arabic" w:cs="Traditional Arabic"/>
          <w:color w:val="000000"/>
          <w:sz w:val="36"/>
          <w:szCs w:val="36"/>
          <w:shd w:val="clear" w:color="auto" w:fill="FFFFFF"/>
          <w:rtl/>
        </w:rPr>
        <w:t xml:space="preserve"> كل الآراء والأقوال صحيحة كانت أو ضعيفة، ويليها مرحلة التفتيش وهي أن ينقح ما سيق من أقوال فيستقي منها الصحيح ويترك منها الضعيف. ولهذا كانت كتب التراث على قسمين، كتب </w:t>
      </w:r>
      <w:proofErr w:type="spellStart"/>
      <w:r w:rsidRPr="00D03F8F">
        <w:rPr>
          <w:rFonts w:ascii="Traditional Arabic" w:hAnsi="Traditional Arabic" w:cs="Traditional Arabic"/>
          <w:color w:val="000000"/>
          <w:sz w:val="36"/>
          <w:szCs w:val="36"/>
          <w:shd w:val="clear" w:color="auto" w:fill="FFFFFF"/>
          <w:rtl/>
        </w:rPr>
        <w:t>تقميش</w:t>
      </w:r>
      <w:proofErr w:type="spellEnd"/>
      <w:r w:rsidRPr="00D03F8F">
        <w:rPr>
          <w:rFonts w:ascii="Traditional Arabic" w:hAnsi="Traditional Arabic" w:cs="Traditional Arabic"/>
          <w:color w:val="000000"/>
          <w:sz w:val="36"/>
          <w:szCs w:val="36"/>
          <w:shd w:val="clear" w:color="auto" w:fill="FFFFFF"/>
          <w:rtl/>
        </w:rPr>
        <w:t xml:space="preserve"> وكتب تفتيش أو بالمصطلح العلمي "الكتب المحققة وغير المحققة</w:t>
      </w:r>
      <w:r w:rsidRPr="00D03F8F">
        <w:rPr>
          <w:rFonts w:ascii="Traditional Arabic" w:hAnsi="Traditional Arabic" w:cs="Traditional Arabic"/>
          <w:color w:val="000000"/>
          <w:sz w:val="36"/>
          <w:szCs w:val="36"/>
          <w:shd w:val="clear" w:color="auto" w:fill="FFFFFF"/>
        </w:rPr>
        <w:t>".</w:t>
      </w:r>
    </w:p>
    <w:p w:rsidR="00D03F8F" w:rsidRPr="00D03F8F" w:rsidRDefault="00D03F8F" w:rsidP="00D03F8F">
      <w:pPr>
        <w:bidi/>
        <w:jc w:val="both"/>
        <w:rPr>
          <w:rFonts w:ascii="Traditional Arabic" w:hAnsi="Traditional Arabic" w:cs="Traditional Arabic"/>
          <w:b/>
          <w:bCs/>
          <w:color w:val="000000"/>
          <w:sz w:val="40"/>
          <w:szCs w:val="40"/>
          <w:shd w:val="clear" w:color="auto" w:fill="FFFFFF"/>
          <w:rtl/>
        </w:rPr>
      </w:pPr>
      <w:r w:rsidRPr="00D03F8F">
        <w:rPr>
          <w:rFonts w:ascii="Traditional Arabic" w:hAnsi="Traditional Arabic" w:cs="Traditional Arabic" w:hint="cs"/>
          <w:b/>
          <w:bCs/>
          <w:color w:val="000000"/>
          <w:sz w:val="40"/>
          <w:szCs w:val="40"/>
          <w:shd w:val="clear" w:color="auto" w:fill="FFFFFF"/>
          <w:rtl/>
        </w:rPr>
        <w:t xml:space="preserve">4 ــــ </w:t>
      </w:r>
      <w:proofErr w:type="gramStart"/>
      <w:r w:rsidRPr="00D03F8F">
        <w:rPr>
          <w:rFonts w:ascii="Traditional Arabic" w:hAnsi="Traditional Arabic" w:cs="Traditional Arabic" w:hint="cs"/>
          <w:b/>
          <w:bCs/>
          <w:color w:val="000000"/>
          <w:sz w:val="40"/>
          <w:szCs w:val="40"/>
          <w:shd w:val="clear" w:color="auto" w:fill="FFFFFF"/>
          <w:rtl/>
        </w:rPr>
        <w:t>التعليق</w:t>
      </w:r>
      <w:proofErr w:type="gramEnd"/>
      <w:r w:rsidRPr="00D03F8F">
        <w:rPr>
          <w:rFonts w:ascii="Traditional Arabic" w:hAnsi="Traditional Arabic" w:cs="Traditional Arabic" w:hint="cs"/>
          <w:b/>
          <w:bCs/>
          <w:color w:val="000000"/>
          <w:sz w:val="40"/>
          <w:szCs w:val="40"/>
          <w:shd w:val="clear" w:color="auto" w:fill="FFFFFF"/>
          <w:rtl/>
        </w:rPr>
        <w:t xml:space="preserve">: </w:t>
      </w:r>
    </w:p>
    <w:p w:rsidR="00D03F8F" w:rsidRPr="00D03F8F" w:rsidRDefault="00D03F8F" w:rsidP="00D03F8F">
      <w:pPr>
        <w:pStyle w:val="NormalWeb"/>
        <w:shd w:val="clear" w:color="auto" w:fill="FFFFFF"/>
        <w:bidi/>
        <w:spacing w:before="0" w:beforeAutospacing="0" w:after="150" w:afterAutospacing="0"/>
        <w:ind w:firstLine="708"/>
        <w:jc w:val="both"/>
        <w:rPr>
          <w:rFonts w:ascii="Traditional Arabic" w:hAnsi="Traditional Arabic" w:cs="Traditional Arabic"/>
          <w:sz w:val="36"/>
          <w:szCs w:val="36"/>
        </w:rPr>
      </w:pPr>
      <w:r w:rsidRPr="00D03F8F">
        <w:rPr>
          <w:rFonts w:ascii="Traditional Arabic" w:hAnsi="Traditional Arabic" w:cs="Traditional Arabic"/>
          <w:sz w:val="36"/>
          <w:szCs w:val="36"/>
          <w:rtl/>
        </w:rPr>
        <w:t>تعد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من الأجزاء الرئيسية في البحث العلمي ولا يمكن  للباحث أن يقوم  بالاستغناء عنها ، وذلك نظرا لدورها الكبير الذي تلعبه في البحث العلمي ، فهي التي تقوم بإعطاء الباحث فكرة كافية ووافية عن البحث العلمي ، وتؤمن له المعلومات من مصادر </w:t>
      </w:r>
      <w:proofErr w:type="spellStart"/>
      <w:r w:rsidRPr="00D03F8F">
        <w:rPr>
          <w:rFonts w:ascii="Traditional Arabic" w:hAnsi="Traditional Arabic" w:cs="Traditional Arabic"/>
          <w:sz w:val="36"/>
          <w:szCs w:val="36"/>
          <w:rtl/>
        </w:rPr>
        <w:t>موثوقة</w:t>
      </w:r>
      <w:proofErr w:type="spellEnd"/>
      <w:r w:rsidRPr="00D03F8F">
        <w:rPr>
          <w:rFonts w:ascii="Traditional Arabic" w:hAnsi="Traditional Arabic" w:cs="Traditional Arabic"/>
          <w:sz w:val="36"/>
          <w:szCs w:val="36"/>
          <w:rtl/>
        </w:rPr>
        <w:t xml:space="preserve"> بحيث يصبح الباحث مطلعا على كافة الأمور المتعلقة بالبحث الذي يقوم بدراسته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 xml:space="preserve">وكما يجب على الباحث أن يستمد مصادر دراسته السابقة من مصادر أولية ويبتعد عن المصادر الثانوية والتي  لا تقدم معلومات </w:t>
      </w:r>
      <w:proofErr w:type="spellStart"/>
      <w:r w:rsidRPr="00D03F8F">
        <w:rPr>
          <w:rFonts w:ascii="Traditional Arabic" w:hAnsi="Traditional Arabic" w:cs="Traditional Arabic"/>
          <w:sz w:val="36"/>
          <w:szCs w:val="36"/>
          <w:rtl/>
        </w:rPr>
        <w:t>موثوقة</w:t>
      </w:r>
      <w:proofErr w:type="spellEnd"/>
      <w:r w:rsidRPr="00D03F8F">
        <w:rPr>
          <w:rFonts w:ascii="Traditional Arabic" w:hAnsi="Traditional Arabic" w:cs="Traditional Arabic"/>
          <w:sz w:val="36"/>
          <w:szCs w:val="36"/>
          <w:rtl/>
        </w:rPr>
        <w:t xml:space="preserve"> للبحث العلمي .</w:t>
      </w:r>
    </w:p>
    <w:p w:rsid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ويحتاج التعليق على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إلى خبرة كبيرة من قبل </w:t>
      </w:r>
      <w:proofErr w:type="gramStart"/>
      <w:r w:rsidRPr="00D03F8F">
        <w:rPr>
          <w:rFonts w:ascii="Traditional Arabic" w:hAnsi="Traditional Arabic" w:cs="Traditional Arabic"/>
          <w:sz w:val="36"/>
          <w:szCs w:val="36"/>
          <w:rtl/>
        </w:rPr>
        <w:t>الباحث ،</w:t>
      </w:r>
      <w:proofErr w:type="gramEnd"/>
      <w:r w:rsidRPr="00D03F8F">
        <w:rPr>
          <w:rFonts w:ascii="Traditional Arabic" w:hAnsi="Traditional Arabic" w:cs="Traditional Arabic"/>
          <w:sz w:val="36"/>
          <w:szCs w:val="36"/>
          <w:rtl/>
        </w:rPr>
        <w:t xml:space="preserve"> ونظرا لأهمية التعليق على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قررنا  تخصيص هذا المقال للحديث عن كيفية التعليق على </w:t>
      </w:r>
      <w:r w:rsidRPr="00D03F8F">
        <w:rPr>
          <w:rStyle w:val="lev"/>
          <w:rFonts w:ascii="Traditional Arabic" w:hAnsi="Traditional Arabic" w:cs="Traditional Arabic"/>
          <w:sz w:val="36"/>
          <w:szCs w:val="36"/>
          <w:rtl/>
        </w:rPr>
        <w:t xml:space="preserve">الدراسات </w:t>
      </w:r>
      <w:proofErr w:type="gramStart"/>
      <w:r w:rsidRPr="00D03F8F">
        <w:rPr>
          <w:rStyle w:val="lev"/>
          <w:rFonts w:ascii="Traditional Arabic" w:hAnsi="Traditional Arabic" w:cs="Traditional Arabic"/>
          <w:sz w:val="36"/>
          <w:szCs w:val="36"/>
          <w:rtl/>
        </w:rPr>
        <w:t>السابقة</w:t>
      </w:r>
      <w:proofErr w:type="gramEnd"/>
      <w:r w:rsidRPr="00D03F8F">
        <w:rPr>
          <w:rStyle w:val="lev"/>
          <w:rFonts w:ascii="Traditional Arabic" w:hAnsi="Traditional Arabic" w:cs="Traditional Arabic"/>
          <w:sz w:val="36"/>
          <w:szCs w:val="36"/>
          <w:rtl/>
        </w:rPr>
        <w:t> </w:t>
      </w:r>
      <w:r w:rsidRPr="00D03F8F">
        <w:rPr>
          <w:rFonts w:ascii="Traditional Arabic" w:hAnsi="Traditional Arabic" w:cs="Traditional Arabic"/>
          <w:sz w:val="36"/>
          <w:szCs w:val="36"/>
          <w:rtl/>
        </w:rPr>
        <w:t>.</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Pr>
      </w:pPr>
      <w:r w:rsidRPr="00D03F8F">
        <w:rPr>
          <w:rStyle w:val="lev"/>
          <w:rFonts w:ascii="Traditional Arabic" w:hAnsi="Traditional Arabic" w:cs="Traditional Arabic"/>
          <w:sz w:val="36"/>
          <w:szCs w:val="36"/>
          <w:rtl/>
        </w:rPr>
        <w:t>كيفية التعليق على الدراسات السابقة</w:t>
      </w:r>
      <w:r>
        <w:rPr>
          <w:rStyle w:val="lev"/>
          <w:rFonts w:ascii="Traditional Arabic" w:hAnsi="Traditional Arabic" w:cs="Traditional Arabic" w:hint="cs"/>
          <w:sz w:val="36"/>
          <w:szCs w:val="36"/>
          <w:rtl/>
        </w:rPr>
        <w:t>:</w:t>
      </w:r>
    </w:p>
    <w:p w:rsidR="00D03F8F" w:rsidRPr="00D03F8F" w:rsidRDefault="00D03F8F" w:rsidP="00D03F8F">
      <w:pPr>
        <w:pStyle w:val="NormalWeb"/>
        <w:shd w:val="clear" w:color="auto" w:fill="FFFFFF"/>
        <w:bidi/>
        <w:spacing w:before="0" w:beforeAutospacing="0" w:after="150" w:afterAutospacing="0"/>
        <w:ind w:firstLine="708"/>
        <w:jc w:val="both"/>
        <w:rPr>
          <w:rFonts w:ascii="Traditional Arabic" w:hAnsi="Traditional Arabic" w:cs="Traditional Arabic"/>
          <w:sz w:val="36"/>
          <w:szCs w:val="36"/>
          <w:rtl/>
        </w:rPr>
      </w:pPr>
      <w:r w:rsidRPr="00D03F8F">
        <w:rPr>
          <w:rFonts w:ascii="Traditional Arabic" w:hAnsi="Traditional Arabic" w:cs="Traditional Arabic"/>
          <w:sz w:val="36"/>
          <w:szCs w:val="36"/>
          <w:rtl/>
        </w:rPr>
        <w:t>يتم التعليق على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من خلال قيام الباحث بعدد من الخطوات ومن هذه </w:t>
      </w:r>
      <w:proofErr w:type="gramStart"/>
      <w:r w:rsidRPr="00D03F8F">
        <w:rPr>
          <w:rFonts w:ascii="Traditional Arabic" w:hAnsi="Traditional Arabic" w:cs="Traditional Arabic"/>
          <w:sz w:val="36"/>
          <w:szCs w:val="36"/>
          <w:rtl/>
        </w:rPr>
        <w:t>الخطوات :</w:t>
      </w:r>
      <w:proofErr w:type="gramEnd"/>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1- نقد محتوى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 وذلك عندما تكون هذه الدراسة لا تحتوي على بعض الأطر الفنية التي من المفترض أن تتواجد </w:t>
      </w:r>
      <w:proofErr w:type="gramStart"/>
      <w:r w:rsidRPr="00D03F8F">
        <w:rPr>
          <w:rFonts w:ascii="Traditional Arabic" w:hAnsi="Traditional Arabic" w:cs="Traditional Arabic"/>
          <w:sz w:val="36"/>
          <w:szCs w:val="36"/>
          <w:rtl/>
        </w:rPr>
        <w:t>فيها ،</w:t>
      </w:r>
      <w:proofErr w:type="gramEnd"/>
      <w:r w:rsidRPr="00D03F8F">
        <w:rPr>
          <w:rFonts w:ascii="Traditional Arabic" w:hAnsi="Traditional Arabic" w:cs="Traditional Arabic"/>
          <w:sz w:val="36"/>
          <w:szCs w:val="36"/>
          <w:rtl/>
        </w:rPr>
        <w:t xml:space="preserve"> وبذلك تفقد </w:t>
      </w:r>
      <w:r w:rsidRPr="00D03F8F">
        <w:rPr>
          <w:rStyle w:val="lev"/>
          <w:rFonts w:ascii="Traditional Arabic" w:hAnsi="Traditional Arabic" w:cs="Traditional Arabic"/>
          <w:sz w:val="36"/>
          <w:szCs w:val="36"/>
          <w:rtl/>
        </w:rPr>
        <w:t>الدراسة السابقة</w:t>
      </w:r>
      <w:r w:rsidRPr="00D03F8F">
        <w:rPr>
          <w:rFonts w:ascii="Traditional Arabic" w:hAnsi="Traditional Arabic" w:cs="Traditional Arabic"/>
          <w:sz w:val="36"/>
          <w:szCs w:val="36"/>
          <w:rtl/>
        </w:rPr>
        <w:t> خاصية الشمول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2- نقد المنهجية : وهنا يتحدث الباحث عن المنهج الذي تم استخدام في </w:t>
      </w:r>
      <w:r w:rsidRPr="00D03F8F">
        <w:rPr>
          <w:rStyle w:val="lev"/>
          <w:rFonts w:ascii="Traditional Arabic" w:hAnsi="Traditional Arabic" w:cs="Traditional Arabic"/>
          <w:sz w:val="36"/>
          <w:szCs w:val="36"/>
          <w:rtl/>
        </w:rPr>
        <w:t>الدراسة السابقة</w:t>
      </w:r>
      <w:r w:rsidRPr="00D03F8F">
        <w:rPr>
          <w:rFonts w:ascii="Traditional Arabic" w:hAnsi="Traditional Arabic" w:cs="Traditional Arabic"/>
          <w:sz w:val="36"/>
          <w:szCs w:val="36"/>
          <w:rtl/>
        </w:rPr>
        <w:t> بشكل سلبي أو إيجابي ، فالنقد يشمل الجانبين السلبي والإيجابي ، وليس السلبي فقط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lastRenderedPageBreak/>
        <w:t xml:space="preserve">3- نقد المجتمع أو عينة </w:t>
      </w:r>
      <w:proofErr w:type="gramStart"/>
      <w:r w:rsidRPr="00D03F8F">
        <w:rPr>
          <w:rFonts w:ascii="Traditional Arabic" w:hAnsi="Traditional Arabic" w:cs="Traditional Arabic"/>
          <w:sz w:val="36"/>
          <w:szCs w:val="36"/>
          <w:rtl/>
        </w:rPr>
        <w:t>الدراسة :</w:t>
      </w:r>
      <w:proofErr w:type="gramEnd"/>
      <w:r w:rsidRPr="00D03F8F">
        <w:rPr>
          <w:rFonts w:ascii="Traditional Arabic" w:hAnsi="Traditional Arabic" w:cs="Traditional Arabic"/>
          <w:sz w:val="36"/>
          <w:szCs w:val="36"/>
          <w:rtl/>
        </w:rPr>
        <w:t xml:space="preserve"> ويتم الحديث عن عينة الدراسة واستخدام الباحث لها ، فقد يقوم الباحث باختيار عينة دراسة صغيرة وغير متناسبة مع المجتمع الذي يدرسه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4- نقد النتائج : وذلك لأن النتائج التي يجدها الباحث قد لا تتناسب مع توقعاته  ، وذلك لأسباب عديدة منها الخطأ المنهج أو الخطأ الموضوعي ، أو الخطأ الذي قد يقع الباحث في أثناء قيامه بتحليل البيانات ، لذلك من الأفضل أن يقوم الباحث بمقارنة نتائجه مع الآخرين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5- نقد المصداقية : ويتم ذلك من خلال الاطلاع على قدرة الدراسة على تحقيق الشروط والثبات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Style w:val="lev"/>
          <w:rFonts w:ascii="Traditional Arabic" w:hAnsi="Traditional Arabic" w:cs="Traditional Arabic"/>
          <w:sz w:val="36"/>
          <w:szCs w:val="36"/>
          <w:rtl/>
        </w:rPr>
        <w:t>وللتعليق على الدراسات السابقة مرحلتين وهما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 xml:space="preserve">1- المرحلة الأولى مرحلة جمع البيانات </w:t>
      </w:r>
      <w:proofErr w:type="gramStart"/>
      <w:r w:rsidRPr="00D03F8F">
        <w:rPr>
          <w:rFonts w:ascii="Traditional Arabic" w:hAnsi="Traditional Arabic" w:cs="Traditional Arabic"/>
          <w:sz w:val="36"/>
          <w:szCs w:val="36"/>
          <w:rtl/>
        </w:rPr>
        <w:t>الميدانية :</w:t>
      </w:r>
      <w:proofErr w:type="gramEnd"/>
      <w:r w:rsidRPr="00D03F8F">
        <w:rPr>
          <w:rFonts w:ascii="Traditional Arabic" w:hAnsi="Traditional Arabic" w:cs="Traditional Arabic"/>
          <w:sz w:val="36"/>
          <w:szCs w:val="36"/>
          <w:rtl/>
        </w:rPr>
        <w:t xml:space="preserve"> في المرحلة الأولى يكون الربط مبينا على خطة الباحث والنتائج التي ينتظرها من بحثه العلمي ، وذلك لأن التعليق على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يكون في المرحلة الأولى قبل مرحلة جمع البيانات الميدانية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2- المرحلة الثانية مرحلة ما بعد جمع البيانات : وفي هذه المرحلة يكون الباحث قد توصل إلى نتائج دراسته ، وبالتالي أصبح بإمكانه المقارنة بين النتائج التي توصل إليها ونتائج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 وبالتالي تحديد مواضع التميز والتجديد في دراسته ، ويجب على الباحث عدم الاكتفاء بإظهار وتحديد </w:t>
      </w:r>
      <w:proofErr w:type="spellStart"/>
      <w:r w:rsidRPr="00D03F8F">
        <w:rPr>
          <w:rFonts w:ascii="Traditional Arabic" w:hAnsi="Traditional Arabic" w:cs="Traditional Arabic"/>
          <w:sz w:val="36"/>
          <w:szCs w:val="36"/>
          <w:rtl/>
        </w:rPr>
        <w:t>الفروقات</w:t>
      </w:r>
      <w:proofErr w:type="spellEnd"/>
      <w:r w:rsidRPr="00D03F8F">
        <w:rPr>
          <w:rFonts w:ascii="Traditional Arabic" w:hAnsi="Traditional Arabic" w:cs="Traditional Arabic"/>
          <w:sz w:val="36"/>
          <w:szCs w:val="36"/>
          <w:rtl/>
        </w:rPr>
        <w:t xml:space="preserve"> بينه وبين ا</w:t>
      </w:r>
      <w:r w:rsidRPr="00D03F8F">
        <w:rPr>
          <w:rStyle w:val="lev"/>
          <w:rFonts w:ascii="Traditional Arabic" w:hAnsi="Traditional Arabic" w:cs="Traditional Arabic"/>
          <w:sz w:val="36"/>
          <w:szCs w:val="36"/>
          <w:rtl/>
        </w:rPr>
        <w:t>لدراسات السابقة</w:t>
      </w:r>
      <w:r w:rsidRPr="00D03F8F">
        <w:rPr>
          <w:rFonts w:ascii="Traditional Arabic" w:hAnsi="Traditional Arabic" w:cs="Traditional Arabic"/>
          <w:sz w:val="36"/>
          <w:szCs w:val="36"/>
          <w:rtl/>
        </w:rPr>
        <w:t> بل عليه تعليلها .</w:t>
      </w:r>
    </w:p>
    <w:p w:rsidR="00D03F8F" w:rsidRDefault="00D03F8F" w:rsidP="00D03F8F">
      <w:pPr>
        <w:pStyle w:val="NormalWeb"/>
        <w:shd w:val="clear" w:color="auto" w:fill="FFFFFF"/>
        <w:bidi/>
        <w:spacing w:before="0" w:beforeAutospacing="0" w:after="150" w:afterAutospacing="0"/>
        <w:jc w:val="both"/>
        <w:rPr>
          <w:rStyle w:val="lev"/>
          <w:rFonts w:ascii="Traditional Arabic" w:hAnsi="Traditional Arabic" w:cs="Traditional Arabic"/>
          <w:sz w:val="36"/>
          <w:szCs w:val="36"/>
        </w:rPr>
      </w:pPr>
      <w:r w:rsidRPr="00D03F8F">
        <w:rPr>
          <w:rFonts w:ascii="Traditional Arabic" w:hAnsi="Traditional Arabic" w:cs="Traditional Arabic"/>
          <w:sz w:val="36"/>
          <w:szCs w:val="36"/>
          <w:rtl/>
        </w:rPr>
        <w:t>وفي الختام نرى أن التعليق على </w:t>
      </w:r>
      <w:r w:rsidRPr="00D03F8F">
        <w:rPr>
          <w:rStyle w:val="lev"/>
          <w:rFonts w:ascii="Traditional Arabic" w:hAnsi="Traditional Arabic" w:cs="Traditional Arabic"/>
          <w:sz w:val="36"/>
          <w:szCs w:val="36"/>
          <w:rtl/>
        </w:rPr>
        <w:t>الدراسات السابقة</w:t>
      </w:r>
      <w:r w:rsidRPr="00D03F8F">
        <w:rPr>
          <w:rFonts w:ascii="Traditional Arabic" w:hAnsi="Traditional Arabic" w:cs="Traditional Arabic"/>
          <w:sz w:val="36"/>
          <w:szCs w:val="36"/>
          <w:rtl/>
        </w:rPr>
        <w:t xml:space="preserve"> يتطلب خبرة كبيرة من الباحث ، </w:t>
      </w:r>
      <w:proofErr w:type="spellStart"/>
      <w:r w:rsidRPr="00D03F8F">
        <w:rPr>
          <w:rFonts w:ascii="Traditional Arabic" w:hAnsi="Traditional Arabic" w:cs="Traditional Arabic"/>
          <w:sz w:val="36"/>
          <w:szCs w:val="36"/>
          <w:rtl/>
        </w:rPr>
        <w:t>واتباع</w:t>
      </w:r>
      <w:proofErr w:type="spellEnd"/>
      <w:r w:rsidRPr="00D03F8F">
        <w:rPr>
          <w:rFonts w:ascii="Traditional Arabic" w:hAnsi="Traditional Arabic" w:cs="Traditional Arabic"/>
          <w:sz w:val="36"/>
          <w:szCs w:val="36"/>
          <w:rtl/>
        </w:rPr>
        <w:t xml:space="preserve"> عدد من الخطوات  والمراحل ، ونرجو أن نكون في مقالنا هذا قدمنا فكرة واضحة عن </w:t>
      </w:r>
      <w:r w:rsidRPr="00D03F8F">
        <w:rPr>
          <w:rStyle w:val="lev"/>
          <w:rFonts w:ascii="Traditional Arabic" w:hAnsi="Traditional Arabic" w:cs="Traditional Arabic"/>
          <w:sz w:val="36"/>
          <w:szCs w:val="36"/>
          <w:rtl/>
        </w:rPr>
        <w:t>كيفية التعليق على الدراسات السابقة.</w:t>
      </w:r>
    </w:p>
    <w:p w:rsidR="00202899" w:rsidRPr="00202899" w:rsidRDefault="00202899" w:rsidP="00202899">
      <w:pPr>
        <w:pStyle w:val="NormalWeb"/>
        <w:shd w:val="clear" w:color="auto" w:fill="FFFFFF"/>
        <w:bidi/>
        <w:spacing w:before="0" w:beforeAutospacing="0" w:after="150" w:afterAutospacing="0"/>
        <w:jc w:val="both"/>
        <w:rPr>
          <w:rStyle w:val="lev"/>
          <w:rFonts w:ascii="Traditional Arabic" w:hAnsi="Traditional Arabic" w:cs="Traditional Arabic" w:hint="cs"/>
          <w:sz w:val="40"/>
          <w:szCs w:val="40"/>
          <w:rtl/>
          <w:lang w:bidi="ar-DZ"/>
        </w:rPr>
      </w:pPr>
      <w:r w:rsidRPr="00202899">
        <w:rPr>
          <w:rStyle w:val="lev"/>
          <w:rFonts w:ascii="Traditional Arabic" w:hAnsi="Traditional Arabic" w:cs="Traditional Arabic" w:hint="cs"/>
          <w:sz w:val="40"/>
          <w:szCs w:val="40"/>
          <w:rtl/>
          <w:lang w:bidi="ar-DZ"/>
        </w:rPr>
        <w:t xml:space="preserve">5 ـــ </w:t>
      </w:r>
      <w:proofErr w:type="gramStart"/>
      <w:r w:rsidRPr="00202899">
        <w:rPr>
          <w:rStyle w:val="lev"/>
          <w:rFonts w:ascii="Traditional Arabic" w:hAnsi="Traditional Arabic" w:cs="Traditional Arabic" w:hint="cs"/>
          <w:sz w:val="40"/>
          <w:szCs w:val="40"/>
          <w:rtl/>
          <w:lang w:bidi="ar-DZ"/>
        </w:rPr>
        <w:t>الاستنتاج</w:t>
      </w:r>
      <w:proofErr w:type="gramEnd"/>
      <w:r w:rsidRPr="00202899">
        <w:rPr>
          <w:rStyle w:val="lev"/>
          <w:rFonts w:ascii="Traditional Arabic" w:hAnsi="Traditional Arabic" w:cs="Traditional Arabic" w:hint="cs"/>
          <w:sz w:val="40"/>
          <w:szCs w:val="40"/>
          <w:rtl/>
          <w:lang w:bidi="ar-DZ"/>
        </w:rPr>
        <w:t>:</w:t>
      </w:r>
    </w:p>
    <w:p w:rsidR="00202899" w:rsidRPr="00202899" w:rsidRDefault="00202899" w:rsidP="00202899">
      <w:pPr>
        <w:pStyle w:val="NormalWeb"/>
        <w:shd w:val="clear" w:color="auto" w:fill="FFFFFF"/>
        <w:bidi/>
        <w:spacing w:before="0" w:beforeAutospacing="0" w:after="150" w:afterAutospacing="0"/>
        <w:jc w:val="both"/>
        <w:rPr>
          <w:rFonts w:ascii="Traditional Arabic" w:hAnsi="Traditional Arabic" w:cs="Traditional Arabic"/>
          <w:sz w:val="36"/>
          <w:szCs w:val="36"/>
          <w:rtl/>
          <w:lang w:bidi="ar-DZ"/>
        </w:rPr>
      </w:pPr>
      <w:r w:rsidRPr="00202899">
        <w:rPr>
          <w:rFonts w:ascii="Traditional Arabic" w:hAnsi="Traditional Arabic" w:cs="Traditional Arabic"/>
          <w:sz w:val="36"/>
          <w:szCs w:val="36"/>
          <w:shd w:val="clear" w:color="auto" w:fill="FFFFFF"/>
          <w:rtl/>
        </w:rPr>
        <w:t xml:space="preserve">       الاستنتاج يطلق عليه أيضاً مسمى الاستدلال، ويتمثل في النشاط العقلي الاستدلالي الذي يبحث عن سبل للتعرف على الأسباب التي تقف وراء حدوث الأشياء، ويسعى لإيجاد تفسيرات علمية ومنطقية واضحة ومقنعة وتحاكي العقل البشري لكافة الظواهر المحيطة </w:t>
      </w:r>
      <w:proofErr w:type="spellStart"/>
      <w:r w:rsidRPr="00202899">
        <w:rPr>
          <w:rFonts w:ascii="Traditional Arabic" w:hAnsi="Traditional Arabic" w:cs="Traditional Arabic"/>
          <w:sz w:val="36"/>
          <w:szCs w:val="36"/>
          <w:shd w:val="clear" w:color="auto" w:fill="FFFFFF"/>
          <w:rtl/>
        </w:rPr>
        <w:t>به</w:t>
      </w:r>
      <w:proofErr w:type="spellEnd"/>
      <w:r w:rsidRPr="00202899">
        <w:rPr>
          <w:rFonts w:ascii="Traditional Arabic" w:hAnsi="Traditional Arabic" w:cs="Traditional Arabic"/>
          <w:sz w:val="36"/>
          <w:szCs w:val="36"/>
          <w:shd w:val="clear" w:color="auto" w:fill="FFFFFF"/>
          <w:rtl/>
        </w:rPr>
        <w:t xml:space="preserve">، أي أنّه العملية الذهنية التي يستخلص من خلالها نظرية قابلة للتصديق وتقنع العقل الإنساني حول قضية ما، وتتوافق مع قواعد المنطق، ويأتي هذا الاستنتاج من خلال دراسة </w:t>
      </w:r>
      <w:proofErr w:type="spellStart"/>
      <w:r w:rsidRPr="00202899">
        <w:rPr>
          <w:rFonts w:ascii="Traditional Arabic" w:hAnsi="Traditional Arabic" w:cs="Traditional Arabic"/>
          <w:sz w:val="36"/>
          <w:szCs w:val="36"/>
          <w:shd w:val="clear" w:color="auto" w:fill="FFFFFF"/>
          <w:rtl/>
        </w:rPr>
        <w:t>جزيئيات</w:t>
      </w:r>
      <w:proofErr w:type="spellEnd"/>
      <w:r w:rsidRPr="00202899">
        <w:rPr>
          <w:rFonts w:ascii="Traditional Arabic" w:hAnsi="Traditional Arabic" w:cs="Traditional Arabic"/>
          <w:sz w:val="36"/>
          <w:szCs w:val="36"/>
          <w:shd w:val="clear" w:color="auto" w:fill="FFFFFF"/>
          <w:rtl/>
        </w:rPr>
        <w:t xml:space="preserve"> هذه القضية للوصول إلى الاستنتاج </w:t>
      </w:r>
      <w:r w:rsidRPr="00202899">
        <w:rPr>
          <w:rFonts w:ascii="Traditional Arabic" w:hAnsi="Traditional Arabic" w:cs="Traditional Arabic"/>
          <w:sz w:val="36"/>
          <w:szCs w:val="36"/>
          <w:shd w:val="clear" w:color="auto" w:fill="FFFFFF"/>
          <w:rtl/>
        </w:rPr>
        <w:lastRenderedPageBreak/>
        <w:t xml:space="preserve">النهائي الذي يتمثل في القاعدة العامة أو المسبب الرئيسي للحدث، ويختلف عن الملاحظة أنها تأتي من ملاحظة ومشاهدة </w:t>
      </w:r>
      <w:proofErr w:type="spellStart"/>
      <w:r w:rsidRPr="00202899">
        <w:rPr>
          <w:rFonts w:ascii="Traditional Arabic" w:hAnsi="Traditional Arabic" w:cs="Traditional Arabic"/>
          <w:sz w:val="36"/>
          <w:szCs w:val="36"/>
          <w:shd w:val="clear" w:color="auto" w:fill="FFFFFF"/>
          <w:rtl/>
        </w:rPr>
        <w:t>النتيحة</w:t>
      </w:r>
      <w:proofErr w:type="spellEnd"/>
      <w:r w:rsidRPr="00202899">
        <w:rPr>
          <w:rFonts w:ascii="Traditional Arabic" w:hAnsi="Traditional Arabic" w:cs="Traditional Arabic"/>
          <w:sz w:val="36"/>
          <w:szCs w:val="36"/>
          <w:shd w:val="clear" w:color="auto" w:fill="FFFFFF"/>
          <w:rtl/>
        </w:rPr>
        <w:t xml:space="preserve"> النهائية والتعرف على أسبابها منطقياً</w:t>
      </w:r>
      <w:r w:rsidRPr="00202899">
        <w:rPr>
          <w:rFonts w:ascii="Traditional Arabic" w:hAnsi="Traditional Arabic" w:cs="Traditional Arabic"/>
          <w:sz w:val="36"/>
          <w:szCs w:val="36"/>
        </w:rPr>
        <w:br/>
      </w:r>
      <w:r w:rsidRPr="00202899">
        <w:rPr>
          <w:rFonts w:ascii="Traditional Arabic" w:hAnsi="Traditional Arabic" w:cs="Traditional Arabic"/>
          <w:sz w:val="36"/>
          <w:szCs w:val="36"/>
        </w:rPr>
        <w:br/>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 </w:t>
      </w: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p>
    <w:p w:rsidR="00D03F8F" w:rsidRPr="00D03F8F" w:rsidRDefault="00D03F8F" w:rsidP="00D03F8F">
      <w:pPr>
        <w:pStyle w:val="NormalWeb"/>
        <w:shd w:val="clear" w:color="auto" w:fill="FFFFFF"/>
        <w:bidi/>
        <w:spacing w:before="0" w:beforeAutospacing="0" w:after="150" w:afterAutospacing="0"/>
        <w:jc w:val="both"/>
        <w:rPr>
          <w:rFonts w:ascii="Traditional Arabic" w:hAnsi="Traditional Arabic" w:cs="Traditional Arabic"/>
          <w:sz w:val="36"/>
          <w:szCs w:val="36"/>
          <w:rtl/>
        </w:rPr>
      </w:pPr>
      <w:r w:rsidRPr="00D03F8F">
        <w:rPr>
          <w:rFonts w:ascii="Traditional Arabic" w:hAnsi="Traditional Arabic" w:cs="Traditional Arabic"/>
          <w:sz w:val="36"/>
          <w:szCs w:val="36"/>
          <w:rtl/>
        </w:rPr>
        <w:t> </w:t>
      </w:r>
    </w:p>
    <w:p w:rsidR="00D03F8F" w:rsidRPr="00D03F8F" w:rsidRDefault="00D03F8F" w:rsidP="00D03F8F">
      <w:pPr>
        <w:bidi/>
        <w:jc w:val="both"/>
        <w:rPr>
          <w:rFonts w:ascii="Traditional Arabic" w:hAnsi="Traditional Arabic" w:cs="Traditional Arabic"/>
          <w:sz w:val="36"/>
          <w:szCs w:val="36"/>
        </w:rPr>
      </w:pPr>
    </w:p>
    <w:sectPr w:rsidR="00D03F8F" w:rsidRPr="00D03F8F" w:rsidSect="009035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03F8F"/>
    <w:rsid w:val="00202899"/>
    <w:rsid w:val="00903593"/>
    <w:rsid w:val="00D03F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03F8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03F8F"/>
    <w:rPr>
      <w:b/>
      <w:bCs/>
    </w:rPr>
  </w:style>
  <w:style w:type="character" w:styleId="Lienhypertexte">
    <w:name w:val="Hyperlink"/>
    <w:basedOn w:val="Policepardfaut"/>
    <w:uiPriority w:val="99"/>
    <w:semiHidden/>
    <w:unhideWhenUsed/>
    <w:rsid w:val="00202899"/>
    <w:rPr>
      <w:color w:val="0000FF"/>
      <w:u w:val="single"/>
    </w:rPr>
  </w:style>
</w:styles>
</file>

<file path=word/webSettings.xml><?xml version="1.0" encoding="utf-8"?>
<w:webSettings xmlns:r="http://schemas.openxmlformats.org/officeDocument/2006/relationships" xmlns:w="http://schemas.openxmlformats.org/wordprocessingml/2006/main">
  <w:divs>
    <w:div w:id="1049376662">
      <w:bodyDiv w:val="1"/>
      <w:marLeft w:val="0"/>
      <w:marRight w:val="0"/>
      <w:marTop w:val="0"/>
      <w:marBottom w:val="0"/>
      <w:divBdr>
        <w:top w:val="none" w:sz="0" w:space="0" w:color="auto"/>
        <w:left w:val="none" w:sz="0" w:space="0" w:color="auto"/>
        <w:bottom w:val="none" w:sz="0" w:space="0" w:color="auto"/>
        <w:right w:val="none" w:sz="0" w:space="0" w:color="auto"/>
      </w:divBdr>
    </w:div>
    <w:div w:id="141007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2803</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3</cp:revision>
  <dcterms:created xsi:type="dcterms:W3CDTF">2020-05-10T22:22:00Z</dcterms:created>
  <dcterms:modified xsi:type="dcterms:W3CDTF">2020-05-10T22:32:00Z</dcterms:modified>
</cp:coreProperties>
</file>