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0F" w:rsidRDefault="00CF370F" w:rsidP="00CF370F">
      <w:pPr>
        <w:tabs>
          <w:tab w:val="left" w:pos="1302"/>
          <w:tab w:val="center" w:pos="4393"/>
        </w:tabs>
        <w:bidi/>
        <w:spacing w:line="480" w:lineRule="exact"/>
        <w:contextualSpacing/>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lang w:eastAsia="fr-FR"/>
        </w:rPr>
        <w:drawing>
          <wp:anchor distT="0" distB="0" distL="114300" distR="114300" simplePos="0" relativeHeight="251661312" behindDoc="1" locked="0" layoutInCell="1" allowOverlap="1" wp14:anchorId="09822876" wp14:editId="6156E6F8">
            <wp:simplePos x="0" y="0"/>
            <wp:positionH relativeFrom="column">
              <wp:posOffset>4648200</wp:posOffset>
            </wp:positionH>
            <wp:positionV relativeFrom="paragraph">
              <wp:posOffset>219075</wp:posOffset>
            </wp:positionV>
            <wp:extent cx="952500" cy="10096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b/>
          <w:bCs/>
          <w:noProof/>
          <w:sz w:val="32"/>
          <w:szCs w:val="32"/>
          <w:lang w:eastAsia="fr-FR"/>
        </w:rPr>
        <w:drawing>
          <wp:anchor distT="0" distB="0" distL="114300" distR="114300" simplePos="0" relativeHeight="251660288" behindDoc="1" locked="0" layoutInCell="1" allowOverlap="1" wp14:anchorId="5DE7A975" wp14:editId="1B5CE6E4">
            <wp:simplePos x="0" y="0"/>
            <wp:positionH relativeFrom="column">
              <wp:posOffset>-419100</wp:posOffset>
            </wp:positionH>
            <wp:positionV relativeFrom="paragraph">
              <wp:posOffset>200025</wp:posOffset>
            </wp:positionV>
            <wp:extent cx="952500" cy="10096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b/>
          <w:bCs/>
          <w:sz w:val="32"/>
          <w:szCs w:val="32"/>
          <w:rtl/>
          <w:lang w:bidi="ar-DZ"/>
        </w:rPr>
        <w:t>الجمهورية الجزائرية الديمقراطية الشعبية</w:t>
      </w:r>
    </w:p>
    <w:p w:rsidR="00CF370F" w:rsidRDefault="00CF370F" w:rsidP="00CF370F">
      <w:pPr>
        <w:tabs>
          <w:tab w:val="left" w:pos="1302"/>
          <w:tab w:val="center" w:pos="4393"/>
        </w:tabs>
        <w:bidi/>
        <w:spacing w:line="480" w:lineRule="exact"/>
        <w:contextualSpacing/>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وزارة</w:t>
      </w:r>
      <w:proofErr w:type="gramEnd"/>
      <w:r>
        <w:rPr>
          <w:rFonts w:ascii="Simplified Arabic" w:hAnsi="Simplified Arabic" w:cs="Simplified Arabic" w:hint="cs"/>
          <w:b/>
          <w:bCs/>
          <w:sz w:val="32"/>
          <w:szCs w:val="32"/>
          <w:rtl/>
          <w:lang w:bidi="ar-DZ"/>
        </w:rPr>
        <w:t xml:space="preserve"> التعليــــم العالــي والبحث العلمـــي</w:t>
      </w:r>
    </w:p>
    <w:p w:rsidR="00CF370F" w:rsidRPr="008562A7" w:rsidRDefault="00CF370F" w:rsidP="00CF370F">
      <w:pPr>
        <w:tabs>
          <w:tab w:val="left" w:pos="1302"/>
          <w:tab w:val="center" w:pos="4393"/>
        </w:tabs>
        <w:bidi/>
        <w:spacing w:after="0" w:line="240" w:lineRule="auto"/>
        <w:jc w:val="center"/>
        <w:rPr>
          <w:rFonts w:ascii="Simplified Arabic" w:hAnsi="Simplified Arabic" w:cs="Simplified Arabic"/>
          <w:b/>
          <w:bCs/>
          <w:sz w:val="32"/>
          <w:szCs w:val="32"/>
          <w:rtl/>
          <w:lang w:bidi="ar-DZ"/>
        </w:rPr>
      </w:pPr>
      <w:r w:rsidRPr="008562A7">
        <w:rPr>
          <w:rFonts w:ascii="Simplified Arabic" w:hAnsi="Simplified Arabic" w:cs="Simplified Arabic"/>
          <w:b/>
          <w:bCs/>
          <w:sz w:val="32"/>
          <w:szCs w:val="32"/>
          <w:rtl/>
          <w:lang w:bidi="ar-DZ"/>
        </w:rPr>
        <w:t>جامع</w:t>
      </w:r>
      <w:r w:rsidRPr="008562A7">
        <w:rPr>
          <w:rFonts w:ascii="Simplified Arabic" w:hAnsi="Simplified Arabic" w:cs="Simplified Arabic" w:hint="cs"/>
          <w:b/>
          <w:bCs/>
          <w:sz w:val="32"/>
          <w:szCs w:val="32"/>
          <w:rtl/>
          <w:lang w:val="en-US" w:bidi="ar-DZ"/>
        </w:rPr>
        <w:t>ــــ</w:t>
      </w:r>
      <w:r w:rsidRPr="008562A7">
        <w:rPr>
          <w:rFonts w:ascii="Simplified Arabic" w:hAnsi="Simplified Arabic" w:cs="Simplified Arabic"/>
          <w:b/>
          <w:bCs/>
          <w:sz w:val="32"/>
          <w:szCs w:val="32"/>
          <w:rtl/>
          <w:lang w:bidi="ar-DZ"/>
        </w:rPr>
        <w:t xml:space="preserve">ــة </w:t>
      </w:r>
      <w:r w:rsidRPr="008562A7">
        <w:rPr>
          <w:rFonts w:ascii="Simplified Arabic" w:hAnsi="Simplified Arabic" w:cs="Simplified Arabic" w:hint="cs"/>
          <w:b/>
          <w:bCs/>
          <w:sz w:val="32"/>
          <w:szCs w:val="32"/>
          <w:rtl/>
          <w:lang w:bidi="ar-DZ"/>
        </w:rPr>
        <w:t>8 ماي 1945</w:t>
      </w:r>
      <w:r w:rsidRPr="008562A7">
        <w:rPr>
          <w:rFonts w:ascii="Simplified Arabic" w:hAnsi="Simplified Arabic" w:cs="Simplified Arabic"/>
          <w:b/>
          <w:bCs/>
          <w:sz w:val="32"/>
          <w:szCs w:val="32"/>
          <w:rtl/>
          <w:lang w:bidi="ar-DZ"/>
        </w:rPr>
        <w:t xml:space="preserve">_ </w:t>
      </w:r>
      <w:r w:rsidRPr="008562A7">
        <w:rPr>
          <w:rFonts w:ascii="Simplified Arabic" w:hAnsi="Simplified Arabic" w:cs="Simplified Arabic" w:hint="cs"/>
          <w:b/>
          <w:bCs/>
          <w:sz w:val="32"/>
          <w:szCs w:val="32"/>
          <w:rtl/>
          <w:lang w:bidi="ar-DZ"/>
        </w:rPr>
        <w:t>قالمــــــــــــــة</w:t>
      </w:r>
      <w:r w:rsidRPr="008562A7">
        <w:rPr>
          <w:rFonts w:ascii="Simplified Arabic" w:hAnsi="Simplified Arabic" w:cs="Simplified Arabic"/>
          <w:b/>
          <w:bCs/>
          <w:sz w:val="32"/>
          <w:szCs w:val="32"/>
          <w:rtl/>
          <w:lang w:bidi="ar-DZ"/>
        </w:rPr>
        <w:t>_</w:t>
      </w:r>
    </w:p>
    <w:p w:rsidR="00CF370F" w:rsidRPr="008562A7" w:rsidRDefault="00CF370F" w:rsidP="00CF370F">
      <w:pPr>
        <w:bidi/>
        <w:spacing w:after="0" w:line="240" w:lineRule="auto"/>
        <w:jc w:val="center"/>
        <w:rPr>
          <w:rFonts w:ascii="Simplified Arabic" w:hAnsi="Simplified Arabic" w:cs="Simplified Arabic"/>
          <w:b/>
          <w:bCs/>
          <w:sz w:val="32"/>
          <w:szCs w:val="32"/>
          <w:rtl/>
          <w:lang w:bidi="ar-DZ"/>
        </w:rPr>
      </w:pPr>
      <w:r w:rsidRPr="008562A7">
        <w:rPr>
          <w:rFonts w:ascii="Simplified Arabic" w:hAnsi="Simplified Arabic" w:cs="Simplified Arabic"/>
          <w:b/>
          <w:bCs/>
          <w:sz w:val="32"/>
          <w:szCs w:val="32"/>
          <w:rtl/>
          <w:lang w:bidi="ar-DZ"/>
        </w:rPr>
        <w:t xml:space="preserve">كليـــة </w:t>
      </w:r>
      <w:r>
        <w:rPr>
          <w:rFonts w:ascii="Simplified Arabic" w:hAnsi="Simplified Arabic" w:cs="Simplified Arabic" w:hint="cs"/>
          <w:b/>
          <w:bCs/>
          <w:sz w:val="32"/>
          <w:szCs w:val="32"/>
          <w:rtl/>
          <w:lang w:bidi="ar-DZ"/>
        </w:rPr>
        <w:t xml:space="preserve">الآداب </w:t>
      </w:r>
      <w:proofErr w:type="gramStart"/>
      <w:r>
        <w:rPr>
          <w:rFonts w:ascii="Simplified Arabic" w:hAnsi="Simplified Arabic" w:cs="Simplified Arabic" w:hint="cs"/>
          <w:b/>
          <w:bCs/>
          <w:sz w:val="32"/>
          <w:szCs w:val="32"/>
          <w:rtl/>
          <w:lang w:bidi="ar-DZ"/>
        </w:rPr>
        <w:t>واللغات</w:t>
      </w:r>
      <w:proofErr w:type="gramEnd"/>
      <w:r>
        <w:rPr>
          <w:rFonts w:ascii="Simplified Arabic" w:hAnsi="Simplified Arabic" w:cs="Simplified Arabic" w:hint="cs"/>
          <w:b/>
          <w:bCs/>
          <w:sz w:val="32"/>
          <w:szCs w:val="32"/>
          <w:rtl/>
          <w:lang w:bidi="ar-DZ"/>
        </w:rPr>
        <w:t xml:space="preserve"> </w:t>
      </w:r>
    </w:p>
    <w:p w:rsidR="00CF370F" w:rsidRDefault="00CF370F" w:rsidP="00CF370F">
      <w:pPr>
        <w:bidi/>
        <w:spacing w:after="0" w:line="240" w:lineRule="auto"/>
        <w:jc w:val="center"/>
        <w:rPr>
          <w:rFonts w:ascii="Simplified Arabic" w:hAnsi="Simplified Arabic" w:cs="Simplified Arabic"/>
          <w:b/>
          <w:bCs/>
          <w:sz w:val="32"/>
          <w:szCs w:val="32"/>
          <w:rtl/>
          <w:lang w:bidi="ar-DZ"/>
        </w:rPr>
      </w:pPr>
      <w:r w:rsidRPr="008562A7">
        <w:rPr>
          <w:rFonts w:ascii="Simplified Arabic" w:hAnsi="Simplified Arabic" w:cs="Simplified Arabic"/>
          <w:b/>
          <w:bCs/>
          <w:sz w:val="32"/>
          <w:szCs w:val="32"/>
          <w:rtl/>
          <w:lang w:bidi="ar-DZ"/>
        </w:rPr>
        <w:t xml:space="preserve">قسـم: </w:t>
      </w:r>
      <w:proofErr w:type="gramStart"/>
      <w:r>
        <w:rPr>
          <w:rFonts w:ascii="Simplified Arabic" w:hAnsi="Simplified Arabic" w:cs="Simplified Arabic" w:hint="cs"/>
          <w:b/>
          <w:bCs/>
          <w:sz w:val="32"/>
          <w:szCs w:val="32"/>
          <w:rtl/>
          <w:lang w:bidi="ar-DZ"/>
        </w:rPr>
        <w:t>اللغة</w:t>
      </w:r>
      <w:proofErr w:type="gramEnd"/>
      <w:r>
        <w:rPr>
          <w:rFonts w:ascii="Simplified Arabic" w:hAnsi="Simplified Arabic" w:cs="Simplified Arabic" w:hint="cs"/>
          <w:b/>
          <w:bCs/>
          <w:sz w:val="32"/>
          <w:szCs w:val="32"/>
          <w:rtl/>
          <w:lang w:bidi="ar-DZ"/>
        </w:rPr>
        <w:t xml:space="preserve"> والأدب العربي</w:t>
      </w:r>
    </w:p>
    <w:p w:rsidR="00CF370F" w:rsidRDefault="00CF370F" w:rsidP="00CF370F">
      <w:pPr>
        <w:bidi/>
        <w:spacing w:after="0" w:line="240" w:lineRule="auto"/>
        <w:jc w:val="center"/>
        <w:rPr>
          <w:rFonts w:ascii="Simplified Arabic" w:hAnsi="Simplified Arabic" w:cs="Simplified Arabic"/>
          <w:b/>
          <w:bCs/>
          <w:sz w:val="32"/>
          <w:szCs w:val="32"/>
          <w:rtl/>
          <w:lang w:bidi="ar-DZ"/>
        </w:rPr>
      </w:pPr>
    </w:p>
    <w:p w:rsidR="00CF370F" w:rsidRDefault="00CF370F" w:rsidP="00CF370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السنـة: أولى ماستر أدب جزائري             </w:t>
      </w:r>
      <w:bookmarkStart w:id="0" w:name="_GoBack"/>
      <w:bookmarkEnd w:id="0"/>
      <w:r>
        <w:rPr>
          <w:rFonts w:ascii="Simplified Arabic" w:hAnsi="Simplified Arabic" w:cs="Simplified Arabic" w:hint="cs"/>
          <w:b/>
          <w:bCs/>
          <w:sz w:val="32"/>
          <w:szCs w:val="32"/>
          <w:rtl/>
          <w:lang w:bidi="ar-DZ"/>
        </w:rPr>
        <w:t xml:space="preserve">          الفــــــــــــــوج: 02</w:t>
      </w:r>
    </w:p>
    <w:p w:rsidR="00CF370F" w:rsidRPr="008562A7" w:rsidRDefault="00CF370F" w:rsidP="00CF370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المقياس: نقد أدبي جزائري </w:t>
      </w:r>
    </w:p>
    <w:p w:rsidR="00CF370F" w:rsidRPr="004F5B7A" w:rsidRDefault="00CF370F" w:rsidP="00CF370F">
      <w:pPr>
        <w:bidi/>
        <w:jc w:val="center"/>
        <w:rPr>
          <w:b/>
          <w:bCs/>
          <w:sz w:val="44"/>
          <w:szCs w:val="44"/>
          <w:rtl/>
          <w:lang w:bidi="ar-DZ"/>
        </w:rPr>
      </w:pPr>
      <w:r w:rsidRPr="004F5B7A">
        <w:rPr>
          <w:rFonts w:hint="cs"/>
          <w:b/>
          <w:bCs/>
          <w:sz w:val="44"/>
          <w:szCs w:val="44"/>
          <w:rtl/>
          <w:lang w:bidi="ar-DZ"/>
        </w:rPr>
        <w:t xml:space="preserve">بحث </w:t>
      </w:r>
      <w:proofErr w:type="gramStart"/>
      <w:r>
        <w:rPr>
          <w:rFonts w:hint="cs"/>
          <w:b/>
          <w:bCs/>
          <w:sz w:val="44"/>
          <w:szCs w:val="44"/>
          <w:rtl/>
          <w:lang w:bidi="ar-DZ"/>
        </w:rPr>
        <w:t>حول</w:t>
      </w:r>
      <w:proofErr w:type="gramEnd"/>
      <w:r w:rsidRPr="004F5B7A">
        <w:rPr>
          <w:rFonts w:hint="cs"/>
          <w:b/>
          <w:bCs/>
          <w:sz w:val="44"/>
          <w:szCs w:val="44"/>
          <w:rtl/>
          <w:lang w:bidi="ar-DZ"/>
        </w:rPr>
        <w:t>:</w:t>
      </w:r>
    </w:p>
    <w:p w:rsidR="00CF370F" w:rsidRPr="0087193E" w:rsidRDefault="00CF370F" w:rsidP="00CF370F">
      <w:pPr>
        <w:bidi/>
        <w:rPr>
          <w:sz w:val="36"/>
          <w:szCs w:val="36"/>
          <w:rtl/>
          <w:lang w:bidi="ar-DZ"/>
        </w:rPr>
      </w:pPr>
      <w:r>
        <w:rPr>
          <w:noProof/>
          <w:sz w:val="36"/>
          <w:szCs w:val="36"/>
          <w:rtl/>
          <w:lang w:eastAsia="fr-FR"/>
        </w:rPr>
        <mc:AlternateContent>
          <mc:Choice Requires="wps">
            <w:drawing>
              <wp:anchor distT="0" distB="0" distL="114300" distR="114300" simplePos="0" relativeHeight="251659264" behindDoc="0" locked="0" layoutInCell="1" allowOverlap="1" wp14:anchorId="348A4562" wp14:editId="3794A083">
                <wp:simplePos x="0" y="0"/>
                <wp:positionH relativeFrom="column">
                  <wp:posOffset>-52298</wp:posOffset>
                </wp:positionH>
                <wp:positionV relativeFrom="paragraph">
                  <wp:posOffset>149801</wp:posOffset>
                </wp:positionV>
                <wp:extent cx="5857875" cy="1590675"/>
                <wp:effectExtent l="0" t="76200" r="10477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9067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CF370F" w:rsidRPr="00A03D22" w:rsidRDefault="00CF370F" w:rsidP="00CF370F">
                            <w:pPr>
                              <w:bidi/>
                              <w:spacing w:after="0" w:line="240" w:lineRule="auto"/>
                              <w:jc w:val="center"/>
                              <w:rPr>
                                <w:rFonts w:ascii="Andalus" w:hAnsi="Andalus" w:cs="Andalus"/>
                                <w:b/>
                                <w:bCs/>
                                <w:sz w:val="96"/>
                                <w:szCs w:val="96"/>
                                <w:lang w:bidi="ar-DZ"/>
                              </w:rPr>
                            </w:pPr>
                            <w:r>
                              <w:rPr>
                                <w:rFonts w:ascii="Andalus" w:hAnsi="Andalus" w:cs="Andalus" w:hint="cs"/>
                                <w:b/>
                                <w:bCs/>
                                <w:sz w:val="96"/>
                                <w:szCs w:val="96"/>
                                <w:rtl/>
                                <w:lang w:bidi="ar-DZ"/>
                              </w:rPr>
                              <w:t>النقـــــــــــــاد الغربيين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1pt;margin-top:11.8pt;width:461.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">
                <v:shadow on="t" opacity=".5" offset="6pt,-6pt"/>
                <v:textbox>
                  <w:txbxContent>
                    <w:p w:rsidR="00CF370F" w:rsidRPr="00A03D22" w:rsidRDefault="00CF370F" w:rsidP="00CF370F">
                      <w:pPr>
                        <w:bidi/>
                        <w:spacing w:after="0" w:line="240" w:lineRule="auto"/>
                        <w:jc w:val="center"/>
                        <w:rPr>
                          <w:rFonts w:ascii="Andalus" w:hAnsi="Andalus" w:cs="Andalus"/>
                          <w:b/>
                          <w:bCs/>
                          <w:sz w:val="96"/>
                          <w:szCs w:val="96"/>
                          <w:lang w:bidi="ar-DZ"/>
                        </w:rPr>
                      </w:pPr>
                      <w:proofErr w:type="gramStart"/>
                      <w:r>
                        <w:rPr>
                          <w:rFonts w:ascii="Andalus" w:hAnsi="Andalus" w:cs="Andalus" w:hint="cs"/>
                          <w:b/>
                          <w:bCs/>
                          <w:sz w:val="96"/>
                          <w:szCs w:val="96"/>
                          <w:rtl/>
                          <w:lang w:bidi="ar-DZ"/>
                        </w:rPr>
                        <w:t>النقـــــــــــــاد</w:t>
                      </w:r>
                      <w:proofErr w:type="gramEnd"/>
                      <w:r>
                        <w:rPr>
                          <w:rFonts w:ascii="Andalus" w:hAnsi="Andalus" w:cs="Andalus" w:hint="cs"/>
                          <w:b/>
                          <w:bCs/>
                          <w:sz w:val="96"/>
                          <w:szCs w:val="96"/>
                          <w:rtl/>
                          <w:lang w:bidi="ar-DZ"/>
                        </w:rPr>
                        <w:t xml:space="preserve"> الغربيين</w:t>
                      </w:r>
                    </w:p>
                  </w:txbxContent>
                </v:textbox>
              </v:roundrect>
            </w:pict>
          </mc:Fallback>
        </mc:AlternateContent>
      </w:r>
    </w:p>
    <w:p w:rsidR="00CF370F" w:rsidRPr="009C267D" w:rsidRDefault="00CF370F" w:rsidP="00CF370F">
      <w:pPr>
        <w:bidi/>
        <w:rPr>
          <w:sz w:val="36"/>
          <w:szCs w:val="36"/>
          <w:rtl/>
          <w:lang w:bidi="ar-DZ"/>
        </w:rPr>
      </w:pPr>
    </w:p>
    <w:p w:rsidR="00CF370F" w:rsidRDefault="00CF370F" w:rsidP="00CF370F">
      <w:pPr>
        <w:bidi/>
        <w:rPr>
          <w:sz w:val="32"/>
          <w:szCs w:val="32"/>
          <w:rtl/>
          <w:lang w:bidi="ar-DZ"/>
        </w:rPr>
      </w:pPr>
    </w:p>
    <w:p w:rsidR="00CF370F" w:rsidRDefault="00CF370F" w:rsidP="00CF370F">
      <w:pPr>
        <w:bidi/>
        <w:rPr>
          <w:sz w:val="32"/>
          <w:szCs w:val="32"/>
          <w:rtl/>
          <w:lang w:bidi="ar-DZ"/>
        </w:rPr>
      </w:pPr>
    </w:p>
    <w:p w:rsidR="00CF370F" w:rsidRDefault="00CF370F" w:rsidP="00CF370F">
      <w:pPr>
        <w:bidi/>
        <w:rPr>
          <w:sz w:val="32"/>
          <w:szCs w:val="32"/>
          <w:rtl/>
          <w:lang w:bidi="ar-DZ"/>
        </w:rPr>
      </w:pPr>
    </w:p>
    <w:p w:rsidR="00CF370F" w:rsidRPr="000E186B" w:rsidRDefault="00CF370F" w:rsidP="00CF370F">
      <w:pPr>
        <w:bidi/>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إعداد</w:t>
      </w:r>
      <w:proofErr w:type="gramEnd"/>
      <w:r>
        <w:rPr>
          <w:rFonts w:ascii="Simplified Arabic" w:hAnsi="Simplified Arabic" w:cs="Simplified Arabic"/>
          <w:b/>
          <w:bCs/>
          <w:sz w:val="32"/>
          <w:szCs w:val="32"/>
          <w:rtl/>
          <w:lang w:bidi="ar-DZ"/>
        </w:rPr>
        <w:t xml:space="preserve"> الط</w:t>
      </w:r>
      <w:r>
        <w:rPr>
          <w:rFonts w:ascii="Simplified Arabic" w:hAnsi="Simplified Arabic" w:cs="Simplified Arabic" w:hint="cs"/>
          <w:b/>
          <w:bCs/>
          <w:sz w:val="32"/>
          <w:szCs w:val="32"/>
          <w:rtl/>
          <w:lang w:bidi="ar-DZ"/>
        </w:rPr>
        <w:t>الب</w:t>
      </w:r>
      <w:r w:rsidRPr="00D41E5E">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إشراف الأستاذة:</w:t>
      </w:r>
    </w:p>
    <w:p w:rsidR="00CF370F" w:rsidRDefault="00CF370F" w:rsidP="005A06D2">
      <w:pPr>
        <w:pStyle w:val="Paragraphedeliste"/>
        <w:numPr>
          <w:ilvl w:val="0"/>
          <w:numId w:val="1"/>
        </w:numPr>
        <w:bidi/>
        <w:ind w:right="-567"/>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سكراني جيهان.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جلايلية </w:t>
      </w:r>
    </w:p>
    <w:p w:rsidR="00CF370F" w:rsidRPr="00494435" w:rsidRDefault="00CF370F" w:rsidP="00CF370F">
      <w:pPr>
        <w:pStyle w:val="Paragraphedeliste"/>
        <w:numPr>
          <w:ilvl w:val="0"/>
          <w:numId w:val="1"/>
        </w:numPr>
        <w:bidi/>
        <w:ind w:right="-567"/>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بازين ميساء</w:t>
      </w:r>
    </w:p>
    <w:p w:rsidR="00CF370F" w:rsidRDefault="00CF370F" w:rsidP="00CF370F">
      <w:pPr>
        <w:bidi/>
        <w:jc w:val="center"/>
        <w:rPr>
          <w:rFonts w:ascii="Simplified Arabic" w:hAnsi="Simplified Arabic" w:cs="Simplified Arabic"/>
          <w:b/>
          <w:bCs/>
          <w:sz w:val="32"/>
          <w:szCs w:val="32"/>
          <w:rtl/>
          <w:lang w:bidi="ar-DZ"/>
        </w:rPr>
      </w:pPr>
    </w:p>
    <w:p w:rsidR="00CF370F" w:rsidRDefault="00CF370F" w:rsidP="00CF370F">
      <w:pPr>
        <w:bidi/>
        <w:jc w:val="center"/>
        <w:rPr>
          <w:rFonts w:ascii="Simplified Arabic" w:hAnsi="Simplified Arabic" w:cs="Simplified Arabic"/>
          <w:b/>
          <w:bCs/>
          <w:sz w:val="32"/>
          <w:szCs w:val="32"/>
          <w:rtl/>
          <w:lang w:bidi="ar-DZ"/>
        </w:rPr>
      </w:pPr>
    </w:p>
    <w:p w:rsidR="00CF370F" w:rsidRDefault="00CF370F" w:rsidP="00CF370F">
      <w:pPr>
        <w:bidi/>
        <w:jc w:val="center"/>
        <w:rPr>
          <w:rFonts w:ascii="Simplified Arabic" w:hAnsi="Simplified Arabic" w:cs="Simplified Arabic"/>
          <w:b/>
          <w:bCs/>
          <w:sz w:val="32"/>
          <w:szCs w:val="32"/>
          <w:rtl/>
          <w:lang w:bidi="ar-DZ"/>
        </w:rPr>
      </w:pPr>
    </w:p>
    <w:p w:rsidR="00CF370F" w:rsidRPr="00D41E5E" w:rsidRDefault="00CF370F" w:rsidP="005A06D2">
      <w:p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proofErr w:type="gramStart"/>
      <w:r w:rsidRPr="00D41E5E">
        <w:rPr>
          <w:rFonts w:ascii="Simplified Arabic" w:hAnsi="Simplified Arabic" w:cs="Simplified Arabic"/>
          <w:b/>
          <w:bCs/>
          <w:sz w:val="32"/>
          <w:szCs w:val="32"/>
          <w:rtl/>
          <w:lang w:bidi="ar-DZ"/>
        </w:rPr>
        <w:t>السنـــة</w:t>
      </w:r>
      <w:proofErr w:type="gramEnd"/>
      <w:r w:rsidRPr="00D41E5E">
        <w:rPr>
          <w:rFonts w:ascii="Simplified Arabic" w:hAnsi="Simplified Arabic" w:cs="Simplified Arabic"/>
          <w:b/>
          <w:bCs/>
          <w:sz w:val="32"/>
          <w:szCs w:val="32"/>
          <w:rtl/>
          <w:lang w:bidi="ar-DZ"/>
        </w:rPr>
        <w:t xml:space="preserve"> الجامعيــــة: </w:t>
      </w:r>
      <w:r w:rsidR="005A06D2">
        <w:rPr>
          <w:rFonts w:ascii="Simplified Arabic" w:hAnsi="Simplified Arabic" w:cs="Simplified Arabic" w:hint="cs"/>
          <w:b/>
          <w:bCs/>
          <w:sz w:val="32"/>
          <w:szCs w:val="32"/>
          <w:rtl/>
          <w:lang w:bidi="ar-DZ"/>
        </w:rPr>
        <w:t>2023</w:t>
      </w:r>
      <w:r w:rsidRPr="00D41E5E">
        <w:rPr>
          <w:rFonts w:ascii="Simplified Arabic" w:hAnsi="Simplified Arabic" w:cs="Simplified Arabic"/>
          <w:b/>
          <w:bCs/>
          <w:sz w:val="32"/>
          <w:szCs w:val="32"/>
          <w:rtl/>
          <w:lang w:bidi="ar-DZ"/>
        </w:rPr>
        <w:t>_</w:t>
      </w:r>
      <w:r w:rsidR="005A06D2">
        <w:rPr>
          <w:rFonts w:ascii="Simplified Arabic" w:hAnsi="Simplified Arabic" w:cs="Simplified Arabic" w:hint="cs"/>
          <w:b/>
          <w:bCs/>
          <w:sz w:val="32"/>
          <w:szCs w:val="32"/>
          <w:rtl/>
          <w:lang w:bidi="ar-DZ"/>
        </w:rPr>
        <w:t>2024</w:t>
      </w:r>
    </w:p>
    <w:p w:rsidR="00CF370F" w:rsidRDefault="00CF370F" w:rsidP="00CF370F">
      <w:pPr>
        <w:pStyle w:val="NormalWeb"/>
        <w:bidi/>
        <w:jc w:val="center"/>
        <w:rPr>
          <w:rFonts w:ascii="Simplified Arabic" w:hAnsi="Simplified Arabic" w:cs="Simplified Arabic"/>
          <w:b/>
          <w:bCs/>
          <w:sz w:val="32"/>
          <w:szCs w:val="32"/>
          <w:rtl/>
        </w:rPr>
      </w:pPr>
      <w:proofErr w:type="gramStart"/>
      <w:r w:rsidRPr="00CF370F">
        <w:rPr>
          <w:rFonts w:ascii="Simplified Arabic" w:hAnsi="Simplified Arabic" w:cs="Simplified Arabic" w:hint="cs"/>
          <w:b/>
          <w:bCs/>
          <w:sz w:val="48"/>
          <w:szCs w:val="48"/>
          <w:rtl/>
        </w:rPr>
        <w:lastRenderedPageBreak/>
        <w:t>خطة</w:t>
      </w:r>
      <w:proofErr w:type="gramEnd"/>
      <w:r w:rsidRPr="00CF370F">
        <w:rPr>
          <w:rFonts w:ascii="Simplified Arabic" w:hAnsi="Simplified Arabic" w:cs="Simplified Arabic" w:hint="cs"/>
          <w:b/>
          <w:bCs/>
          <w:sz w:val="48"/>
          <w:szCs w:val="48"/>
          <w:rtl/>
        </w:rPr>
        <w:t xml:space="preserve"> البحث</w:t>
      </w:r>
    </w:p>
    <w:p w:rsidR="00CF370F" w:rsidRDefault="00CF370F" w:rsidP="00CF370F">
      <w:pPr>
        <w:bidi/>
        <w:ind w:left="425"/>
        <w:rPr>
          <w:rFonts w:ascii="Simplified Arabic" w:hAnsi="Simplified Arabic" w:cs="Simplified Arabic"/>
          <w:b/>
          <w:bCs/>
          <w:sz w:val="44"/>
          <w:szCs w:val="44"/>
          <w:rtl/>
        </w:rPr>
      </w:pPr>
    </w:p>
    <w:p w:rsidR="00CF370F" w:rsidRPr="00CF370F" w:rsidRDefault="00CF370F" w:rsidP="00CF370F">
      <w:pPr>
        <w:bidi/>
        <w:ind w:left="425"/>
        <w:rPr>
          <w:rFonts w:ascii="Simplified Arabic" w:hAnsi="Simplified Arabic" w:cs="Simplified Arabic"/>
          <w:b/>
          <w:bCs/>
          <w:sz w:val="44"/>
          <w:szCs w:val="44"/>
          <w:rtl/>
        </w:rPr>
      </w:pPr>
      <w:r w:rsidRPr="00CF370F">
        <w:rPr>
          <w:rFonts w:ascii="Simplified Arabic" w:hAnsi="Simplified Arabic" w:cs="Simplified Arabic"/>
          <w:b/>
          <w:bCs/>
          <w:sz w:val="44"/>
          <w:szCs w:val="44"/>
          <w:rtl/>
        </w:rPr>
        <w:t xml:space="preserve">مقدمة: </w:t>
      </w:r>
      <w:r w:rsidRPr="00CF370F">
        <w:rPr>
          <w:rFonts w:ascii="Simplified Arabic" w:hAnsi="Simplified Arabic" w:cs="Simplified Arabic"/>
          <w:b/>
          <w:bCs/>
          <w:sz w:val="44"/>
          <w:szCs w:val="44"/>
          <w:rtl/>
        </w:rPr>
        <w:br/>
      </w:r>
      <w:proofErr w:type="gramStart"/>
      <w:r w:rsidRPr="00CF370F">
        <w:rPr>
          <w:rFonts w:ascii="Simplified Arabic" w:hAnsi="Simplified Arabic" w:cs="Simplified Arabic" w:hint="cs"/>
          <w:b/>
          <w:bCs/>
          <w:sz w:val="44"/>
          <w:szCs w:val="44"/>
          <w:rtl/>
        </w:rPr>
        <w:t>النقاد</w:t>
      </w:r>
      <w:proofErr w:type="gramEnd"/>
      <w:r w:rsidRPr="00CF370F">
        <w:rPr>
          <w:rFonts w:ascii="Simplified Arabic" w:hAnsi="Simplified Arabic" w:cs="Simplified Arabic" w:hint="cs"/>
          <w:b/>
          <w:bCs/>
          <w:sz w:val="44"/>
          <w:szCs w:val="44"/>
          <w:rtl/>
        </w:rPr>
        <w:t>:</w:t>
      </w:r>
    </w:p>
    <w:p w:rsidR="00CF370F" w:rsidRDefault="00CF370F" w:rsidP="00CF370F">
      <w:pPr>
        <w:bidi/>
        <w:ind w:left="425"/>
      </w:pPr>
      <w:r w:rsidRPr="00CF370F">
        <w:rPr>
          <w:rFonts w:ascii="Simplified Arabic" w:hAnsi="Simplified Arabic" w:cs="Simplified Arabic"/>
          <w:b/>
          <w:bCs/>
          <w:sz w:val="44"/>
          <w:szCs w:val="44"/>
          <w:rtl/>
        </w:rPr>
        <w:t xml:space="preserve">جورج </w:t>
      </w:r>
      <w:proofErr w:type="spellStart"/>
      <w:r w:rsidRPr="00CF370F">
        <w:rPr>
          <w:rFonts w:ascii="Simplified Arabic" w:hAnsi="Simplified Arabic" w:cs="Simplified Arabic"/>
          <w:b/>
          <w:bCs/>
          <w:sz w:val="44"/>
          <w:szCs w:val="44"/>
          <w:rtl/>
        </w:rPr>
        <w:t>لوكاتش</w:t>
      </w:r>
      <w:proofErr w:type="spellEnd"/>
      <w:r w:rsidRPr="00CF370F">
        <w:rPr>
          <w:rFonts w:ascii="Simplified Arabic" w:hAnsi="Simplified Arabic" w:cs="Simplified Arabic"/>
          <w:b/>
          <w:bCs/>
          <w:sz w:val="44"/>
          <w:szCs w:val="44"/>
          <w:rtl/>
        </w:rPr>
        <w:t xml:space="preserve">: </w:t>
      </w:r>
      <w:r w:rsidRPr="00CF370F">
        <w:rPr>
          <w:rFonts w:ascii="Simplified Arabic" w:hAnsi="Simplified Arabic" w:cs="Simplified Arabic"/>
          <w:b/>
          <w:bCs/>
          <w:sz w:val="44"/>
          <w:szCs w:val="44"/>
          <w:rtl/>
        </w:rPr>
        <w:br/>
        <w:t xml:space="preserve">تزفيتان </w:t>
      </w:r>
      <w:proofErr w:type="spellStart"/>
      <w:r w:rsidRPr="00CF370F">
        <w:rPr>
          <w:rFonts w:ascii="Simplified Arabic" w:hAnsi="Simplified Arabic" w:cs="Simplified Arabic"/>
          <w:b/>
          <w:bCs/>
          <w:sz w:val="44"/>
          <w:szCs w:val="44"/>
          <w:rtl/>
        </w:rPr>
        <w:t>تودوروف</w:t>
      </w:r>
      <w:proofErr w:type="spellEnd"/>
      <w:r w:rsidRPr="00CF370F">
        <w:rPr>
          <w:rFonts w:ascii="Simplified Arabic" w:hAnsi="Simplified Arabic" w:cs="Simplified Arabic"/>
          <w:b/>
          <w:bCs/>
          <w:sz w:val="44"/>
          <w:szCs w:val="44"/>
          <w:rtl/>
        </w:rPr>
        <w:t>:</w:t>
      </w:r>
      <w:r w:rsidRPr="00CF370F">
        <w:rPr>
          <w:rFonts w:ascii="Simplified Arabic" w:hAnsi="Simplified Arabic" w:cs="Simplified Arabic"/>
          <w:b/>
          <w:bCs/>
          <w:sz w:val="44"/>
          <w:szCs w:val="44"/>
          <w:rtl/>
        </w:rPr>
        <w:br/>
        <w:t xml:space="preserve">جاك </w:t>
      </w:r>
      <w:proofErr w:type="spellStart"/>
      <w:r w:rsidRPr="00CF370F">
        <w:rPr>
          <w:rFonts w:ascii="Simplified Arabic" w:hAnsi="Simplified Arabic" w:cs="Simplified Arabic"/>
          <w:b/>
          <w:bCs/>
          <w:sz w:val="44"/>
          <w:szCs w:val="44"/>
          <w:rtl/>
        </w:rPr>
        <w:t>لاكان</w:t>
      </w:r>
      <w:proofErr w:type="spellEnd"/>
      <w:r w:rsidRPr="00CF370F">
        <w:rPr>
          <w:rFonts w:ascii="Simplified Arabic" w:hAnsi="Simplified Arabic" w:cs="Simplified Arabic"/>
          <w:b/>
          <w:bCs/>
          <w:sz w:val="44"/>
          <w:szCs w:val="44"/>
          <w:rtl/>
        </w:rPr>
        <w:t>:</w:t>
      </w:r>
      <w:r w:rsidRPr="00CF370F">
        <w:rPr>
          <w:rFonts w:ascii="Simplified Arabic" w:hAnsi="Simplified Arabic" w:cs="Simplified Arabic"/>
          <w:b/>
          <w:bCs/>
          <w:sz w:val="44"/>
          <w:szCs w:val="44"/>
          <w:rtl/>
        </w:rPr>
        <w:br/>
        <w:t>ميخائيل بختين:</w:t>
      </w:r>
      <w:r w:rsidRPr="00CF370F">
        <w:rPr>
          <w:rFonts w:ascii="Simplified Arabic" w:hAnsi="Simplified Arabic" w:cs="Simplified Arabic"/>
          <w:b/>
          <w:bCs/>
          <w:sz w:val="44"/>
          <w:szCs w:val="44"/>
          <w:rtl/>
        </w:rPr>
        <w:br/>
        <w:t>خاتمة :</w:t>
      </w:r>
      <w:r w:rsidRPr="00CF370F">
        <w:rPr>
          <w:rFonts w:ascii="Simplified Arabic" w:hAnsi="Simplified Arabic" w:cs="Simplified Arabic"/>
          <w:b/>
          <w:bCs/>
          <w:sz w:val="44"/>
          <w:szCs w:val="44"/>
          <w:rtl/>
        </w:rPr>
        <w:br/>
      </w:r>
    </w:p>
    <w:p w:rsidR="00CF370F" w:rsidRDefault="00CF370F" w:rsidP="00CF370F">
      <w:pPr>
        <w:pStyle w:val="NormalWeb"/>
        <w:bidi/>
        <w:rPr>
          <w:rFonts w:ascii="Simplified Arabic" w:hAnsi="Simplified Arabic" w:cs="Simplified Arabic"/>
          <w:b/>
          <w:bCs/>
          <w:sz w:val="32"/>
          <w:szCs w:val="32"/>
          <w:rtl/>
        </w:rPr>
      </w:pPr>
    </w:p>
    <w:p w:rsidR="00CF370F" w:rsidRDefault="00CF370F" w:rsidP="00CF370F">
      <w:pPr>
        <w:pStyle w:val="NormalWeb"/>
        <w:bidi/>
        <w:rPr>
          <w:rFonts w:ascii="Simplified Arabic" w:hAnsi="Simplified Arabic" w:cs="Simplified Arabic"/>
          <w:b/>
          <w:bCs/>
          <w:sz w:val="32"/>
          <w:szCs w:val="32"/>
          <w:rtl/>
        </w:rPr>
      </w:pPr>
    </w:p>
    <w:p w:rsidR="00CF370F" w:rsidRDefault="00CF370F" w:rsidP="00CF370F">
      <w:pPr>
        <w:pStyle w:val="NormalWeb"/>
        <w:bidi/>
        <w:rPr>
          <w:rFonts w:ascii="Simplified Arabic" w:hAnsi="Simplified Arabic" w:cs="Simplified Arabic"/>
          <w:b/>
          <w:bCs/>
          <w:sz w:val="32"/>
          <w:szCs w:val="32"/>
          <w:rtl/>
        </w:rPr>
      </w:pPr>
    </w:p>
    <w:p w:rsidR="00CF370F" w:rsidRDefault="00CF370F" w:rsidP="00CF370F">
      <w:pPr>
        <w:pStyle w:val="NormalWeb"/>
        <w:bidi/>
        <w:rPr>
          <w:rFonts w:ascii="Simplified Arabic" w:hAnsi="Simplified Arabic" w:cs="Simplified Arabic"/>
          <w:b/>
          <w:bCs/>
          <w:sz w:val="32"/>
          <w:szCs w:val="32"/>
          <w:rtl/>
        </w:rPr>
      </w:pPr>
    </w:p>
    <w:p w:rsidR="00CF370F" w:rsidRDefault="00CF370F" w:rsidP="00CF370F">
      <w:pPr>
        <w:pStyle w:val="NormalWeb"/>
        <w:bidi/>
        <w:rPr>
          <w:rFonts w:ascii="Simplified Arabic" w:hAnsi="Simplified Arabic" w:cs="Simplified Arabic"/>
          <w:b/>
          <w:bCs/>
          <w:sz w:val="32"/>
          <w:szCs w:val="32"/>
          <w:rtl/>
        </w:rPr>
      </w:pPr>
    </w:p>
    <w:p w:rsidR="00CF370F" w:rsidRDefault="00CF370F" w:rsidP="00CF370F">
      <w:pPr>
        <w:pStyle w:val="NormalWeb"/>
        <w:bidi/>
        <w:rPr>
          <w:rFonts w:ascii="Simplified Arabic" w:hAnsi="Simplified Arabic" w:cs="Simplified Arabic"/>
          <w:b/>
          <w:bCs/>
          <w:sz w:val="32"/>
          <w:szCs w:val="32"/>
          <w:rtl/>
        </w:rPr>
      </w:pPr>
    </w:p>
    <w:p w:rsidR="003854EB" w:rsidRPr="003854EB" w:rsidRDefault="003854EB" w:rsidP="003854EB">
      <w:pPr>
        <w:pStyle w:val="NormalWeb"/>
        <w:bidi/>
        <w:rPr>
          <w:rFonts w:ascii="Simplified Arabic" w:hAnsi="Simplified Arabic" w:cs="Simplified Arabic"/>
          <w:sz w:val="28"/>
          <w:szCs w:val="28"/>
        </w:rPr>
      </w:pPr>
      <w:r w:rsidRPr="003854EB">
        <w:rPr>
          <w:rFonts w:ascii="Simplified Arabic" w:hAnsi="Simplified Arabic" w:cs="Simplified Arabic"/>
          <w:b/>
          <w:bCs/>
          <w:sz w:val="32"/>
          <w:szCs w:val="32"/>
          <w:rtl/>
        </w:rPr>
        <w:lastRenderedPageBreak/>
        <w:t xml:space="preserve">مقدمة: </w:t>
      </w:r>
      <w:r w:rsidRPr="003854EB">
        <w:rPr>
          <w:rFonts w:ascii="Simplified Arabic" w:hAnsi="Simplified Arabic" w:cs="Simplified Arabic"/>
          <w:b/>
          <w:bCs/>
          <w:sz w:val="32"/>
          <w:szCs w:val="32"/>
          <w:rtl/>
        </w:rPr>
        <w:br/>
      </w:r>
      <w:r w:rsidRPr="003854EB">
        <w:rPr>
          <w:rFonts w:ascii="Simplified Arabic" w:hAnsi="Simplified Arabic" w:cs="Simplified Arabic"/>
          <w:sz w:val="28"/>
          <w:szCs w:val="28"/>
          <w:rtl/>
        </w:rPr>
        <w:t xml:space="preserve">تعد  عملية النقد الادبي من العمليات الملازمة لعملية الابداع الادبي عامة, والنقد مفهوم قديم نشأ مع ظهور الادب وتطور معه وقد مر هذا النقد عند الغرب بمراحل عديدة تطور من </w:t>
      </w:r>
      <w:proofErr w:type="spellStart"/>
      <w:r w:rsidRPr="003854EB">
        <w:rPr>
          <w:rFonts w:ascii="Simplified Arabic" w:hAnsi="Simplified Arabic" w:cs="Simplified Arabic"/>
          <w:sz w:val="28"/>
          <w:szCs w:val="28"/>
          <w:rtl/>
        </w:rPr>
        <w:t>خلالهاعبر</w:t>
      </w:r>
      <w:proofErr w:type="spellEnd"/>
      <w:r w:rsidRPr="003854EB">
        <w:rPr>
          <w:rFonts w:ascii="Simplified Arabic" w:hAnsi="Simplified Arabic" w:cs="Simplified Arabic"/>
          <w:sz w:val="28"/>
          <w:szCs w:val="28"/>
          <w:rtl/>
        </w:rPr>
        <w:t xml:space="preserve"> فترات زمنية متسلسلة وكل فترة من التطور النقدي تتسم بسمات خاصة، وبمنهج نقدي له خصوصيته  </w:t>
      </w:r>
      <w:proofErr w:type="spellStart"/>
      <w:r w:rsidRPr="003854EB">
        <w:rPr>
          <w:rFonts w:ascii="Simplified Arabic" w:hAnsi="Simplified Arabic" w:cs="Simplified Arabic"/>
          <w:sz w:val="28"/>
          <w:szCs w:val="28"/>
          <w:rtl/>
        </w:rPr>
        <w:t>واجرائته</w:t>
      </w:r>
      <w:proofErr w:type="spellEnd"/>
      <w:r w:rsidRPr="003854EB">
        <w:rPr>
          <w:rFonts w:ascii="Simplified Arabic" w:hAnsi="Simplified Arabic" w:cs="Simplified Arabic"/>
          <w:sz w:val="28"/>
          <w:szCs w:val="28"/>
          <w:rtl/>
        </w:rPr>
        <w:t xml:space="preserve"> في العملية النقدية  كما تجدر الاشارة الي تطور المناهج النقدية لم يأتي بصفة فجائية وانما كانت هناك ارهاصات لكل تطور </w:t>
      </w:r>
      <w:r w:rsidRPr="003854EB">
        <w:rPr>
          <w:rFonts w:ascii="Simplified Arabic" w:hAnsi="Simplified Arabic" w:cs="Simplified Arabic"/>
          <w:sz w:val="28"/>
          <w:szCs w:val="28"/>
          <w:rtl/>
        </w:rPr>
        <w:br/>
        <w:t xml:space="preserve">كما عرفت البيئة النقدية العربية مفاهيم نقدية خاصة بها ، وقد كان النقد موجودا منذ العصر الجاهلي لكن ليست </w:t>
      </w:r>
      <w:proofErr w:type="spellStart"/>
      <w:r w:rsidRPr="003854EB">
        <w:rPr>
          <w:rFonts w:ascii="Simplified Arabic" w:hAnsi="Simplified Arabic" w:cs="Simplified Arabic"/>
          <w:sz w:val="28"/>
          <w:szCs w:val="28"/>
          <w:rtl/>
        </w:rPr>
        <w:t>بالاجراءات</w:t>
      </w:r>
      <w:proofErr w:type="spellEnd"/>
      <w:r w:rsidRPr="003854EB">
        <w:rPr>
          <w:rFonts w:ascii="Simplified Arabic" w:hAnsi="Simplified Arabic" w:cs="Simplified Arabic"/>
          <w:sz w:val="28"/>
          <w:szCs w:val="28"/>
          <w:rtl/>
        </w:rPr>
        <w:t xml:space="preserve"> المعاصرة فهي عبارة عن جذور اولية لبروز ملامح النقد العربي الذي يربط أيما ارتباط بالنقد الغربي اذن فمن هم أهم النقاد اللذين ساهموا في تطويره!؟</w:t>
      </w:r>
    </w:p>
    <w:p w:rsidR="00CF370F" w:rsidRDefault="00CF370F" w:rsidP="003854EB">
      <w:pPr>
        <w:pStyle w:val="NormalWeb"/>
        <w:bidi/>
        <w:rPr>
          <w:rFonts w:ascii="Simplified Arabic" w:hAnsi="Simplified Arabic" w:cs="Simplified Arabic"/>
          <w:b/>
          <w:bCs/>
          <w:sz w:val="32"/>
          <w:szCs w:val="32"/>
          <w:rtl/>
        </w:rPr>
      </w:pPr>
      <w:r>
        <w:rPr>
          <w:rFonts w:ascii="Simplified Arabic" w:hAnsi="Simplified Arabic" w:cs="Simplified Arabic" w:hint="cs"/>
          <w:b/>
          <w:bCs/>
          <w:sz w:val="32"/>
          <w:szCs w:val="32"/>
          <w:rtl/>
        </w:rPr>
        <w:t>النقاد:</w:t>
      </w:r>
    </w:p>
    <w:p w:rsidR="003854EB" w:rsidRPr="003854EB" w:rsidRDefault="003854EB" w:rsidP="00CF370F">
      <w:pPr>
        <w:pStyle w:val="NormalWeb"/>
        <w:bidi/>
        <w:rPr>
          <w:rFonts w:ascii="Simplified Arabic" w:hAnsi="Simplified Arabic" w:cs="Simplified Arabic"/>
          <w:sz w:val="28"/>
          <w:szCs w:val="28"/>
          <w:rtl/>
        </w:rPr>
      </w:pPr>
      <w:r w:rsidRPr="003854EB">
        <w:rPr>
          <w:rFonts w:ascii="Simplified Arabic" w:hAnsi="Simplified Arabic" w:cs="Simplified Arabic"/>
          <w:b/>
          <w:bCs/>
          <w:sz w:val="32"/>
          <w:szCs w:val="32"/>
          <w:rtl/>
        </w:rPr>
        <w:t xml:space="preserve">جورج </w:t>
      </w:r>
      <w:proofErr w:type="spellStart"/>
      <w:r w:rsidRPr="003854EB">
        <w:rPr>
          <w:rFonts w:ascii="Simplified Arabic" w:hAnsi="Simplified Arabic" w:cs="Simplified Arabic"/>
          <w:b/>
          <w:bCs/>
          <w:sz w:val="32"/>
          <w:szCs w:val="32"/>
          <w:rtl/>
        </w:rPr>
        <w:t>لوكاتش</w:t>
      </w:r>
      <w:proofErr w:type="spellEnd"/>
      <w:r w:rsidRPr="003854EB">
        <w:rPr>
          <w:rFonts w:ascii="Simplified Arabic" w:hAnsi="Simplified Arabic" w:cs="Simplified Arabic"/>
          <w:b/>
          <w:bCs/>
          <w:sz w:val="32"/>
          <w:szCs w:val="32"/>
          <w:rtl/>
        </w:rPr>
        <w:t xml:space="preserve">: </w:t>
      </w:r>
      <w:r w:rsidRPr="003854EB">
        <w:rPr>
          <w:rFonts w:ascii="Simplified Arabic" w:hAnsi="Simplified Arabic" w:cs="Simplified Arabic"/>
          <w:b/>
          <w:bCs/>
          <w:sz w:val="32"/>
          <w:szCs w:val="32"/>
          <w:rtl/>
        </w:rPr>
        <w:br/>
      </w:r>
      <w:hyperlink r:id="rId7" w:tgtFrame="_blank" w:history="1">
        <w:r w:rsidRPr="003854EB">
          <w:rPr>
            <w:rStyle w:val="Lienhypertexte"/>
            <w:rFonts w:ascii="Simplified Arabic" w:hAnsi="Simplified Arabic" w:cs="Simplified Arabic"/>
            <w:sz w:val="28"/>
            <w:szCs w:val="28"/>
            <w:rtl/>
          </w:rPr>
          <w:t>(1885-1971</w:t>
        </w:r>
      </w:hyperlink>
      <w:r w:rsidRPr="003854EB">
        <w:rPr>
          <w:rFonts w:ascii="Simplified Arabic" w:hAnsi="Simplified Arabic" w:cs="Simplified Arabic"/>
          <w:sz w:val="28"/>
          <w:szCs w:val="28"/>
          <w:rtl/>
        </w:rPr>
        <w:t>) فيلسوف وكاتب وناقد ووزير مَجرّي ماركسي، ولد في بودابست عاصمة المجر.</w:t>
      </w:r>
      <w:r w:rsidRPr="003854EB">
        <w:rPr>
          <w:rFonts w:ascii="Simplified Arabic" w:hAnsi="Simplified Arabic" w:cs="Simplified Arabic"/>
          <w:sz w:val="28"/>
          <w:szCs w:val="28"/>
          <w:rtl/>
        </w:rPr>
        <w:br/>
        <w:t xml:space="preserve">     يعده معظم الدارسين </w:t>
      </w:r>
      <w:proofErr w:type="gramStart"/>
      <w:r w:rsidRPr="003854EB">
        <w:rPr>
          <w:rFonts w:ascii="Simplified Arabic" w:hAnsi="Simplified Arabic" w:cs="Simplified Arabic"/>
          <w:sz w:val="28"/>
          <w:szCs w:val="28"/>
          <w:rtl/>
        </w:rPr>
        <w:t>مؤسس</w:t>
      </w:r>
      <w:proofErr w:type="gramEnd"/>
      <w:r w:rsidRPr="003854EB">
        <w:rPr>
          <w:rFonts w:ascii="Simplified Arabic" w:hAnsi="Simplified Arabic" w:cs="Simplified Arabic"/>
          <w:sz w:val="28"/>
          <w:szCs w:val="28"/>
          <w:rtl/>
        </w:rPr>
        <w:t xml:space="preserve"> الماركسية الغربية في مقابل فلسفة الاتحاد السوفيتي.</w:t>
      </w:r>
      <w:r w:rsidRPr="003854EB">
        <w:rPr>
          <w:rFonts w:ascii="Simplified Arabic" w:hAnsi="Simplified Arabic" w:cs="Simplified Arabic"/>
          <w:sz w:val="28"/>
          <w:szCs w:val="28"/>
          <w:rtl/>
        </w:rPr>
        <w:br/>
        <w:t xml:space="preserve">     </w:t>
      </w:r>
      <w:proofErr w:type="gramStart"/>
      <w:r w:rsidRPr="003854EB">
        <w:rPr>
          <w:rFonts w:ascii="Simplified Arabic" w:hAnsi="Simplified Arabic" w:cs="Simplified Arabic"/>
          <w:sz w:val="28"/>
          <w:szCs w:val="28"/>
          <w:rtl/>
        </w:rPr>
        <w:t>وكان</w:t>
      </w:r>
      <w:proofErr w:type="gramEnd"/>
      <w:r w:rsidRPr="003854EB">
        <w:rPr>
          <w:rFonts w:ascii="Simplified Arabic" w:hAnsi="Simplified Arabic" w:cs="Simplified Arabic"/>
          <w:sz w:val="28"/>
          <w:szCs w:val="28"/>
          <w:rtl/>
        </w:rPr>
        <w:t xml:space="preserve"> نقده الأدبي مؤثرا في مدرسة الواقعية الأدبية وفي الرواية بشكل عام باعتبارها نوعا أدبيا. خدم لفترة وجيزة كوزير للثقافة في المجر بعد الثورة المجرية 1956 التي قامت على الرئيس </w:t>
      </w:r>
      <w:proofErr w:type="spellStart"/>
      <w:r w:rsidRPr="003854EB">
        <w:rPr>
          <w:rFonts w:ascii="Simplified Arabic" w:hAnsi="Simplified Arabic" w:cs="Simplified Arabic"/>
          <w:sz w:val="28"/>
          <w:szCs w:val="28"/>
          <w:rtl/>
        </w:rPr>
        <w:t>ماتياش</w:t>
      </w:r>
      <w:proofErr w:type="spellEnd"/>
      <w:r w:rsidRPr="003854EB">
        <w:rPr>
          <w:rFonts w:ascii="Simplified Arabic" w:hAnsi="Simplified Arabic" w:cs="Simplified Arabic"/>
          <w:sz w:val="28"/>
          <w:szCs w:val="28"/>
          <w:rtl/>
        </w:rPr>
        <w:t xml:space="preserve"> </w:t>
      </w:r>
      <w:proofErr w:type="spellStart"/>
      <w:r w:rsidRPr="003854EB">
        <w:rPr>
          <w:rFonts w:ascii="Simplified Arabic" w:hAnsi="Simplified Arabic" w:cs="Simplified Arabic"/>
          <w:sz w:val="28"/>
          <w:szCs w:val="28"/>
          <w:rtl/>
        </w:rPr>
        <w:t>راكوشي</w:t>
      </w:r>
      <w:proofErr w:type="spellEnd"/>
      <w:r w:rsidRPr="003854EB">
        <w:rPr>
          <w:rFonts w:ascii="Simplified Arabic" w:hAnsi="Simplified Arabic" w:cs="Simplified Arabic"/>
          <w:sz w:val="28"/>
          <w:szCs w:val="28"/>
          <w:rtl/>
        </w:rPr>
        <w:t>.</w:t>
      </w:r>
      <w:r w:rsidRPr="003854EB">
        <w:rPr>
          <w:rFonts w:ascii="Simplified Arabic" w:hAnsi="Simplified Arabic" w:cs="Simplified Arabic"/>
          <w:sz w:val="28"/>
          <w:szCs w:val="28"/>
          <w:rtl/>
        </w:rPr>
        <w:br/>
        <w:t xml:space="preserve">    بينما كان جورج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يدرس في الجامعة قسم اللغات في بودابست، انضم إلى حركات اشتراكية متعددة وتواصل مع المعارض </w:t>
      </w:r>
      <w:proofErr w:type="spellStart"/>
      <w:r w:rsidRPr="003854EB">
        <w:rPr>
          <w:rFonts w:ascii="Simplified Arabic" w:hAnsi="Simplified Arabic" w:cs="Simplified Arabic"/>
          <w:sz w:val="28"/>
          <w:szCs w:val="28"/>
          <w:rtl/>
        </w:rPr>
        <w:t>إرفن</w:t>
      </w:r>
      <w:proofErr w:type="spellEnd"/>
      <w:r w:rsidRPr="003854EB">
        <w:rPr>
          <w:rFonts w:ascii="Simplified Arabic" w:hAnsi="Simplified Arabic" w:cs="Simplified Arabic"/>
          <w:sz w:val="28"/>
          <w:szCs w:val="28"/>
          <w:rtl/>
        </w:rPr>
        <w:t xml:space="preserve"> </w:t>
      </w:r>
      <w:proofErr w:type="spellStart"/>
      <w:r w:rsidRPr="003854EB">
        <w:rPr>
          <w:rFonts w:ascii="Simplified Arabic" w:hAnsi="Simplified Arabic" w:cs="Simplified Arabic"/>
          <w:sz w:val="28"/>
          <w:szCs w:val="28"/>
          <w:rtl/>
        </w:rPr>
        <w:t>تسابو</w:t>
      </w:r>
      <w:proofErr w:type="spellEnd"/>
      <w:r w:rsidRPr="003854EB">
        <w:rPr>
          <w:rFonts w:ascii="Simplified Arabic" w:hAnsi="Simplified Arabic" w:cs="Simplified Arabic"/>
          <w:sz w:val="28"/>
          <w:szCs w:val="28"/>
          <w:rtl/>
        </w:rPr>
        <w:t xml:space="preserve"> الذي ينتمي إلى أحد مدارس الفكر </w:t>
      </w:r>
      <w:proofErr w:type="spellStart"/>
      <w:r w:rsidRPr="003854EB">
        <w:rPr>
          <w:rFonts w:ascii="Simplified Arabic" w:hAnsi="Simplified Arabic" w:cs="Simplified Arabic"/>
          <w:sz w:val="28"/>
          <w:szCs w:val="28"/>
          <w:rtl/>
        </w:rPr>
        <w:t>اللاسلطوي</w:t>
      </w:r>
      <w:proofErr w:type="spellEnd"/>
      <w:r w:rsidRPr="003854EB">
        <w:rPr>
          <w:rFonts w:ascii="Simplified Arabic" w:hAnsi="Simplified Arabic" w:cs="Simplified Arabic"/>
          <w:sz w:val="28"/>
          <w:szCs w:val="28"/>
          <w:rtl/>
        </w:rPr>
        <w:t xml:space="preserve">. اطلع المعارض </w:t>
      </w:r>
      <w:proofErr w:type="spellStart"/>
      <w:r w:rsidRPr="003854EB">
        <w:rPr>
          <w:rFonts w:ascii="Simplified Arabic" w:hAnsi="Simplified Arabic" w:cs="Simplified Arabic"/>
          <w:sz w:val="28"/>
          <w:szCs w:val="28"/>
          <w:rtl/>
        </w:rPr>
        <w:t>تسابو</w:t>
      </w:r>
      <w:proofErr w:type="spellEnd"/>
      <w:r w:rsidRPr="003854EB">
        <w:rPr>
          <w:rFonts w:ascii="Simplified Arabic" w:hAnsi="Simplified Arabic" w:cs="Simplified Arabic"/>
          <w:sz w:val="28"/>
          <w:szCs w:val="28"/>
          <w:rtl/>
        </w:rPr>
        <w:t xml:space="preserve"> الطالب جورج على كتابات الفيلسوف الفرنسي الثوري جورج </w:t>
      </w:r>
      <w:proofErr w:type="spellStart"/>
      <w:r w:rsidRPr="003854EB">
        <w:rPr>
          <w:rFonts w:ascii="Simplified Arabic" w:hAnsi="Simplified Arabic" w:cs="Simplified Arabic"/>
          <w:sz w:val="28"/>
          <w:szCs w:val="28"/>
          <w:rtl/>
        </w:rPr>
        <w:t>سيرويل</w:t>
      </w:r>
      <w:proofErr w:type="spellEnd"/>
      <w:r w:rsidRPr="003854EB">
        <w:rPr>
          <w:rFonts w:ascii="Simplified Arabic" w:hAnsi="Simplified Arabic" w:cs="Simplified Arabic"/>
          <w:sz w:val="28"/>
          <w:szCs w:val="28"/>
          <w:rtl/>
        </w:rPr>
        <w:t xml:space="preserve"> الذي كانت آراؤه ونظرياته في تلك الفترة في اوجها وكانت افكارا حداثية وضد الوضعية.</w:t>
      </w:r>
      <w:r w:rsidRPr="003854EB">
        <w:rPr>
          <w:rFonts w:ascii="Simplified Arabic" w:hAnsi="Simplified Arabic" w:cs="Simplified Arabic"/>
          <w:sz w:val="28"/>
          <w:szCs w:val="28"/>
          <w:rtl/>
        </w:rPr>
        <w:br/>
        <w:t xml:space="preserve">     وبين عامي 1904 إلى 1908 كان جورج مهتما بالمجموعات المسرحية التي يكتبها اتباع المدارس الواقعية والحداثية امثال الكاتب النرويجي </w:t>
      </w:r>
      <w:proofErr w:type="spellStart"/>
      <w:r w:rsidRPr="003854EB">
        <w:rPr>
          <w:rFonts w:ascii="Simplified Arabic" w:hAnsi="Simplified Arabic" w:cs="Simplified Arabic"/>
          <w:sz w:val="28"/>
          <w:szCs w:val="28"/>
          <w:rtl/>
        </w:rPr>
        <w:t>هنرك</w:t>
      </w:r>
      <w:proofErr w:type="spellEnd"/>
      <w:r w:rsidRPr="003854EB">
        <w:rPr>
          <w:rFonts w:ascii="Simplified Arabic" w:hAnsi="Simplified Arabic" w:cs="Simplified Arabic"/>
          <w:sz w:val="28"/>
          <w:szCs w:val="28"/>
          <w:rtl/>
        </w:rPr>
        <w:t xml:space="preserve"> إبسن والكاتب السويدي أوجست </w:t>
      </w:r>
      <w:proofErr w:type="spellStart"/>
      <w:r w:rsidRPr="003854EB">
        <w:rPr>
          <w:rFonts w:ascii="Simplified Arabic" w:hAnsi="Simplified Arabic" w:cs="Simplified Arabic"/>
          <w:sz w:val="28"/>
          <w:szCs w:val="28"/>
          <w:rtl/>
        </w:rPr>
        <w:t>سترندبرغ</w:t>
      </w:r>
      <w:proofErr w:type="spellEnd"/>
      <w:r w:rsidRPr="003854EB">
        <w:rPr>
          <w:rFonts w:ascii="Simplified Arabic" w:hAnsi="Simplified Arabic" w:cs="Simplified Arabic"/>
          <w:sz w:val="28"/>
          <w:szCs w:val="28"/>
          <w:rtl/>
        </w:rPr>
        <w:t xml:space="preserve"> والأديب الألماني غرهارت </w:t>
      </w:r>
      <w:proofErr w:type="spellStart"/>
      <w:r w:rsidRPr="003854EB">
        <w:rPr>
          <w:rFonts w:ascii="Simplified Arabic" w:hAnsi="Simplified Arabic" w:cs="Simplified Arabic"/>
          <w:sz w:val="28"/>
          <w:szCs w:val="28"/>
          <w:rtl/>
        </w:rPr>
        <w:t>هاوبتمان</w:t>
      </w:r>
      <w:proofErr w:type="spellEnd"/>
      <w:r w:rsidRPr="003854EB">
        <w:rPr>
          <w:rFonts w:ascii="Simplified Arabic" w:hAnsi="Simplified Arabic" w:cs="Simplified Arabic"/>
          <w:sz w:val="28"/>
          <w:szCs w:val="28"/>
          <w:rtl/>
        </w:rPr>
        <w:t>.</w:t>
      </w:r>
      <w:r w:rsidRPr="003854EB">
        <w:rPr>
          <w:rFonts w:ascii="Simplified Arabic" w:hAnsi="Simplified Arabic" w:cs="Simplified Arabic"/>
          <w:sz w:val="28"/>
          <w:szCs w:val="28"/>
          <w:rtl/>
        </w:rPr>
        <w:br/>
        <w:t xml:space="preserve">     قضى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وقتا طويلا في ألمانيا وتعرف على العديد من مثقفيها وكتابها. ذهب إلى برلين بغرض الدراسة </w:t>
      </w:r>
      <w:proofErr w:type="gramStart"/>
      <w:r w:rsidRPr="003854EB">
        <w:rPr>
          <w:rFonts w:ascii="Simplified Arabic" w:hAnsi="Simplified Arabic" w:cs="Simplified Arabic"/>
          <w:sz w:val="28"/>
          <w:szCs w:val="28"/>
          <w:rtl/>
        </w:rPr>
        <w:t>في</w:t>
      </w:r>
      <w:proofErr w:type="gramEnd"/>
      <w:r w:rsidRPr="003854EB">
        <w:rPr>
          <w:rFonts w:ascii="Simplified Arabic" w:hAnsi="Simplified Arabic" w:cs="Simplified Arabic"/>
          <w:sz w:val="28"/>
          <w:szCs w:val="28"/>
          <w:rtl/>
        </w:rPr>
        <w:t xml:space="preserve"> عام 1906. وذهب مرة أخرى في عامي 1909 و1910. وتعرف هناك على عالم الاجتماع الألماني الشهير جورج </w:t>
      </w:r>
      <w:proofErr w:type="spellStart"/>
      <w:r w:rsidRPr="003854EB">
        <w:rPr>
          <w:rFonts w:ascii="Simplified Arabic" w:hAnsi="Simplified Arabic" w:cs="Simplified Arabic"/>
          <w:sz w:val="28"/>
          <w:szCs w:val="28"/>
          <w:rtl/>
        </w:rPr>
        <w:t>زيمل</w:t>
      </w:r>
      <w:proofErr w:type="spellEnd"/>
      <w:r w:rsidRPr="003854EB">
        <w:rPr>
          <w:rFonts w:ascii="Simplified Arabic" w:hAnsi="Simplified Arabic" w:cs="Simplified Arabic"/>
          <w:sz w:val="28"/>
          <w:szCs w:val="28"/>
          <w:rtl/>
        </w:rPr>
        <w:t xml:space="preserve">. وفي مدينة </w:t>
      </w:r>
      <w:proofErr w:type="spellStart"/>
      <w:r w:rsidRPr="003854EB">
        <w:rPr>
          <w:rFonts w:ascii="Simplified Arabic" w:hAnsi="Simplified Arabic" w:cs="Simplified Arabic"/>
          <w:sz w:val="28"/>
          <w:szCs w:val="28"/>
          <w:rtl/>
        </w:rPr>
        <w:t>هايلدبرغ</w:t>
      </w:r>
      <w:proofErr w:type="spellEnd"/>
      <w:r w:rsidRPr="003854EB">
        <w:rPr>
          <w:rFonts w:ascii="Simplified Arabic" w:hAnsi="Simplified Arabic" w:cs="Simplified Arabic"/>
          <w:sz w:val="28"/>
          <w:szCs w:val="28"/>
          <w:rtl/>
        </w:rPr>
        <w:t xml:space="preserve"> في سنة 1913 تعرف على عالم الاجتماع المعروف ماكس فيبر واصبحا صديقين. ثم تعرف على الفيلسوف الماركسي </w:t>
      </w:r>
      <w:proofErr w:type="spellStart"/>
      <w:r w:rsidRPr="003854EB">
        <w:rPr>
          <w:rFonts w:ascii="Simplified Arabic" w:hAnsi="Simplified Arabic" w:cs="Simplified Arabic"/>
          <w:sz w:val="28"/>
          <w:szCs w:val="28"/>
          <w:rtl/>
        </w:rPr>
        <w:t>إرنست</w:t>
      </w:r>
      <w:proofErr w:type="spellEnd"/>
      <w:r w:rsidRPr="003854EB">
        <w:rPr>
          <w:rFonts w:ascii="Simplified Arabic" w:hAnsi="Simplified Arabic" w:cs="Simplified Arabic"/>
          <w:sz w:val="28"/>
          <w:szCs w:val="28"/>
          <w:rtl/>
        </w:rPr>
        <w:t xml:space="preserve"> </w:t>
      </w:r>
      <w:proofErr w:type="spellStart"/>
      <w:r w:rsidRPr="003854EB">
        <w:rPr>
          <w:rFonts w:ascii="Simplified Arabic" w:hAnsi="Simplified Arabic" w:cs="Simplified Arabic"/>
          <w:sz w:val="28"/>
          <w:szCs w:val="28"/>
          <w:rtl/>
        </w:rPr>
        <w:t>بلوخ</w:t>
      </w:r>
      <w:proofErr w:type="spellEnd"/>
      <w:r w:rsidRPr="003854EB">
        <w:rPr>
          <w:rFonts w:ascii="Simplified Arabic" w:hAnsi="Simplified Arabic" w:cs="Simplified Arabic"/>
          <w:sz w:val="28"/>
          <w:szCs w:val="28"/>
          <w:rtl/>
        </w:rPr>
        <w:t xml:space="preserve"> ثم على الشاعر ستيفان جورج.</w:t>
      </w:r>
      <w:r w:rsidRPr="003854EB">
        <w:rPr>
          <w:rFonts w:ascii="Simplified Arabic" w:hAnsi="Simplified Arabic" w:cs="Simplified Arabic"/>
          <w:sz w:val="28"/>
          <w:szCs w:val="28"/>
          <w:rtl/>
        </w:rPr>
        <w:br/>
        <w:t xml:space="preserve">      لقد حاول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في كتاباته تجديد الفكر الماركسي وإلقاء الضوء على جوانبه الثورية خصوصا </w:t>
      </w:r>
      <w:r w:rsidRPr="003854EB">
        <w:rPr>
          <w:rFonts w:ascii="Simplified Arabic" w:hAnsi="Simplified Arabic" w:cs="Simplified Arabic"/>
          <w:sz w:val="28"/>
          <w:szCs w:val="28"/>
          <w:rtl/>
        </w:rPr>
        <w:lastRenderedPageBreak/>
        <w:t xml:space="preserve">البعد الجدلي منه. ففي كتابه “التاريخ والوعي الطبقي” الذي يحمل عنوانا صغيرا آخر: “دراسات في الجدلية الماركسية” يعمل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على إعادة الاعتبار للذات. فالتاريخ برأيه ينتج عن التفاعل بين الذات والموضوع أي عن وعي الناس بالقوانين التي تحكمهم، وبعيدا عن إقامة التوازن بين الطرفين، كان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يميل نحو إعطاء الأهمية للوعي.</w:t>
      </w:r>
      <w:r w:rsidRPr="003854EB">
        <w:rPr>
          <w:rFonts w:ascii="Simplified Arabic" w:hAnsi="Simplified Arabic" w:cs="Simplified Arabic"/>
          <w:sz w:val="28"/>
          <w:szCs w:val="28"/>
          <w:rtl/>
        </w:rPr>
        <w:br/>
        <w:t xml:space="preserve">     هذا الوعي الذي يجد فعاليته </w:t>
      </w:r>
      <w:proofErr w:type="gramStart"/>
      <w:r w:rsidRPr="003854EB">
        <w:rPr>
          <w:rFonts w:ascii="Simplified Arabic" w:hAnsi="Simplified Arabic" w:cs="Simplified Arabic"/>
          <w:sz w:val="28"/>
          <w:szCs w:val="28"/>
          <w:rtl/>
        </w:rPr>
        <w:t>في</w:t>
      </w:r>
      <w:proofErr w:type="gramEnd"/>
      <w:r w:rsidRPr="003854EB">
        <w:rPr>
          <w:rFonts w:ascii="Simplified Arabic" w:hAnsi="Simplified Arabic" w:cs="Simplified Arabic"/>
          <w:sz w:val="28"/>
          <w:szCs w:val="28"/>
          <w:rtl/>
        </w:rPr>
        <w:t xml:space="preserve"> وعي الطبقة العاملة التي أحالتها الرأسمالية إلى بضاعة. ولا يمكن لهذه أن تتحرر إلا برفضها الكامل غير المشروط </w:t>
      </w:r>
      <w:proofErr w:type="gramStart"/>
      <w:r w:rsidRPr="003854EB">
        <w:rPr>
          <w:rFonts w:ascii="Simplified Arabic" w:hAnsi="Simplified Arabic" w:cs="Simplified Arabic"/>
          <w:sz w:val="28"/>
          <w:szCs w:val="28"/>
          <w:rtl/>
        </w:rPr>
        <w:t>لوضعها</w:t>
      </w:r>
      <w:proofErr w:type="gramEnd"/>
      <w:r w:rsidRPr="003854EB">
        <w:rPr>
          <w:rFonts w:ascii="Simplified Arabic" w:hAnsi="Simplified Arabic" w:cs="Simplified Arabic"/>
          <w:sz w:val="28"/>
          <w:szCs w:val="28"/>
          <w:rtl/>
        </w:rPr>
        <w:t xml:space="preserve"> كبضاعة. </w:t>
      </w:r>
      <w:proofErr w:type="spellStart"/>
      <w:r w:rsidRPr="003854EB">
        <w:rPr>
          <w:rFonts w:ascii="Simplified Arabic" w:hAnsi="Simplified Arabic" w:cs="Simplified Arabic"/>
          <w:sz w:val="28"/>
          <w:szCs w:val="28"/>
          <w:rtl/>
        </w:rPr>
        <w:t>فالبروليتاريا</w:t>
      </w:r>
      <w:proofErr w:type="spellEnd"/>
      <w:r w:rsidRPr="003854EB">
        <w:rPr>
          <w:rFonts w:ascii="Simplified Arabic" w:hAnsi="Simplified Arabic" w:cs="Simplified Arabic"/>
          <w:sz w:val="28"/>
          <w:szCs w:val="28"/>
          <w:rtl/>
        </w:rPr>
        <w:t xml:space="preserve"> في هذه الحالة، تمثل المبدأ السالب والعنصر المحرك في الجدلية. لأنها عندما تناضل من أجل تحررها فإنها تناضل في الوقت نفسه ضد الخضوع بشكل عام، وعندما تناضل لإنقاذ نفسها فإنها تناضل أيضا من أجل إنقاذ البشرية كلها من </w:t>
      </w:r>
      <w:proofErr w:type="spellStart"/>
      <w:r w:rsidRPr="003854EB">
        <w:rPr>
          <w:rFonts w:ascii="Simplified Arabic" w:hAnsi="Simplified Arabic" w:cs="Simplified Arabic"/>
          <w:sz w:val="28"/>
          <w:szCs w:val="28"/>
          <w:rtl/>
        </w:rPr>
        <w:t>التشيؤ</w:t>
      </w:r>
      <w:proofErr w:type="spellEnd"/>
      <w:r w:rsidRPr="003854EB">
        <w:rPr>
          <w:rFonts w:ascii="Simplified Arabic" w:hAnsi="Simplified Arabic" w:cs="Simplified Arabic"/>
          <w:sz w:val="28"/>
          <w:szCs w:val="28"/>
          <w:rtl/>
        </w:rPr>
        <w:t>.</w:t>
      </w:r>
      <w:r w:rsidRPr="003854EB">
        <w:rPr>
          <w:rFonts w:ascii="Simplified Arabic" w:hAnsi="Simplified Arabic" w:cs="Simplified Arabic"/>
          <w:sz w:val="28"/>
          <w:szCs w:val="28"/>
          <w:rtl/>
        </w:rPr>
        <w:br/>
        <w:t xml:space="preserve">     ولم يقتصر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في أعماله على دراسة البعد الجدلي في النظرية الماركسية بل ساهم عبر كتابه “نظرية الرواية” في وضع أسس علم اجتماع الأدب الجدلي. </w:t>
      </w:r>
      <w:proofErr w:type="gramStart"/>
      <w:r w:rsidRPr="003854EB">
        <w:rPr>
          <w:rFonts w:ascii="Simplified Arabic" w:hAnsi="Simplified Arabic" w:cs="Simplified Arabic"/>
          <w:sz w:val="28"/>
          <w:szCs w:val="28"/>
          <w:rtl/>
        </w:rPr>
        <w:t>كما</w:t>
      </w:r>
      <w:proofErr w:type="gramEnd"/>
      <w:r w:rsidRPr="003854EB">
        <w:rPr>
          <w:rFonts w:ascii="Simplified Arabic" w:hAnsi="Simplified Arabic" w:cs="Simplified Arabic"/>
          <w:sz w:val="28"/>
          <w:szCs w:val="28"/>
          <w:rtl/>
        </w:rPr>
        <w:t xml:space="preserve"> أنه يعتبر أحد واضعي حجر الزاوية في علم الجمال الماركسي.</w:t>
      </w:r>
      <w:r w:rsidRPr="003854EB">
        <w:rPr>
          <w:rFonts w:ascii="Simplified Arabic" w:hAnsi="Simplified Arabic" w:cs="Simplified Arabic"/>
          <w:sz w:val="28"/>
          <w:szCs w:val="28"/>
          <w:rtl/>
        </w:rPr>
        <w:br/>
        <w:t xml:space="preserve">     لا يمكن إنكار ما قدمه </w:t>
      </w:r>
      <w:proofErr w:type="spellStart"/>
      <w:r w:rsidRPr="003854EB">
        <w:rPr>
          <w:rFonts w:ascii="Simplified Arabic" w:hAnsi="Simplified Arabic" w:cs="Simplified Arabic"/>
          <w:sz w:val="28"/>
          <w:szCs w:val="28"/>
          <w:rtl/>
        </w:rPr>
        <w:t>لوكاش</w:t>
      </w:r>
      <w:proofErr w:type="spellEnd"/>
      <w:r w:rsidRPr="003854EB">
        <w:rPr>
          <w:rFonts w:ascii="Simplified Arabic" w:hAnsi="Simplified Arabic" w:cs="Simplified Arabic"/>
          <w:sz w:val="28"/>
          <w:szCs w:val="28"/>
          <w:rtl/>
        </w:rPr>
        <w:t xml:space="preserve"> للفكر السياسي من إضافات وعناصر جديدة. </w:t>
      </w:r>
      <w:proofErr w:type="gramStart"/>
      <w:r w:rsidRPr="003854EB">
        <w:rPr>
          <w:rFonts w:ascii="Simplified Arabic" w:hAnsi="Simplified Arabic" w:cs="Simplified Arabic"/>
          <w:sz w:val="28"/>
          <w:szCs w:val="28"/>
          <w:rtl/>
        </w:rPr>
        <w:t>فهو</w:t>
      </w:r>
      <w:proofErr w:type="gramEnd"/>
      <w:r w:rsidRPr="003854EB">
        <w:rPr>
          <w:rFonts w:ascii="Simplified Arabic" w:hAnsi="Simplified Arabic" w:cs="Simplified Arabic"/>
          <w:sz w:val="28"/>
          <w:szCs w:val="28"/>
          <w:rtl/>
        </w:rPr>
        <w:t xml:space="preserve"> يعد بالنسبة لخصومه أو مؤيديه أهم مفكر ماركسي منذ ماركس، لا بل يعتبره البعض أهم فيلسوف في النصف الأول من القرن العشرين. لقد كان له تأثير حاسم على كارل </w:t>
      </w:r>
      <w:proofErr w:type="spellStart"/>
      <w:r w:rsidRPr="003854EB">
        <w:rPr>
          <w:rFonts w:ascii="Simplified Arabic" w:hAnsi="Simplified Arabic" w:cs="Simplified Arabic"/>
          <w:sz w:val="28"/>
          <w:szCs w:val="28"/>
          <w:rtl/>
        </w:rPr>
        <w:t>مانهايم</w:t>
      </w:r>
      <w:proofErr w:type="spellEnd"/>
      <w:r w:rsidRPr="003854EB">
        <w:rPr>
          <w:rFonts w:ascii="Simplified Arabic" w:hAnsi="Simplified Arabic" w:cs="Simplified Arabic"/>
          <w:sz w:val="28"/>
          <w:szCs w:val="28"/>
          <w:rtl/>
        </w:rPr>
        <w:t xml:space="preserve"> وكارل </w:t>
      </w:r>
      <w:proofErr w:type="spellStart"/>
      <w:r w:rsidRPr="003854EB">
        <w:rPr>
          <w:rFonts w:ascii="Simplified Arabic" w:hAnsi="Simplified Arabic" w:cs="Simplified Arabic"/>
          <w:sz w:val="28"/>
          <w:szCs w:val="28"/>
          <w:rtl/>
        </w:rPr>
        <w:t>كورتس</w:t>
      </w:r>
      <w:proofErr w:type="spellEnd"/>
      <w:r w:rsidRPr="003854EB">
        <w:rPr>
          <w:rFonts w:ascii="Simplified Arabic" w:hAnsi="Simplified Arabic" w:cs="Simplified Arabic"/>
          <w:sz w:val="28"/>
          <w:szCs w:val="28"/>
          <w:rtl/>
        </w:rPr>
        <w:t xml:space="preserve"> ومارتن </w:t>
      </w:r>
      <w:proofErr w:type="spellStart"/>
      <w:r w:rsidRPr="003854EB">
        <w:rPr>
          <w:rFonts w:ascii="Simplified Arabic" w:hAnsi="Simplified Arabic" w:cs="Simplified Arabic"/>
          <w:sz w:val="28"/>
          <w:szCs w:val="28"/>
          <w:rtl/>
        </w:rPr>
        <w:t>هيدجر</w:t>
      </w:r>
      <w:proofErr w:type="spellEnd"/>
      <w:r w:rsidRPr="003854EB">
        <w:rPr>
          <w:rFonts w:ascii="Simplified Arabic" w:hAnsi="Simplified Arabic" w:cs="Simplified Arabic"/>
          <w:sz w:val="28"/>
          <w:szCs w:val="28"/>
          <w:rtl/>
        </w:rPr>
        <w:t xml:space="preserve"> على وجه الخصوص ويعتبر من مؤسسي تيار البنيوية التوليدية.</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b/>
          <w:bCs/>
          <w:sz w:val="32"/>
          <w:szCs w:val="32"/>
          <w:rtl/>
        </w:rPr>
        <w:t xml:space="preserve">تزفيتان </w:t>
      </w:r>
      <w:proofErr w:type="spellStart"/>
      <w:r w:rsidRPr="003854EB">
        <w:rPr>
          <w:rFonts w:ascii="Simplified Arabic" w:hAnsi="Simplified Arabic" w:cs="Simplified Arabic"/>
          <w:b/>
          <w:bCs/>
          <w:sz w:val="32"/>
          <w:szCs w:val="32"/>
          <w:rtl/>
        </w:rPr>
        <w:t>تودوروف</w:t>
      </w:r>
      <w:proofErr w:type="spellEnd"/>
      <w:r w:rsidRPr="003854EB">
        <w:rPr>
          <w:rFonts w:ascii="Simplified Arabic" w:hAnsi="Simplified Arabic" w:cs="Simplified Arabic"/>
          <w:b/>
          <w:bCs/>
          <w:sz w:val="32"/>
          <w:szCs w:val="32"/>
          <w:rtl/>
        </w:rPr>
        <w:t>:</w:t>
      </w:r>
      <w:r w:rsidRPr="003854EB">
        <w:rPr>
          <w:rFonts w:ascii="Simplified Arabic" w:hAnsi="Simplified Arabic" w:cs="Simplified Arabic"/>
          <w:b/>
          <w:bCs/>
          <w:sz w:val="32"/>
          <w:szCs w:val="32"/>
          <w:rtl/>
        </w:rPr>
        <w:br/>
      </w:r>
      <w:r w:rsidRPr="003854EB">
        <w:rPr>
          <w:rFonts w:ascii="Simplified Arabic" w:hAnsi="Simplified Arabic" w:cs="Simplified Arabic"/>
          <w:sz w:val="28"/>
          <w:szCs w:val="28"/>
          <w:rtl/>
        </w:rPr>
        <w:t xml:space="preserve">    فيلسوف فرنسي، بلغاري، وُلِد في 1 مارس 1939 في مدينة صوفيا البلغارية. عاش في فرنسا منذ 1963، وكتب عن النظرية الأدبية، تاريخ الفكر، ونظرية الثقافة و نشر </w:t>
      </w:r>
      <w:proofErr w:type="spellStart"/>
      <w:r w:rsidRPr="003854EB">
        <w:rPr>
          <w:rFonts w:ascii="Simplified Arabic" w:hAnsi="Simplified Arabic" w:cs="Simplified Arabic"/>
          <w:sz w:val="28"/>
          <w:szCs w:val="28"/>
          <w:rtl/>
        </w:rPr>
        <w:t>تودوروف</w:t>
      </w:r>
      <w:proofErr w:type="spellEnd"/>
      <w:r w:rsidRPr="003854EB">
        <w:rPr>
          <w:rFonts w:ascii="Simplified Arabic" w:hAnsi="Simplified Arabic" w:cs="Simplified Arabic"/>
          <w:sz w:val="28"/>
          <w:szCs w:val="28"/>
          <w:rtl/>
        </w:rPr>
        <w:t xml:space="preserve"> 21 كتابا منها: </w:t>
      </w:r>
      <w:r w:rsidRPr="003854EB">
        <w:rPr>
          <w:rFonts w:ascii="Simplified Arabic" w:hAnsi="Simplified Arabic" w:cs="Simplified Arabic"/>
          <w:sz w:val="28"/>
          <w:szCs w:val="28"/>
          <w:rtl/>
        </w:rPr>
        <w:br/>
        <w:t>– شعرية النثر (1971)</w:t>
      </w:r>
      <w:r w:rsidRPr="003854EB">
        <w:rPr>
          <w:rFonts w:ascii="Simplified Arabic" w:hAnsi="Simplified Arabic" w:cs="Simplified Arabic"/>
          <w:sz w:val="28"/>
          <w:szCs w:val="28"/>
          <w:rtl/>
        </w:rPr>
        <w:br/>
        <w:t xml:space="preserve">– مقدمة الشاعرية (1981). </w:t>
      </w:r>
      <w:r w:rsidRPr="003854EB">
        <w:rPr>
          <w:rFonts w:ascii="Simplified Arabic" w:hAnsi="Simplified Arabic" w:cs="Simplified Arabic"/>
          <w:sz w:val="28"/>
          <w:szCs w:val="28"/>
          <w:rtl/>
        </w:rPr>
        <w:br/>
        <w:t xml:space="preserve">– </w:t>
      </w:r>
      <w:proofErr w:type="gramStart"/>
      <w:r w:rsidRPr="003854EB">
        <w:rPr>
          <w:rFonts w:ascii="Simplified Arabic" w:hAnsi="Simplified Arabic" w:cs="Simplified Arabic"/>
          <w:sz w:val="28"/>
          <w:szCs w:val="28"/>
          <w:rtl/>
        </w:rPr>
        <w:t>غزو</w:t>
      </w:r>
      <w:proofErr w:type="gramEnd"/>
      <w:r w:rsidRPr="003854EB">
        <w:rPr>
          <w:rFonts w:ascii="Simplified Arabic" w:hAnsi="Simplified Arabic" w:cs="Simplified Arabic"/>
          <w:sz w:val="28"/>
          <w:szCs w:val="28"/>
          <w:rtl/>
        </w:rPr>
        <w:t xml:space="preserve"> أمريكا (1982). </w:t>
      </w:r>
      <w:r w:rsidRPr="003854EB">
        <w:rPr>
          <w:rFonts w:ascii="Simplified Arabic" w:hAnsi="Simplified Arabic" w:cs="Simplified Arabic"/>
          <w:sz w:val="28"/>
          <w:szCs w:val="28"/>
          <w:rtl/>
        </w:rPr>
        <w:br/>
        <w:t xml:space="preserve">– ميخائيل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xml:space="preserve"> : مبدأ الحوارية (1984). </w:t>
      </w:r>
      <w:r w:rsidRPr="003854EB">
        <w:rPr>
          <w:rFonts w:ascii="Simplified Arabic" w:hAnsi="Simplified Arabic" w:cs="Simplified Arabic"/>
          <w:sz w:val="28"/>
          <w:szCs w:val="28"/>
          <w:rtl/>
        </w:rPr>
        <w:br/>
        <w:t xml:space="preserve">– </w:t>
      </w:r>
      <w:proofErr w:type="gramStart"/>
      <w:r w:rsidRPr="003854EB">
        <w:rPr>
          <w:rFonts w:ascii="Simplified Arabic" w:hAnsi="Simplified Arabic" w:cs="Simplified Arabic"/>
          <w:sz w:val="28"/>
          <w:szCs w:val="28"/>
          <w:rtl/>
        </w:rPr>
        <w:t>مواجهة</w:t>
      </w:r>
      <w:proofErr w:type="gramEnd"/>
      <w:r w:rsidRPr="003854EB">
        <w:rPr>
          <w:rFonts w:ascii="Simplified Arabic" w:hAnsi="Simplified Arabic" w:cs="Simplified Arabic"/>
          <w:sz w:val="28"/>
          <w:szCs w:val="28"/>
          <w:rtl/>
        </w:rPr>
        <w:t xml:space="preserve"> المتطرف: الحياة الأخلاقية في معسكرات الاعتقال (1991). </w:t>
      </w:r>
      <w:r w:rsidRPr="003854EB">
        <w:rPr>
          <w:rFonts w:ascii="Simplified Arabic" w:hAnsi="Simplified Arabic" w:cs="Simplified Arabic"/>
          <w:sz w:val="28"/>
          <w:szCs w:val="28"/>
          <w:rtl/>
        </w:rPr>
        <w:br/>
        <w:t xml:space="preserve">– حول التنوع الإنسان (1993). </w:t>
      </w:r>
      <w:r w:rsidRPr="003854EB">
        <w:rPr>
          <w:rFonts w:ascii="Simplified Arabic" w:hAnsi="Simplified Arabic" w:cs="Simplified Arabic"/>
          <w:sz w:val="28"/>
          <w:szCs w:val="28"/>
          <w:rtl/>
        </w:rPr>
        <w:br/>
        <w:t xml:space="preserve">– الأمل </w:t>
      </w:r>
      <w:proofErr w:type="gramStart"/>
      <w:r w:rsidRPr="003854EB">
        <w:rPr>
          <w:rFonts w:ascii="Simplified Arabic" w:hAnsi="Simplified Arabic" w:cs="Simplified Arabic"/>
          <w:sz w:val="28"/>
          <w:szCs w:val="28"/>
          <w:rtl/>
        </w:rPr>
        <w:t>والذاكرة</w:t>
      </w:r>
      <w:proofErr w:type="gramEnd"/>
      <w:r w:rsidRPr="003854EB">
        <w:rPr>
          <w:rFonts w:ascii="Simplified Arabic" w:hAnsi="Simplified Arabic" w:cs="Simplified Arabic"/>
          <w:sz w:val="28"/>
          <w:szCs w:val="28"/>
          <w:rtl/>
        </w:rPr>
        <w:t xml:space="preserve"> (2000). </w:t>
      </w:r>
      <w:r w:rsidRPr="003854EB">
        <w:rPr>
          <w:rFonts w:ascii="Simplified Arabic" w:hAnsi="Simplified Arabic" w:cs="Simplified Arabic"/>
          <w:sz w:val="28"/>
          <w:szCs w:val="28"/>
          <w:rtl/>
        </w:rPr>
        <w:br/>
        <w:t xml:space="preserve">– الحديقة المنقوصة : تركة </w:t>
      </w:r>
      <w:proofErr w:type="spellStart"/>
      <w:r w:rsidRPr="003854EB">
        <w:rPr>
          <w:rFonts w:ascii="Simplified Arabic" w:hAnsi="Simplified Arabic" w:cs="Simplified Arabic"/>
          <w:sz w:val="28"/>
          <w:szCs w:val="28"/>
          <w:rtl/>
        </w:rPr>
        <w:t>الانسانيه</w:t>
      </w:r>
      <w:proofErr w:type="spellEnd"/>
      <w:r w:rsidRPr="003854EB">
        <w:rPr>
          <w:rFonts w:ascii="Simplified Arabic" w:hAnsi="Simplified Arabic" w:cs="Simplified Arabic"/>
          <w:sz w:val="28"/>
          <w:szCs w:val="28"/>
          <w:rtl/>
        </w:rPr>
        <w:t xml:space="preserve"> (2002). </w:t>
      </w:r>
      <w:r w:rsidRPr="003854EB">
        <w:rPr>
          <w:rFonts w:ascii="Simplified Arabic" w:hAnsi="Simplified Arabic" w:cs="Simplified Arabic"/>
          <w:sz w:val="28"/>
          <w:szCs w:val="28"/>
          <w:rtl/>
        </w:rPr>
        <w:br/>
        <w:t xml:space="preserve">–مدخل إلى الأدب العجائبي. </w:t>
      </w:r>
      <w:r w:rsidRPr="003854EB">
        <w:rPr>
          <w:rFonts w:ascii="Simplified Arabic" w:hAnsi="Simplified Arabic" w:cs="Simplified Arabic"/>
          <w:sz w:val="28"/>
          <w:szCs w:val="28"/>
          <w:rtl/>
        </w:rPr>
        <w:br/>
        <w:t xml:space="preserve">– كتاب الأدب </w:t>
      </w:r>
      <w:proofErr w:type="gramStart"/>
      <w:r w:rsidRPr="003854EB">
        <w:rPr>
          <w:rFonts w:ascii="Simplified Arabic" w:hAnsi="Simplified Arabic" w:cs="Simplified Arabic"/>
          <w:sz w:val="28"/>
          <w:szCs w:val="28"/>
          <w:rtl/>
        </w:rPr>
        <w:t>في</w:t>
      </w:r>
      <w:proofErr w:type="gramEnd"/>
      <w:r w:rsidRPr="003854EB">
        <w:rPr>
          <w:rFonts w:ascii="Simplified Arabic" w:hAnsi="Simplified Arabic" w:cs="Simplified Arabic"/>
          <w:sz w:val="28"/>
          <w:szCs w:val="28"/>
          <w:rtl/>
        </w:rPr>
        <w:t xml:space="preserve"> خطر. </w:t>
      </w:r>
      <w:r w:rsidRPr="003854EB">
        <w:rPr>
          <w:rFonts w:ascii="Simplified Arabic" w:hAnsi="Simplified Arabic" w:cs="Simplified Arabic"/>
          <w:sz w:val="28"/>
          <w:szCs w:val="28"/>
          <w:rtl/>
        </w:rPr>
        <w:br/>
      </w:r>
      <w:r w:rsidRPr="003854EB">
        <w:rPr>
          <w:rFonts w:ascii="Simplified Arabic" w:hAnsi="Simplified Arabic" w:cs="Simplified Arabic"/>
          <w:sz w:val="28"/>
          <w:szCs w:val="28"/>
          <w:rtl/>
        </w:rPr>
        <w:lastRenderedPageBreak/>
        <w:t xml:space="preserve">       وقد ركزت اهتمامات </w:t>
      </w:r>
      <w:proofErr w:type="spellStart"/>
      <w:r w:rsidRPr="003854EB">
        <w:rPr>
          <w:rFonts w:ascii="Simplified Arabic" w:hAnsi="Simplified Arabic" w:cs="Simplified Arabic"/>
          <w:sz w:val="28"/>
          <w:szCs w:val="28"/>
          <w:rtl/>
        </w:rPr>
        <w:t>تودوروف</w:t>
      </w:r>
      <w:proofErr w:type="spellEnd"/>
      <w:r w:rsidRPr="003854EB">
        <w:rPr>
          <w:rFonts w:ascii="Simplified Arabic" w:hAnsi="Simplified Arabic" w:cs="Simplified Arabic"/>
          <w:sz w:val="28"/>
          <w:szCs w:val="28"/>
          <w:rtl/>
        </w:rPr>
        <w:t xml:space="preserve"> التاريخية حول قضايا حاسمة مثل غزو </w:t>
      </w:r>
      <w:proofErr w:type="spellStart"/>
      <w:r w:rsidRPr="003854EB">
        <w:rPr>
          <w:rFonts w:ascii="Simplified Arabic" w:hAnsi="Simplified Arabic" w:cs="Simplified Arabic"/>
          <w:sz w:val="28"/>
          <w:szCs w:val="28"/>
          <w:rtl/>
        </w:rPr>
        <w:t>الأمريكتين</w:t>
      </w:r>
      <w:proofErr w:type="spellEnd"/>
      <w:r w:rsidRPr="003854EB">
        <w:rPr>
          <w:rFonts w:ascii="Simplified Arabic" w:hAnsi="Simplified Arabic" w:cs="Simplified Arabic"/>
          <w:sz w:val="28"/>
          <w:szCs w:val="28"/>
          <w:rtl/>
        </w:rPr>
        <w:t xml:space="preserve"> ومعسكرات الاعتقال النازية </w:t>
      </w:r>
      <w:proofErr w:type="spellStart"/>
      <w:r w:rsidRPr="003854EB">
        <w:rPr>
          <w:rFonts w:ascii="Simplified Arabic" w:hAnsi="Simplified Arabic" w:cs="Simplified Arabic"/>
          <w:sz w:val="28"/>
          <w:szCs w:val="28"/>
          <w:rtl/>
        </w:rPr>
        <w:t>والستالينية</w:t>
      </w:r>
      <w:proofErr w:type="spellEnd"/>
      <w:r w:rsidRPr="003854EB">
        <w:rPr>
          <w:rFonts w:ascii="Simplified Arabic" w:hAnsi="Simplified Arabic" w:cs="Simplified Arabic"/>
          <w:sz w:val="28"/>
          <w:szCs w:val="28"/>
          <w:rtl/>
        </w:rPr>
        <w:t>.</w:t>
      </w:r>
      <w:r w:rsidRPr="003854EB">
        <w:rPr>
          <w:rFonts w:ascii="Simplified Arabic" w:hAnsi="Simplified Arabic" w:cs="Simplified Arabic"/>
          <w:sz w:val="28"/>
          <w:szCs w:val="28"/>
          <w:rtl/>
        </w:rPr>
        <w:br/>
        <w:t xml:space="preserve">     عمل </w:t>
      </w:r>
      <w:proofErr w:type="spellStart"/>
      <w:r w:rsidRPr="003854EB">
        <w:rPr>
          <w:rFonts w:ascii="Simplified Arabic" w:hAnsi="Simplified Arabic" w:cs="Simplified Arabic"/>
          <w:sz w:val="28"/>
          <w:szCs w:val="28"/>
          <w:rtl/>
        </w:rPr>
        <w:t>تودوروف</w:t>
      </w:r>
      <w:proofErr w:type="spellEnd"/>
      <w:r w:rsidRPr="003854EB">
        <w:rPr>
          <w:rFonts w:ascii="Simplified Arabic" w:hAnsi="Simplified Arabic" w:cs="Simplified Arabic"/>
          <w:sz w:val="28"/>
          <w:szCs w:val="28"/>
          <w:rtl/>
        </w:rPr>
        <w:t xml:space="preserve"> أستاذا زائرا في عدة جامعات، منها جامعة هارفارد، </w:t>
      </w:r>
      <w:proofErr w:type="spellStart"/>
      <w:r w:rsidRPr="003854EB">
        <w:rPr>
          <w:rFonts w:ascii="Simplified Arabic" w:hAnsi="Simplified Arabic" w:cs="Simplified Arabic"/>
          <w:sz w:val="28"/>
          <w:szCs w:val="28"/>
          <w:rtl/>
        </w:rPr>
        <w:t>وييل</w:t>
      </w:r>
      <w:proofErr w:type="spellEnd"/>
      <w:r w:rsidRPr="003854EB">
        <w:rPr>
          <w:rFonts w:ascii="Simplified Arabic" w:hAnsi="Simplified Arabic" w:cs="Simplified Arabic"/>
          <w:sz w:val="28"/>
          <w:szCs w:val="28"/>
          <w:rtl/>
        </w:rPr>
        <w:t xml:space="preserve"> وكولومبيا وجامعة كاليفورنيا، بيركلي. </w:t>
      </w:r>
      <w:r w:rsidRPr="003854EB">
        <w:rPr>
          <w:rFonts w:ascii="Simplified Arabic" w:hAnsi="Simplified Arabic" w:cs="Simplified Arabic"/>
          <w:sz w:val="28"/>
          <w:szCs w:val="28"/>
          <w:rtl/>
        </w:rPr>
        <w:br/>
        <w:t xml:space="preserve">      تم تكريم </w:t>
      </w:r>
      <w:proofErr w:type="spellStart"/>
      <w:r w:rsidRPr="003854EB">
        <w:rPr>
          <w:rFonts w:ascii="Simplified Arabic" w:hAnsi="Simplified Arabic" w:cs="Simplified Arabic"/>
          <w:sz w:val="28"/>
          <w:szCs w:val="28"/>
          <w:rtl/>
        </w:rPr>
        <w:t>تودوروف</w:t>
      </w:r>
      <w:proofErr w:type="spellEnd"/>
      <w:r w:rsidRPr="003854EB">
        <w:rPr>
          <w:rFonts w:ascii="Simplified Arabic" w:hAnsi="Simplified Arabic" w:cs="Simplified Arabic"/>
          <w:sz w:val="28"/>
          <w:szCs w:val="28"/>
          <w:rtl/>
        </w:rPr>
        <w:t xml:space="preserve"> بأكثر من جائزة، من بينها: الميدالية البرونزية </w:t>
      </w:r>
      <w:proofErr w:type="spellStart"/>
      <w:r w:rsidRPr="003854EB">
        <w:rPr>
          <w:rFonts w:ascii="Simplified Arabic" w:hAnsi="Simplified Arabic" w:cs="Simplified Arabic"/>
          <w:sz w:val="28"/>
          <w:szCs w:val="28"/>
          <w:rtl/>
        </w:rPr>
        <w:t>لويزار</w:t>
      </w:r>
      <w:proofErr w:type="spellEnd"/>
      <w:r w:rsidRPr="003854EB">
        <w:rPr>
          <w:rFonts w:ascii="Simplified Arabic" w:hAnsi="Simplified Arabic" w:cs="Simplified Arabic"/>
          <w:sz w:val="28"/>
          <w:szCs w:val="28"/>
          <w:rtl/>
        </w:rPr>
        <w:t>، و</w:t>
      </w:r>
      <w:proofErr w:type="spellStart"/>
      <w:r w:rsidRPr="003854EB">
        <w:rPr>
          <w:rFonts w:ascii="Simplified Arabic" w:hAnsi="Simplified Arabic" w:cs="Simplified Arabic"/>
          <w:sz w:val="28"/>
          <w:szCs w:val="28"/>
        </w:rPr>
        <w:t>Lévêque</w:t>
      </w:r>
      <w:proofErr w:type="spellEnd"/>
      <w:r w:rsidRPr="003854EB">
        <w:rPr>
          <w:rFonts w:ascii="Simplified Arabic" w:hAnsi="Simplified Arabic" w:cs="Simplified Arabic"/>
          <w:sz w:val="28"/>
          <w:szCs w:val="28"/>
          <w:rtl/>
        </w:rPr>
        <w:t xml:space="preserve"> تشارلز، وجائزة موراليس وجائزة الأكاديمية الفرنسية وجائزة أمير </w:t>
      </w:r>
      <w:proofErr w:type="spellStart"/>
      <w:r w:rsidRPr="003854EB">
        <w:rPr>
          <w:rFonts w:ascii="Simplified Arabic" w:hAnsi="Simplified Arabic" w:cs="Simplified Arabic"/>
          <w:sz w:val="28"/>
          <w:szCs w:val="28"/>
          <w:rtl/>
        </w:rPr>
        <w:t>أستورياس</w:t>
      </w:r>
      <w:proofErr w:type="spellEnd"/>
      <w:r w:rsidRPr="003854EB">
        <w:rPr>
          <w:rFonts w:ascii="Simplified Arabic" w:hAnsi="Simplified Arabic" w:cs="Simplified Arabic"/>
          <w:sz w:val="28"/>
          <w:szCs w:val="28"/>
          <w:rtl/>
        </w:rPr>
        <w:t xml:space="preserve"> للعلوم الاجتماعية، وهو أيضا حاصل على وسام ضابط من قصر الفنون والأدب.</w:t>
      </w:r>
      <w:r w:rsidRPr="003854EB">
        <w:rPr>
          <w:rFonts w:ascii="Simplified Arabic" w:hAnsi="Simplified Arabic" w:cs="Simplified Arabic"/>
          <w:sz w:val="28"/>
          <w:szCs w:val="28"/>
          <w:rtl/>
        </w:rPr>
        <w:br/>
        <w:t xml:space="preserve">      ويعتبر  أعظمَ إسهامٍ </w:t>
      </w:r>
      <w:proofErr w:type="spellStart"/>
      <w:r w:rsidRPr="003854EB">
        <w:rPr>
          <w:rFonts w:ascii="Simplified Arabic" w:hAnsi="Simplified Arabic" w:cs="Simplified Arabic"/>
          <w:sz w:val="28"/>
          <w:szCs w:val="28"/>
          <w:rtl/>
        </w:rPr>
        <w:t>لتودوروف</w:t>
      </w:r>
      <w:proofErr w:type="spellEnd"/>
      <w:r w:rsidRPr="003854EB">
        <w:rPr>
          <w:rFonts w:ascii="Simplified Arabic" w:hAnsi="Simplified Arabic" w:cs="Simplified Arabic"/>
          <w:sz w:val="28"/>
          <w:szCs w:val="28"/>
          <w:rtl/>
        </w:rPr>
        <w:t>؛ هو إنشاء نظرية أدبية جديدة، عرضَها في أكثر من كتاب، وبالتحديد في كتابِه “مدخل إلى الأدب العجائبي”.</w:t>
      </w:r>
      <w:r w:rsidRPr="003854EB">
        <w:rPr>
          <w:rFonts w:ascii="Simplified Arabic" w:hAnsi="Simplified Arabic" w:cs="Simplified Arabic"/>
          <w:sz w:val="28"/>
          <w:szCs w:val="28"/>
          <w:rtl/>
        </w:rPr>
        <w:br/>
        <w:t xml:space="preserve">       توفي </w:t>
      </w:r>
      <w:proofErr w:type="spellStart"/>
      <w:r w:rsidRPr="003854EB">
        <w:rPr>
          <w:rFonts w:ascii="Simplified Arabic" w:hAnsi="Simplified Arabic" w:cs="Simplified Arabic"/>
          <w:sz w:val="28"/>
          <w:szCs w:val="28"/>
          <w:rtl/>
        </w:rPr>
        <w:t>تودوروف</w:t>
      </w:r>
      <w:proofErr w:type="spellEnd"/>
      <w:r w:rsidRPr="003854EB">
        <w:rPr>
          <w:rFonts w:ascii="Simplified Arabic" w:hAnsi="Simplified Arabic" w:cs="Simplified Arabic"/>
          <w:sz w:val="28"/>
          <w:szCs w:val="28"/>
          <w:rtl/>
        </w:rPr>
        <w:t xml:space="preserve"> يوم 7 فبراير 2017 عن عمر 77 سنة.</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b/>
          <w:bCs/>
          <w:sz w:val="32"/>
          <w:szCs w:val="32"/>
          <w:rtl/>
        </w:rPr>
        <w:t xml:space="preserve">جاك </w:t>
      </w:r>
      <w:proofErr w:type="spellStart"/>
      <w:r w:rsidRPr="003854EB">
        <w:rPr>
          <w:rFonts w:ascii="Simplified Arabic" w:hAnsi="Simplified Arabic" w:cs="Simplified Arabic"/>
          <w:b/>
          <w:bCs/>
          <w:sz w:val="32"/>
          <w:szCs w:val="32"/>
          <w:rtl/>
        </w:rPr>
        <w:t>لاكان</w:t>
      </w:r>
      <w:proofErr w:type="spellEnd"/>
      <w:r w:rsidRPr="003854EB">
        <w:rPr>
          <w:rFonts w:ascii="Simplified Arabic" w:hAnsi="Simplified Arabic" w:cs="Simplified Arabic"/>
          <w:b/>
          <w:bCs/>
          <w:sz w:val="32"/>
          <w:szCs w:val="32"/>
          <w:rtl/>
        </w:rPr>
        <w:t>:</w:t>
      </w:r>
      <w:r w:rsidRPr="003854EB">
        <w:rPr>
          <w:rFonts w:ascii="Simplified Arabic" w:hAnsi="Simplified Arabic" w:cs="Simplified Arabic"/>
          <w:b/>
          <w:bCs/>
          <w:sz w:val="32"/>
          <w:szCs w:val="32"/>
          <w:rtl/>
        </w:rPr>
        <w:br/>
      </w:r>
      <w:r w:rsidRPr="003854EB">
        <w:rPr>
          <w:rFonts w:ascii="Simplified Arabic" w:hAnsi="Simplified Arabic" w:cs="Simplified Arabic"/>
          <w:sz w:val="28"/>
          <w:szCs w:val="28"/>
          <w:rtl/>
        </w:rPr>
        <w:t xml:space="preserve">جاك </w:t>
      </w:r>
      <w:proofErr w:type="spellStart"/>
      <w:r w:rsidRPr="003854EB">
        <w:rPr>
          <w:rFonts w:ascii="Simplified Arabic" w:hAnsi="Simplified Arabic" w:cs="Simplified Arabic"/>
          <w:sz w:val="28"/>
          <w:szCs w:val="28"/>
          <w:rtl/>
        </w:rPr>
        <w:t>لاكان</w:t>
      </w:r>
      <w:proofErr w:type="spellEnd"/>
      <w:r w:rsidRPr="003854EB">
        <w:rPr>
          <w:rFonts w:ascii="Simplified Arabic" w:hAnsi="Simplified Arabic" w:cs="Simplified Arabic"/>
          <w:sz w:val="28"/>
          <w:szCs w:val="28"/>
          <w:rtl/>
        </w:rPr>
        <w:t xml:space="preserve"> ، </w:t>
      </w:r>
      <w:hyperlink r:id="rId8" w:tgtFrame="_blank" w:history="1">
        <w:r w:rsidRPr="003854EB">
          <w:rPr>
            <w:rStyle w:val="Lienhypertexte"/>
            <w:rFonts w:ascii="Simplified Arabic" w:hAnsi="Simplified Arabic" w:cs="Simplified Arabic"/>
            <w:sz w:val="28"/>
            <w:szCs w:val="28"/>
            <w:rtl/>
          </w:rPr>
          <w:t>(1901-1981</w:t>
        </w:r>
      </w:hyperlink>
      <w:r w:rsidRPr="003854EB">
        <w:rPr>
          <w:rFonts w:ascii="Simplified Arabic" w:hAnsi="Simplified Arabic" w:cs="Simplified Arabic"/>
          <w:sz w:val="28"/>
          <w:szCs w:val="28"/>
          <w:rtl/>
        </w:rPr>
        <w:t xml:space="preserve">م). محلل نفسي فرنسي ولد في باريس و توفي بها. اشتهر بقراءته التفسيرية </w:t>
      </w:r>
      <w:proofErr w:type="spellStart"/>
      <w:r w:rsidRPr="003854EB">
        <w:rPr>
          <w:rFonts w:ascii="Simplified Arabic" w:hAnsi="Simplified Arabic" w:cs="Simplified Arabic"/>
          <w:sz w:val="28"/>
          <w:szCs w:val="28"/>
          <w:rtl/>
        </w:rPr>
        <w:t>لسيگموند</w:t>
      </w:r>
      <w:proofErr w:type="spellEnd"/>
      <w:r w:rsidRPr="003854EB">
        <w:rPr>
          <w:rFonts w:ascii="Simplified Arabic" w:hAnsi="Simplified Arabic" w:cs="Simplified Arabic"/>
          <w:sz w:val="28"/>
          <w:szCs w:val="28"/>
          <w:rtl/>
        </w:rPr>
        <w:t xml:space="preserve"> فرويد ومساهمته في التعريف بالتحليل النفسي </w:t>
      </w:r>
      <w:proofErr w:type="spellStart"/>
      <w:r w:rsidRPr="003854EB">
        <w:rPr>
          <w:rFonts w:ascii="Simplified Arabic" w:hAnsi="Simplified Arabic" w:cs="Simplified Arabic"/>
          <w:sz w:val="28"/>
          <w:szCs w:val="28"/>
          <w:rtl/>
        </w:rPr>
        <w:t>الفرويدي</w:t>
      </w:r>
      <w:proofErr w:type="spellEnd"/>
      <w:r w:rsidRPr="003854EB">
        <w:rPr>
          <w:rFonts w:ascii="Simplified Arabic" w:hAnsi="Simplified Arabic" w:cs="Simplified Arabic"/>
          <w:sz w:val="28"/>
          <w:szCs w:val="28"/>
          <w:rtl/>
        </w:rPr>
        <w:t xml:space="preserve"> في فرنسا في الثلاثينيات من هذا القرن، وبالتغيير العميق الذي أحدثه في مفاهيم التحليل النفسي و مناهجه.</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تعرض جاك </w:t>
      </w:r>
      <w:proofErr w:type="spellStart"/>
      <w:r w:rsidRPr="003854EB">
        <w:rPr>
          <w:rFonts w:ascii="Simplified Arabic" w:hAnsi="Simplified Arabic" w:cs="Simplified Arabic"/>
          <w:sz w:val="28"/>
          <w:szCs w:val="28"/>
          <w:rtl/>
        </w:rPr>
        <w:t>لاكان</w:t>
      </w:r>
      <w:proofErr w:type="spellEnd"/>
      <w:r w:rsidRPr="003854EB">
        <w:rPr>
          <w:rFonts w:ascii="Simplified Arabic" w:hAnsi="Simplified Arabic" w:cs="Simplified Arabic"/>
          <w:sz w:val="28"/>
          <w:szCs w:val="28"/>
          <w:rtl/>
        </w:rPr>
        <w:t xml:space="preserve"> طوال حياته الفكرية إلى أشد أنواع سوء الفهم وانعدام الثقة خاصة من قبل الأوساط الطبية النفسية التي كان من المفروض أنه محسوب عليها، الأمر نفسه ينطبق على موقف الوسط الثقافي الفرنسي بشكل عام. وكذلك هي وجهة نظر زملائه في “البنيوية” وهذا ما يزيد الحيرة والإرباك في تقييم الخطاب النفسي الجديد الذي تبرع به “</w:t>
      </w:r>
      <w:proofErr w:type="spellStart"/>
      <w:r w:rsidRPr="003854EB">
        <w:rPr>
          <w:rFonts w:ascii="Simplified Arabic" w:hAnsi="Simplified Arabic" w:cs="Simplified Arabic"/>
          <w:sz w:val="28"/>
          <w:szCs w:val="28"/>
          <w:rtl/>
        </w:rPr>
        <w:t>لاكان</w:t>
      </w:r>
      <w:proofErr w:type="spellEnd"/>
      <w:r w:rsidRPr="003854EB">
        <w:rPr>
          <w:rFonts w:ascii="Simplified Arabic" w:hAnsi="Simplified Arabic" w:cs="Simplified Arabic"/>
          <w:sz w:val="28"/>
          <w:szCs w:val="28"/>
          <w:rtl/>
        </w:rPr>
        <w:t>” وأسهب في عرضه كثيراً.</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كان يتعمد أن يسلك هذا النوع من السلوك الغامض وبالتالي فهو قد ذهب مختاراً الى حيث عزلته الخاصة وترفعه </w:t>
      </w:r>
      <w:proofErr w:type="spellStart"/>
      <w:r w:rsidRPr="003854EB">
        <w:rPr>
          <w:rFonts w:ascii="Simplified Arabic" w:hAnsi="Simplified Arabic" w:cs="Simplified Arabic"/>
          <w:sz w:val="28"/>
          <w:szCs w:val="28"/>
          <w:rtl/>
        </w:rPr>
        <w:t>المفهومي</w:t>
      </w:r>
      <w:proofErr w:type="spellEnd"/>
      <w:r w:rsidRPr="003854EB">
        <w:rPr>
          <w:rFonts w:ascii="Simplified Arabic" w:hAnsi="Simplified Arabic" w:cs="Simplified Arabic"/>
          <w:sz w:val="28"/>
          <w:szCs w:val="28"/>
          <w:rtl/>
        </w:rPr>
        <w:t xml:space="preserve"> عن سواه، وعدم الاستعانة بالوضوح الديكارتي الذي اعتادت المدارس الفلسفية الفرنسية الأخذ عنه والاقتداء به.</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أعاد تفسير أعمال فرويد متكئا على علم اللغة البنيوي كما تطور لدى </w:t>
      </w:r>
      <w:proofErr w:type="spellStart"/>
      <w:r w:rsidRPr="003854EB">
        <w:rPr>
          <w:rFonts w:ascii="Simplified Arabic" w:hAnsi="Simplified Arabic" w:cs="Simplified Arabic"/>
          <w:sz w:val="28"/>
          <w:szCs w:val="28"/>
          <w:rtl/>
        </w:rPr>
        <w:t>فرديناند</w:t>
      </w:r>
      <w:proofErr w:type="spellEnd"/>
      <w:r w:rsidRPr="003854EB">
        <w:rPr>
          <w:rFonts w:ascii="Simplified Arabic" w:hAnsi="Simplified Arabic" w:cs="Simplified Arabic"/>
          <w:sz w:val="28"/>
          <w:szCs w:val="28"/>
          <w:rtl/>
        </w:rPr>
        <w:t xml:space="preserve"> دي </w:t>
      </w:r>
      <w:proofErr w:type="spellStart"/>
      <w:r w:rsidRPr="003854EB">
        <w:rPr>
          <w:rFonts w:ascii="Simplified Arabic" w:hAnsi="Simplified Arabic" w:cs="Simplified Arabic"/>
          <w:sz w:val="28"/>
          <w:szCs w:val="28"/>
          <w:rtl/>
        </w:rPr>
        <w:t>سوسير</w:t>
      </w:r>
      <w:proofErr w:type="spellEnd"/>
      <w:r w:rsidRPr="003854EB">
        <w:rPr>
          <w:rFonts w:ascii="Simplified Arabic" w:hAnsi="Simplified Arabic" w:cs="Simplified Arabic"/>
          <w:sz w:val="28"/>
          <w:szCs w:val="28"/>
          <w:rtl/>
        </w:rPr>
        <w:t xml:space="preserve"> ورومان </w:t>
      </w:r>
      <w:proofErr w:type="spellStart"/>
      <w:r w:rsidRPr="003854EB">
        <w:rPr>
          <w:rFonts w:ascii="Simplified Arabic" w:hAnsi="Simplified Arabic" w:cs="Simplified Arabic"/>
          <w:sz w:val="28"/>
          <w:szCs w:val="28"/>
          <w:rtl/>
        </w:rPr>
        <w:t>ياكبسون</w:t>
      </w:r>
      <w:proofErr w:type="spellEnd"/>
      <w:r w:rsidRPr="003854EB">
        <w:rPr>
          <w:rFonts w:ascii="Simplified Arabic" w:hAnsi="Simplified Arabic" w:cs="Simplified Arabic"/>
          <w:sz w:val="28"/>
          <w:szCs w:val="28"/>
          <w:rtl/>
        </w:rPr>
        <w:t xml:space="preserve"> و غيرهما، فقد اعتبر اللاوعي بنية لغوية و أعاد تفسير الكثير من مقولات فرويد حول الغريزة الجنسية من زاوية اللغة و علاقة الدال بالمدلول عند </w:t>
      </w:r>
      <w:proofErr w:type="spellStart"/>
      <w:r w:rsidRPr="003854EB">
        <w:rPr>
          <w:rFonts w:ascii="Simplified Arabic" w:hAnsi="Simplified Arabic" w:cs="Simplified Arabic"/>
          <w:sz w:val="28"/>
          <w:szCs w:val="28"/>
          <w:rtl/>
        </w:rPr>
        <w:t>سوسير</w:t>
      </w:r>
      <w:proofErr w:type="spellEnd"/>
      <w:r w:rsidRPr="003854EB">
        <w:rPr>
          <w:rFonts w:ascii="Simplified Arabic" w:hAnsi="Simplified Arabic" w:cs="Simplified Arabic"/>
          <w:sz w:val="28"/>
          <w:szCs w:val="28"/>
          <w:rtl/>
        </w:rPr>
        <w:t>.</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إحدى أهم الإضافات التي قدمها </w:t>
      </w:r>
      <w:proofErr w:type="spellStart"/>
      <w:r w:rsidRPr="003854EB">
        <w:rPr>
          <w:rFonts w:ascii="Simplified Arabic" w:hAnsi="Simplified Arabic" w:cs="Simplified Arabic"/>
          <w:sz w:val="28"/>
          <w:szCs w:val="28"/>
          <w:rtl/>
        </w:rPr>
        <w:t>لاكان</w:t>
      </w:r>
      <w:proofErr w:type="spellEnd"/>
      <w:r w:rsidRPr="003854EB">
        <w:rPr>
          <w:rFonts w:ascii="Simplified Arabic" w:hAnsi="Simplified Arabic" w:cs="Simplified Arabic"/>
          <w:sz w:val="28"/>
          <w:szCs w:val="28"/>
          <w:rtl/>
        </w:rPr>
        <w:t xml:space="preserve"> في تحليلاته النفسية اعتماده على اللغة بوصفها مرآة للاوعي، مما أثر بدوره في الدراسات اللغوية و الأدبية.</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lastRenderedPageBreak/>
        <w:t>والشعار الأساسي الذي أعلنه “</w:t>
      </w:r>
      <w:proofErr w:type="spellStart"/>
      <w:r w:rsidRPr="003854EB">
        <w:rPr>
          <w:rFonts w:ascii="Simplified Arabic" w:hAnsi="Simplified Arabic" w:cs="Simplified Arabic"/>
          <w:sz w:val="28"/>
          <w:szCs w:val="28"/>
          <w:rtl/>
        </w:rPr>
        <w:t>لاكان</w:t>
      </w:r>
      <w:proofErr w:type="spellEnd"/>
      <w:r w:rsidRPr="003854EB">
        <w:rPr>
          <w:rFonts w:ascii="Simplified Arabic" w:hAnsi="Simplified Arabic" w:cs="Simplified Arabic"/>
          <w:sz w:val="28"/>
          <w:szCs w:val="28"/>
          <w:rtl/>
        </w:rPr>
        <w:t>” يتلخص في عبارة “العودة إلى فرويد” تلك العودة النظرية المهمة التي خوض بها “</w:t>
      </w:r>
      <w:proofErr w:type="spellStart"/>
      <w:r w:rsidRPr="003854EB">
        <w:rPr>
          <w:rFonts w:ascii="Simplified Arabic" w:hAnsi="Simplified Arabic" w:cs="Simplified Arabic"/>
          <w:sz w:val="28"/>
          <w:szCs w:val="28"/>
          <w:rtl/>
        </w:rPr>
        <w:t>لاكان</w:t>
      </w:r>
      <w:proofErr w:type="spellEnd"/>
      <w:r w:rsidRPr="003854EB">
        <w:rPr>
          <w:rFonts w:ascii="Simplified Arabic" w:hAnsi="Simplified Arabic" w:cs="Simplified Arabic"/>
          <w:sz w:val="28"/>
          <w:szCs w:val="28"/>
          <w:rtl/>
        </w:rPr>
        <w:t xml:space="preserve">” وحدّث آلياتها المعرفية من خلال التوكيد على منظومة اللغة في علاقتها بـ (اللاوعي) واكتشاف أهمية “الدال” في قيادة الوعي الذاتي للشخصية الإنسانية والخروج بفرضية جديدة اطلق عليها “نظرية المرآة” او “جدلية النظرة </w:t>
      </w:r>
      <w:proofErr w:type="spellStart"/>
      <w:r w:rsidRPr="003854EB">
        <w:rPr>
          <w:rFonts w:ascii="Simplified Arabic" w:hAnsi="Simplified Arabic" w:cs="Simplified Arabic"/>
          <w:sz w:val="28"/>
          <w:szCs w:val="28"/>
          <w:rtl/>
        </w:rPr>
        <w:t>والتشيؤ</w:t>
      </w:r>
      <w:proofErr w:type="spellEnd"/>
      <w:r w:rsidRPr="003854EB">
        <w:rPr>
          <w:rFonts w:ascii="Simplified Arabic" w:hAnsi="Simplified Arabic" w:cs="Simplified Arabic"/>
          <w:sz w:val="28"/>
          <w:szCs w:val="28"/>
          <w:rtl/>
        </w:rPr>
        <w:t xml:space="preserve"> في المكون النفسي للفرد.</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b/>
          <w:bCs/>
          <w:sz w:val="32"/>
          <w:szCs w:val="32"/>
          <w:rtl/>
        </w:rPr>
        <w:t>مؤلفاتـــه</w:t>
      </w:r>
      <w:r w:rsidRPr="003854EB">
        <w:rPr>
          <w:rFonts w:ascii="Simplified Arabic" w:hAnsi="Simplified Arabic" w:cs="Simplified Arabic"/>
          <w:b/>
          <w:bCs/>
          <w:sz w:val="32"/>
          <w:szCs w:val="32"/>
          <w:rtl/>
        </w:rPr>
        <w:br/>
      </w:r>
      <w:r w:rsidRPr="003854EB">
        <w:rPr>
          <w:rFonts w:ascii="Simplified Arabic" w:hAnsi="Simplified Arabic" w:cs="Simplified Arabic"/>
          <w:sz w:val="28"/>
          <w:szCs w:val="28"/>
          <w:rtl/>
        </w:rPr>
        <w:t>– كتابات فرويد التقنية</w:t>
      </w:r>
      <w:r w:rsidRPr="003854EB">
        <w:rPr>
          <w:rFonts w:ascii="Simplified Arabic" w:hAnsi="Simplified Arabic" w:cs="Simplified Arabic"/>
          <w:sz w:val="28"/>
          <w:szCs w:val="28"/>
          <w:rtl/>
        </w:rPr>
        <w:br/>
        <w:t>– الأنا في نظرية فرويد وفي تقنية التحليل النفسي</w:t>
      </w:r>
      <w:r w:rsidRPr="003854EB">
        <w:rPr>
          <w:rFonts w:ascii="Simplified Arabic" w:hAnsi="Simplified Arabic" w:cs="Simplified Arabic"/>
          <w:sz w:val="28"/>
          <w:szCs w:val="28"/>
          <w:rtl/>
        </w:rPr>
        <w:br/>
        <w:t xml:space="preserve">– علاقة الغرض والبنى </w:t>
      </w:r>
      <w:proofErr w:type="spellStart"/>
      <w:r w:rsidRPr="003854EB">
        <w:rPr>
          <w:rFonts w:ascii="Simplified Arabic" w:hAnsi="Simplified Arabic" w:cs="Simplified Arabic"/>
          <w:sz w:val="28"/>
          <w:szCs w:val="28"/>
          <w:rtl/>
        </w:rPr>
        <w:t>الفرويدية</w:t>
      </w:r>
      <w:proofErr w:type="spellEnd"/>
      <w:r w:rsidRPr="003854EB">
        <w:rPr>
          <w:rFonts w:ascii="Simplified Arabic" w:hAnsi="Simplified Arabic" w:cs="Simplified Arabic"/>
          <w:sz w:val="28"/>
          <w:szCs w:val="28"/>
          <w:rtl/>
        </w:rPr>
        <w:br/>
        <w:t>– تشكيلات اللاوعي</w:t>
      </w:r>
      <w:r w:rsidRPr="003854EB">
        <w:rPr>
          <w:rFonts w:ascii="Simplified Arabic" w:hAnsi="Simplified Arabic" w:cs="Simplified Arabic"/>
          <w:sz w:val="28"/>
          <w:szCs w:val="28"/>
          <w:rtl/>
        </w:rPr>
        <w:br/>
        <w:t>– الرغبة وتفسيرها</w:t>
      </w:r>
      <w:r w:rsidRPr="003854EB">
        <w:rPr>
          <w:rFonts w:ascii="Simplified Arabic" w:hAnsi="Simplified Arabic" w:cs="Simplified Arabic"/>
          <w:sz w:val="28"/>
          <w:szCs w:val="28"/>
          <w:rtl/>
        </w:rPr>
        <w:br/>
        <w:t xml:space="preserve">– اخلاقيات التحليل النفسي </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b/>
          <w:bCs/>
          <w:sz w:val="32"/>
          <w:szCs w:val="32"/>
          <w:rtl/>
        </w:rPr>
        <w:t>ميخائيل بختين:</w:t>
      </w:r>
      <w:r w:rsidRPr="003854EB">
        <w:rPr>
          <w:rFonts w:ascii="Simplified Arabic" w:hAnsi="Simplified Arabic" w:cs="Simplified Arabic"/>
          <w:b/>
          <w:bCs/>
          <w:sz w:val="32"/>
          <w:szCs w:val="32"/>
          <w:rtl/>
        </w:rPr>
        <w:br/>
      </w:r>
      <w:r w:rsidRPr="003854EB">
        <w:rPr>
          <w:rFonts w:ascii="Simplified Arabic" w:hAnsi="Simplified Arabic" w:cs="Simplified Arabic"/>
          <w:sz w:val="28"/>
          <w:szCs w:val="28"/>
          <w:rtl/>
        </w:rPr>
        <w:t xml:space="preserve">ميخائيل بختين (1895 ـ 1975م) فيلسوف وعالم لغوي ومنظر أدبي روسي (سوفييتي). ولد في مدينة </w:t>
      </w:r>
      <w:proofErr w:type="spellStart"/>
      <w:r w:rsidRPr="003854EB">
        <w:rPr>
          <w:rFonts w:ascii="Simplified Arabic" w:hAnsi="Simplified Arabic" w:cs="Simplified Arabic"/>
          <w:sz w:val="28"/>
          <w:szCs w:val="28"/>
          <w:rtl/>
        </w:rPr>
        <w:t>أريول</w:t>
      </w:r>
      <w:proofErr w:type="spellEnd"/>
      <w:r w:rsidRPr="003854EB">
        <w:rPr>
          <w:rFonts w:ascii="Simplified Arabic" w:hAnsi="Simplified Arabic" w:cs="Simplified Arabic"/>
          <w:sz w:val="28"/>
          <w:szCs w:val="28"/>
          <w:rtl/>
        </w:rPr>
        <w:t xml:space="preserve">. درس </w:t>
      </w:r>
      <w:proofErr w:type="gramStart"/>
      <w:r w:rsidRPr="003854EB">
        <w:rPr>
          <w:rFonts w:ascii="Simplified Arabic" w:hAnsi="Simplified Arabic" w:cs="Simplified Arabic"/>
          <w:sz w:val="28"/>
          <w:szCs w:val="28"/>
          <w:rtl/>
        </w:rPr>
        <w:t>فقه</w:t>
      </w:r>
      <w:proofErr w:type="gramEnd"/>
      <w:r w:rsidRPr="003854EB">
        <w:rPr>
          <w:rFonts w:ascii="Simplified Arabic" w:hAnsi="Simplified Arabic" w:cs="Simplified Arabic"/>
          <w:sz w:val="28"/>
          <w:szCs w:val="28"/>
          <w:rtl/>
        </w:rPr>
        <w:t xml:space="preserve"> اللغة وتخرج عام 1918. وعمل في سلك التعليم وأسس «حلقة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النقدية عام1921.</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بدأ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xml:space="preserve"> الكتابة والنشر بعد تخرجه في الجامعة مباشرة، فصدرت مقالته الأولى: «الفن والمسؤولية» عام 1919، ثم صدر كتابه الشهير «مشكلات في شعرية </w:t>
      </w:r>
      <w:proofErr w:type="spellStart"/>
      <w:r w:rsidRPr="003854EB">
        <w:rPr>
          <w:rFonts w:ascii="Simplified Arabic" w:hAnsi="Simplified Arabic" w:cs="Simplified Arabic"/>
          <w:sz w:val="28"/>
          <w:szCs w:val="28"/>
          <w:rtl/>
        </w:rPr>
        <w:t>دستويِفْسكي</w:t>
      </w:r>
      <w:proofErr w:type="spellEnd"/>
      <w:r w:rsidRPr="003854EB">
        <w:rPr>
          <w:rFonts w:ascii="Simplified Arabic" w:hAnsi="Simplified Arabic" w:cs="Simplified Arabic"/>
          <w:sz w:val="28"/>
          <w:szCs w:val="28"/>
          <w:rtl/>
        </w:rPr>
        <w:t xml:space="preserve">» </w:t>
      </w:r>
      <w:proofErr w:type="spellStart"/>
      <w:r w:rsidRPr="003854EB">
        <w:rPr>
          <w:rFonts w:ascii="Simplified Arabic" w:hAnsi="Simplified Arabic" w:cs="Simplified Arabic"/>
          <w:sz w:val="28"/>
          <w:szCs w:val="28"/>
        </w:rPr>
        <w:t>Problems</w:t>
      </w:r>
      <w:proofErr w:type="spellEnd"/>
      <w:r w:rsidRPr="003854EB">
        <w:rPr>
          <w:rFonts w:ascii="Simplified Arabic" w:hAnsi="Simplified Arabic" w:cs="Simplified Arabic"/>
          <w:sz w:val="28"/>
          <w:szCs w:val="28"/>
        </w:rPr>
        <w:t xml:space="preserve"> of </w:t>
      </w:r>
      <w:proofErr w:type="spellStart"/>
      <w:r w:rsidRPr="003854EB">
        <w:rPr>
          <w:rFonts w:ascii="Simplified Arabic" w:hAnsi="Simplified Arabic" w:cs="Simplified Arabic"/>
          <w:sz w:val="28"/>
          <w:szCs w:val="28"/>
        </w:rPr>
        <w:t>Dostojevskys</w:t>
      </w:r>
      <w:proofErr w:type="spellEnd"/>
      <w:r w:rsidRPr="003854EB">
        <w:rPr>
          <w:rFonts w:ascii="Simplified Arabic" w:hAnsi="Simplified Arabic" w:cs="Simplified Arabic"/>
          <w:sz w:val="28"/>
          <w:szCs w:val="28"/>
        </w:rPr>
        <w:t xml:space="preserve"> </w:t>
      </w:r>
      <w:proofErr w:type="spellStart"/>
      <w:r w:rsidRPr="003854EB">
        <w:rPr>
          <w:rFonts w:ascii="Simplified Arabic" w:hAnsi="Simplified Arabic" w:cs="Simplified Arabic"/>
          <w:sz w:val="28"/>
          <w:szCs w:val="28"/>
        </w:rPr>
        <w:t>Poetics</w:t>
      </w:r>
      <w:proofErr w:type="spellEnd"/>
      <w:r w:rsidRPr="003854EB">
        <w:rPr>
          <w:rFonts w:ascii="Simplified Arabic" w:hAnsi="Simplified Arabic" w:cs="Simplified Arabic"/>
          <w:sz w:val="28"/>
          <w:szCs w:val="28"/>
          <w:rtl/>
        </w:rPr>
        <w:t xml:space="preserve"> في مدينة </w:t>
      </w:r>
      <w:proofErr w:type="spellStart"/>
      <w:r w:rsidRPr="003854EB">
        <w:rPr>
          <w:rFonts w:ascii="Simplified Arabic" w:hAnsi="Simplified Arabic" w:cs="Simplified Arabic"/>
          <w:sz w:val="28"/>
          <w:szCs w:val="28"/>
          <w:rtl/>
        </w:rPr>
        <w:t>ليننغراد</w:t>
      </w:r>
      <w:proofErr w:type="spellEnd"/>
      <w:r w:rsidRPr="003854EB">
        <w:rPr>
          <w:rFonts w:ascii="Simplified Arabic" w:hAnsi="Simplified Arabic" w:cs="Simplified Arabic"/>
          <w:sz w:val="28"/>
          <w:szCs w:val="28"/>
          <w:rtl/>
        </w:rPr>
        <w:t xml:space="preserve"> (بطرسبرغ) عام 1929. ونشر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xml:space="preserve"> بعض مقالاته وثلاثةً من كتبه بأسماء مستعارة: «</w:t>
      </w:r>
      <w:proofErr w:type="spellStart"/>
      <w:r w:rsidRPr="003854EB">
        <w:rPr>
          <w:rFonts w:ascii="Simplified Arabic" w:hAnsi="Simplified Arabic" w:cs="Simplified Arabic"/>
          <w:sz w:val="28"/>
          <w:szCs w:val="28"/>
          <w:rtl/>
        </w:rPr>
        <w:t>فولوشينوف</w:t>
      </w:r>
      <w:proofErr w:type="spellEnd"/>
      <w:r w:rsidRPr="003854EB">
        <w:rPr>
          <w:rFonts w:ascii="Simplified Arabic" w:hAnsi="Simplified Arabic" w:cs="Simplified Arabic"/>
          <w:sz w:val="28"/>
          <w:szCs w:val="28"/>
          <w:rtl/>
        </w:rPr>
        <w:t xml:space="preserve"> </w:t>
      </w:r>
      <w:proofErr w:type="spellStart"/>
      <w:r w:rsidRPr="003854EB">
        <w:rPr>
          <w:rFonts w:ascii="Simplified Arabic" w:hAnsi="Simplified Arabic" w:cs="Simplified Arabic"/>
          <w:sz w:val="28"/>
          <w:szCs w:val="28"/>
          <w:rtl/>
        </w:rPr>
        <w:t>وميدفيديف</w:t>
      </w:r>
      <w:proofErr w:type="spellEnd"/>
      <w:r w:rsidRPr="003854EB">
        <w:rPr>
          <w:rFonts w:ascii="Simplified Arabic" w:hAnsi="Simplified Arabic" w:cs="Simplified Arabic"/>
          <w:sz w:val="28"/>
          <w:szCs w:val="28"/>
          <w:rtl/>
        </w:rPr>
        <w:t>».</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ودافع عام 1940 في المعهد الأدبي التابع لأكاديمية العلوم (السوفييتية) في موسكو عن رسالة دكتوراه عنوانها: «إبداع فرانسوا رابليه والثقافة الهزلية الشعبية في العصور الوسطى وعصر النهضة». </w:t>
      </w:r>
      <w:proofErr w:type="gramStart"/>
      <w:r w:rsidRPr="003854EB">
        <w:rPr>
          <w:rFonts w:ascii="Simplified Arabic" w:hAnsi="Simplified Arabic" w:cs="Simplified Arabic"/>
          <w:sz w:val="28"/>
          <w:szCs w:val="28"/>
          <w:rtl/>
        </w:rPr>
        <w:t>وقد</w:t>
      </w:r>
      <w:proofErr w:type="gramEnd"/>
      <w:r w:rsidRPr="003854EB">
        <w:rPr>
          <w:rFonts w:ascii="Simplified Arabic" w:hAnsi="Simplified Arabic" w:cs="Simplified Arabic"/>
          <w:sz w:val="28"/>
          <w:szCs w:val="28"/>
          <w:rtl/>
        </w:rPr>
        <w:t xml:space="preserve"> صدرت هذه الرسالة في كتاب بعد خمس وعشرين سنة من كتابتها عام 1965.</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وهناك أعمال لباختين لم ترَ النور إلا بعد وفاته، لذا لم يبدأ العالم بالتعرف إليه إلا بعد خمسين عاماً من التعتيم حوله، ولم يحظ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xml:space="preserve"> بالشهرة إلا في نهاية حياته بعد إعادة نشر كتابه «مشكلات في شعرية </w:t>
      </w:r>
      <w:proofErr w:type="spellStart"/>
      <w:r w:rsidRPr="003854EB">
        <w:rPr>
          <w:rFonts w:ascii="Simplified Arabic" w:hAnsi="Simplified Arabic" w:cs="Simplified Arabic"/>
          <w:sz w:val="28"/>
          <w:szCs w:val="28"/>
          <w:rtl/>
        </w:rPr>
        <w:t>دستويِفْسكي</w:t>
      </w:r>
      <w:proofErr w:type="spellEnd"/>
      <w:r w:rsidRPr="003854EB">
        <w:rPr>
          <w:rFonts w:ascii="Simplified Arabic" w:hAnsi="Simplified Arabic" w:cs="Simplified Arabic"/>
          <w:sz w:val="28"/>
          <w:szCs w:val="28"/>
          <w:rtl/>
        </w:rPr>
        <w:t>» عام 1973،</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lastRenderedPageBreak/>
        <w:t xml:space="preserve">يتغلغل البحث الفلسفي في ثنايا نظرية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xml:space="preserve">. فقد كتب في نظرية الأدب، واللغة، </w:t>
      </w:r>
      <w:proofErr w:type="spellStart"/>
      <w:r w:rsidRPr="003854EB">
        <w:rPr>
          <w:rFonts w:ascii="Simplified Arabic" w:hAnsi="Simplified Arabic" w:cs="Simplified Arabic"/>
          <w:sz w:val="28"/>
          <w:szCs w:val="28"/>
          <w:rtl/>
        </w:rPr>
        <w:t>والسيميائية</w:t>
      </w:r>
      <w:proofErr w:type="spellEnd"/>
      <w:r w:rsidRPr="003854EB">
        <w:rPr>
          <w:rFonts w:ascii="Simplified Arabic" w:hAnsi="Simplified Arabic" w:cs="Simplified Arabic"/>
          <w:sz w:val="28"/>
          <w:szCs w:val="28"/>
          <w:rtl/>
        </w:rPr>
        <w:t xml:space="preserve">، والنقد، وعلم النص، وساهم في تحديد التصورات النظرية عن اللغة والشعرية </w:t>
      </w:r>
      <w:proofErr w:type="spellStart"/>
      <w:r w:rsidRPr="003854EB">
        <w:rPr>
          <w:rFonts w:ascii="Simplified Arabic" w:hAnsi="Simplified Arabic" w:cs="Simplified Arabic"/>
          <w:sz w:val="28"/>
          <w:szCs w:val="28"/>
          <w:rtl/>
        </w:rPr>
        <w:t>والسيميائية</w:t>
      </w:r>
      <w:proofErr w:type="spellEnd"/>
      <w:r w:rsidRPr="003854EB">
        <w:rPr>
          <w:rFonts w:ascii="Simplified Arabic" w:hAnsi="Simplified Arabic" w:cs="Simplified Arabic"/>
          <w:sz w:val="28"/>
          <w:szCs w:val="28"/>
          <w:rtl/>
        </w:rPr>
        <w:t xml:space="preserve"> في علاقاتها المتشابكة مع المجتمع والتاريخ، وتكونت نظريته الشمولية من </w:t>
      </w:r>
      <w:proofErr w:type="spellStart"/>
      <w:r w:rsidRPr="003854EB">
        <w:rPr>
          <w:rFonts w:ascii="Simplified Arabic" w:hAnsi="Simplified Arabic" w:cs="Simplified Arabic"/>
          <w:sz w:val="28"/>
          <w:szCs w:val="28"/>
          <w:rtl/>
        </w:rPr>
        <w:t>أنتربولوجية</w:t>
      </w:r>
      <w:proofErr w:type="spellEnd"/>
      <w:r w:rsidRPr="003854EB">
        <w:rPr>
          <w:rFonts w:ascii="Simplified Arabic" w:hAnsi="Simplified Arabic" w:cs="Simplified Arabic"/>
          <w:sz w:val="28"/>
          <w:szCs w:val="28"/>
          <w:rtl/>
        </w:rPr>
        <w:t xml:space="preserve"> الفلسفة </w:t>
      </w:r>
      <w:proofErr w:type="spellStart"/>
      <w:r w:rsidRPr="003854EB">
        <w:rPr>
          <w:rFonts w:ascii="Simplified Arabic" w:hAnsi="Simplified Arabic" w:cs="Simplified Arabic"/>
          <w:sz w:val="28"/>
          <w:szCs w:val="28"/>
          <w:rtl/>
        </w:rPr>
        <w:t>وإبستمولوجية</w:t>
      </w:r>
      <w:proofErr w:type="spellEnd"/>
      <w:r w:rsidRPr="003854EB">
        <w:rPr>
          <w:rFonts w:ascii="Simplified Arabic" w:hAnsi="Simplified Arabic" w:cs="Simplified Arabic"/>
          <w:sz w:val="28"/>
          <w:szCs w:val="28"/>
          <w:rtl/>
        </w:rPr>
        <w:t xml:space="preserve"> العلوم الإنسانية، وعلم </w:t>
      </w:r>
      <w:proofErr w:type="spellStart"/>
      <w:r w:rsidRPr="003854EB">
        <w:rPr>
          <w:rFonts w:ascii="Simplified Arabic" w:hAnsi="Simplified Arabic" w:cs="Simplified Arabic"/>
          <w:sz w:val="28"/>
          <w:szCs w:val="28"/>
          <w:rtl/>
        </w:rPr>
        <w:t>ماوراء</w:t>
      </w:r>
      <w:proofErr w:type="spellEnd"/>
      <w:r w:rsidRPr="003854EB">
        <w:rPr>
          <w:rFonts w:ascii="Simplified Arabic" w:hAnsi="Simplified Arabic" w:cs="Simplified Arabic"/>
          <w:sz w:val="28"/>
          <w:szCs w:val="28"/>
          <w:rtl/>
        </w:rPr>
        <w:t xml:space="preserve"> اللغة </w:t>
      </w:r>
      <w:proofErr w:type="spellStart"/>
      <w:r w:rsidRPr="003854EB">
        <w:rPr>
          <w:rFonts w:ascii="Simplified Arabic" w:hAnsi="Simplified Arabic" w:cs="Simplified Arabic"/>
          <w:sz w:val="28"/>
          <w:szCs w:val="28"/>
        </w:rPr>
        <w:t>Metalinguinistics</w:t>
      </w:r>
      <w:proofErr w:type="spellEnd"/>
      <w:r w:rsidRPr="003854EB">
        <w:rPr>
          <w:rFonts w:ascii="Simplified Arabic" w:hAnsi="Simplified Arabic" w:cs="Simplified Arabic"/>
          <w:sz w:val="28"/>
          <w:szCs w:val="28"/>
          <w:rtl/>
        </w:rPr>
        <w:t xml:space="preserve"> وتَبلور مفهومه عن </w:t>
      </w:r>
      <w:proofErr w:type="spellStart"/>
      <w:r w:rsidRPr="003854EB">
        <w:rPr>
          <w:rFonts w:ascii="Simplified Arabic" w:hAnsi="Simplified Arabic" w:cs="Simplified Arabic"/>
          <w:sz w:val="28"/>
          <w:szCs w:val="28"/>
          <w:rtl/>
        </w:rPr>
        <w:t>الأنتربولوجية</w:t>
      </w:r>
      <w:proofErr w:type="spellEnd"/>
      <w:r w:rsidRPr="003854EB">
        <w:rPr>
          <w:rFonts w:ascii="Simplified Arabic" w:hAnsi="Simplified Arabic" w:cs="Simplified Arabic"/>
          <w:sz w:val="28"/>
          <w:szCs w:val="28"/>
          <w:rtl/>
        </w:rPr>
        <w:t xml:space="preserve"> من القيم التي تَتَحكَّم في تاريخ الأدب وعلم </w:t>
      </w:r>
      <w:proofErr w:type="spellStart"/>
      <w:r w:rsidRPr="003854EB">
        <w:rPr>
          <w:rFonts w:ascii="Simplified Arabic" w:hAnsi="Simplified Arabic" w:cs="Simplified Arabic"/>
          <w:sz w:val="28"/>
          <w:szCs w:val="28"/>
          <w:rtl/>
        </w:rPr>
        <w:t>ماوراء</w:t>
      </w:r>
      <w:proofErr w:type="spellEnd"/>
      <w:r w:rsidRPr="003854EB">
        <w:rPr>
          <w:rFonts w:ascii="Simplified Arabic" w:hAnsi="Simplified Arabic" w:cs="Simplified Arabic"/>
          <w:sz w:val="28"/>
          <w:szCs w:val="28"/>
          <w:rtl/>
        </w:rPr>
        <w:t xml:space="preserve"> اللغة ومنهجية العلوم الإنسانية، التي تقوم على المبدأ الحِواري </w:t>
      </w:r>
      <w:proofErr w:type="spellStart"/>
      <w:r w:rsidRPr="003854EB">
        <w:rPr>
          <w:rFonts w:ascii="Simplified Arabic" w:hAnsi="Simplified Arabic" w:cs="Simplified Arabic"/>
          <w:sz w:val="28"/>
          <w:szCs w:val="28"/>
        </w:rPr>
        <w:t>dialogism</w:t>
      </w:r>
      <w:proofErr w:type="spellEnd"/>
      <w:r w:rsidRPr="003854EB">
        <w:rPr>
          <w:rFonts w:ascii="Simplified Arabic" w:hAnsi="Simplified Arabic" w:cs="Simplified Arabic"/>
          <w:sz w:val="28"/>
          <w:szCs w:val="28"/>
          <w:rtl/>
        </w:rPr>
        <w:t xml:space="preserve"> الذي يظل السمة المنهجية في جميع أعماله، أياً كان الموضوع الذي يتناوله.</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sz w:val="28"/>
          <w:szCs w:val="28"/>
          <w:rtl/>
        </w:rPr>
        <w:t xml:space="preserve">وتتلخص نظرية </w:t>
      </w:r>
      <w:proofErr w:type="spellStart"/>
      <w:r w:rsidRPr="003854EB">
        <w:rPr>
          <w:rFonts w:ascii="Simplified Arabic" w:hAnsi="Simplified Arabic" w:cs="Simplified Arabic"/>
          <w:sz w:val="28"/>
          <w:szCs w:val="28"/>
          <w:rtl/>
        </w:rPr>
        <w:t>باختين</w:t>
      </w:r>
      <w:proofErr w:type="spellEnd"/>
      <w:r w:rsidRPr="003854EB">
        <w:rPr>
          <w:rFonts w:ascii="Simplified Arabic" w:hAnsi="Simplified Arabic" w:cs="Simplified Arabic"/>
          <w:sz w:val="28"/>
          <w:szCs w:val="28"/>
          <w:rtl/>
        </w:rPr>
        <w:t xml:space="preserve"> عن النص في تحديد هويته ومنهج البحث فيه (التأويل </w:t>
      </w:r>
      <w:proofErr w:type="spellStart"/>
      <w:r w:rsidRPr="003854EB">
        <w:rPr>
          <w:rFonts w:ascii="Simplified Arabic" w:hAnsi="Simplified Arabic" w:cs="Simplified Arabic"/>
          <w:sz w:val="28"/>
          <w:szCs w:val="28"/>
        </w:rPr>
        <w:t>interpretation</w:t>
      </w:r>
      <w:proofErr w:type="spellEnd"/>
      <w:r w:rsidRPr="003854EB">
        <w:rPr>
          <w:rFonts w:ascii="Simplified Arabic" w:hAnsi="Simplified Arabic" w:cs="Simplified Arabic"/>
          <w:sz w:val="28"/>
          <w:szCs w:val="28"/>
          <w:rtl/>
        </w:rPr>
        <w:t>) وفهمه الذي يعتمد الاستجابة. ويرى أن النص، سواء أكان مكتوباً أم شفهياً هو أساس جميع حقول دراسته (اللسانيات، وفقه اللغة، والدراسات الأدبية) وللعلوم الإنسانية عامة أيضاً، فهو الواقع المباشر، حيث يستطيع الفكر في هذه الحقول جميعاً أن يكون نفسه حصراً، فحيث لا يوجد نص لا يوجد موضوع للاستعلام والمساءلة ولا يوجد فكر.</w:t>
      </w:r>
    </w:p>
    <w:p w:rsidR="003854EB" w:rsidRPr="003854EB" w:rsidRDefault="003854EB" w:rsidP="003854EB">
      <w:pPr>
        <w:pStyle w:val="NormalWeb"/>
        <w:bidi/>
        <w:rPr>
          <w:rFonts w:ascii="Simplified Arabic" w:hAnsi="Simplified Arabic" w:cs="Simplified Arabic"/>
          <w:sz w:val="28"/>
          <w:szCs w:val="28"/>
          <w:rtl/>
        </w:rPr>
      </w:pPr>
      <w:r w:rsidRPr="003854EB">
        <w:rPr>
          <w:rFonts w:ascii="Simplified Arabic" w:hAnsi="Simplified Arabic" w:cs="Simplified Arabic"/>
          <w:b/>
          <w:bCs/>
          <w:sz w:val="32"/>
          <w:szCs w:val="32"/>
          <w:rtl/>
        </w:rPr>
        <w:t>خاتمة :</w:t>
      </w:r>
      <w:r w:rsidRPr="003854EB">
        <w:rPr>
          <w:rFonts w:ascii="Simplified Arabic" w:hAnsi="Simplified Arabic" w:cs="Simplified Arabic"/>
          <w:b/>
          <w:bCs/>
          <w:sz w:val="32"/>
          <w:szCs w:val="32"/>
          <w:rtl/>
        </w:rPr>
        <w:br/>
      </w:r>
      <w:r w:rsidRPr="003854EB">
        <w:rPr>
          <w:rFonts w:ascii="Simplified Arabic" w:hAnsi="Simplified Arabic" w:cs="Simplified Arabic"/>
          <w:sz w:val="28"/>
          <w:szCs w:val="28"/>
          <w:rtl/>
        </w:rPr>
        <w:t>في ختام بحثنا هذا يمكننا القول أن جهود النقاد و أعمالهم هي التي ساهمت في النهوض بالنقد بحيث لم ينشأ النقد أو المناهج النقدية الغربية بصفة عامة من فراغ و إنما انبثقت من فلسفات عديدة مهدت لها الطريق للتطور و المجيء بمفاهيم نقدية جديدة</w:t>
      </w:r>
    </w:p>
    <w:p w:rsidR="003C0590" w:rsidRPr="003854EB" w:rsidRDefault="003C0590" w:rsidP="003854EB">
      <w:pPr>
        <w:bidi/>
        <w:rPr>
          <w:rFonts w:ascii="Simplified Arabic" w:hAnsi="Simplified Arabic" w:cs="Simplified Arabic"/>
          <w:sz w:val="24"/>
          <w:szCs w:val="24"/>
        </w:rPr>
      </w:pPr>
    </w:p>
    <w:sectPr w:rsidR="003C0590" w:rsidRPr="003854EB" w:rsidSect="00CF370F">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42680"/>
    <w:multiLevelType w:val="hybridMultilevel"/>
    <w:tmpl w:val="CDE6726E"/>
    <w:lvl w:ilvl="0" w:tplc="2336247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EB"/>
    <w:rsid w:val="003854EB"/>
    <w:rsid w:val="003C0590"/>
    <w:rsid w:val="005A06D2"/>
    <w:rsid w:val="00CF37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54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854EB"/>
    <w:rPr>
      <w:color w:val="0000FF"/>
      <w:u w:val="single"/>
    </w:rPr>
  </w:style>
  <w:style w:type="paragraph" w:styleId="Paragraphedeliste">
    <w:name w:val="List Paragraph"/>
    <w:basedOn w:val="Normal"/>
    <w:uiPriority w:val="34"/>
    <w:qFormat/>
    <w:rsid w:val="00CF370F"/>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54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854EB"/>
    <w:rPr>
      <w:color w:val="0000FF"/>
      <w:u w:val="single"/>
    </w:rPr>
  </w:style>
  <w:style w:type="paragraph" w:styleId="Paragraphedeliste">
    <w:name w:val="List Paragraph"/>
    <w:basedOn w:val="Normal"/>
    <w:uiPriority w:val="34"/>
    <w:qFormat/>
    <w:rsid w:val="00CF370F"/>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66175">
      <w:bodyDiv w:val="1"/>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9011981" TargetMode="External"/><Relationship Id="rId3" Type="http://schemas.microsoft.com/office/2007/relationships/stylesWithEffects" Target="stylesWithEffects.xml"/><Relationship Id="rId7" Type="http://schemas.openxmlformats.org/officeDocument/2006/relationships/hyperlink" Target="tel:18851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1375</Words>
  <Characters>7565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2</cp:revision>
  <dcterms:created xsi:type="dcterms:W3CDTF">2023-12-02T13:33:00Z</dcterms:created>
  <dcterms:modified xsi:type="dcterms:W3CDTF">2023-12-02T13:48:00Z</dcterms:modified>
</cp:coreProperties>
</file>