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36"/>
        <w:gridCol w:w="466"/>
        <w:gridCol w:w="184"/>
        <w:gridCol w:w="939"/>
        <w:gridCol w:w="1572"/>
        <w:gridCol w:w="40"/>
        <w:gridCol w:w="702"/>
        <w:gridCol w:w="173"/>
        <w:gridCol w:w="1558"/>
        <w:gridCol w:w="747"/>
        <w:gridCol w:w="806"/>
        <w:gridCol w:w="1714"/>
      </w:tblGrid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</w:tcPr>
          <w:p w:rsidR="005E22CE" w:rsidRPr="00282C75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3A5997" w:rsidRPr="003A5997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  <w:vAlign w:val="center"/>
          </w:tcPr>
          <w:p w:rsidR="005E22CE" w:rsidRPr="00282C75" w:rsidRDefault="005E22CE" w:rsidP="0008387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gramStart"/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</w:t>
            </w:r>
            <w:proofErr w:type="gramEnd"/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: </w:t>
            </w:r>
            <w:r w:rsidR="0008387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تسيير المؤسسة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FB5DCA" w:rsidRPr="00282C75" w:rsidRDefault="00FB5DC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:rsidR="00FB5DCA" w:rsidRPr="00FF3D20" w:rsidRDefault="00FB5DCA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551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</w:t>
            </w:r>
            <w:proofErr w:type="gramEnd"/>
            <w:r w:rsidRPr="005518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الاقتصادية والتجارية وعلوم التسيير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FB5DCA" w:rsidRPr="00FF3D20" w:rsidRDefault="00FB5DCA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DCA" w:rsidRPr="00FF3D20" w:rsidRDefault="00FB5DCA" w:rsidP="00972C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 w:rsidR="00972C2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التسيير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FB5DCA" w:rsidRPr="00282C75" w:rsidRDefault="00FB5DC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:rsidR="00FB5DCA" w:rsidRPr="00FF3D20" w:rsidRDefault="00FB5DCA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FB5DCA" w:rsidRPr="00FF3D20" w:rsidRDefault="00FB5DCA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DCA" w:rsidRPr="00FF3D20" w:rsidRDefault="00FB5DCA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الثانية ليسانس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1448" w:type="dxa"/>
            <w:gridSpan w:val="2"/>
            <w:shd w:val="clear" w:color="auto" w:fill="auto"/>
            <w:vAlign w:val="center"/>
          </w:tcPr>
          <w:p w:rsidR="00FB5DCA" w:rsidRPr="00282C75" w:rsidRDefault="00FB5DCA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:rsidR="00FB5DCA" w:rsidRPr="00FF3D20" w:rsidRDefault="00083876" w:rsidP="00D2553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FB5DCA" w:rsidRPr="00FF3D20" w:rsidRDefault="00FB5DCA" w:rsidP="00D25535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B5DCA" w:rsidRPr="00FF3D20" w:rsidRDefault="0064228C" w:rsidP="00A25B0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2023/2024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التعرف على المادة التعليمية 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E22CE" w:rsidRPr="00FB5DCA" w:rsidRDefault="00083876" w:rsidP="00FB5DC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تسيير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المؤسسة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الأساسية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282C75" w:rsidRDefault="00BE3052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</w:t>
            </w:r>
            <w:r w:rsidR="00E11704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الساعي الأسبوعي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E11704" w:rsidP="00E11704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03</w:t>
            </w:r>
            <w:r w:rsidR="00BE3052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BE3052"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5B25AD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282C75" w:rsidRDefault="00E11704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 w:rsidR="00E71FE6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////////////////////////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282C75" w:rsidRDefault="00BE3052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30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مسؤول المادة التعليمية 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921A68" w:rsidP="00921A6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لراري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ليلى 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282C75" w:rsidRDefault="00921A68" w:rsidP="00921A6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استاذة محاضرة أ 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921A68" w:rsidP="00921A6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العمادة 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E22CE" w:rsidRPr="0064228C" w:rsidRDefault="00E90EE4" w:rsidP="0064228C">
            <w:pPr>
              <w:bidi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hyperlink r:id="rId9" w:tgtFrame="_blank" w:history="1">
              <w:r w:rsidR="0064228C" w:rsidRPr="0064228C">
                <w:rPr>
                  <w:rFonts w:eastAsia="Cambria" w:cstheme="minorHAnsi"/>
                  <w:color w:val="0000FF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lerari.leila@univ-guelma.dz</w:t>
              </w:r>
            </w:hyperlink>
          </w:p>
        </w:tc>
      </w:tr>
      <w:tr w:rsidR="0064228C" w:rsidRPr="00282C75" w:rsidTr="0064228C">
        <w:trPr>
          <w:trHeight w:val="527"/>
          <w:jc w:val="center"/>
        </w:trPr>
        <w:tc>
          <w:tcPr>
            <w:tcW w:w="2098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E22CE" w:rsidRPr="00282C75" w:rsidRDefault="0064228C" w:rsidP="003E5AA3">
            <w:pPr>
              <w:bidi/>
              <w:spacing w:before="240"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05 56 18 67 57</w:t>
            </w:r>
          </w:p>
        </w:tc>
        <w:tc>
          <w:tcPr>
            <w:tcW w:w="3180" w:type="dxa"/>
            <w:gridSpan w:val="4"/>
            <w:shd w:val="clear" w:color="auto" w:fill="auto"/>
            <w:vAlign w:val="center"/>
          </w:tcPr>
          <w:p w:rsidR="005E22CE" w:rsidRPr="00282C75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520" w:type="dxa"/>
            <w:gridSpan w:val="2"/>
            <w:shd w:val="clear" w:color="auto" w:fill="auto"/>
          </w:tcPr>
          <w:p w:rsidR="0064228C" w:rsidRDefault="0064228C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DZ"/>
              </w:rPr>
              <w:t xml:space="preserve">Lundi : 8h.00 – 9h.30 </w:t>
            </w:r>
          </w:p>
          <w:p w:rsidR="005E22CE" w:rsidRPr="00282C75" w:rsidRDefault="0064228C" w:rsidP="0064228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H 1/13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  <w:vAlign w:val="center"/>
          </w:tcPr>
          <w:p w:rsidR="005E22CE" w:rsidRPr="00282C75" w:rsidRDefault="005E22CE" w:rsidP="00D07E3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64228C" w:rsidRPr="00282C75" w:rsidTr="00282C75">
        <w:trPr>
          <w:trHeight w:val="86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937" w:type="dxa"/>
            <w:gridSpan w:val="12"/>
            <w:shd w:val="clear" w:color="auto" w:fill="auto"/>
            <w:vAlign w:val="center"/>
          </w:tcPr>
          <w:p w:rsidR="005E22CE" w:rsidRPr="00282C75" w:rsidRDefault="0087709D" w:rsidP="00FB5DC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يحتاج الطالب إلى التفكر والاستنباط العقلاني الرشيد لفهم هذه المادة</w:t>
            </w:r>
            <w:r w:rsidR="00C47517" w:rsidRPr="00282C7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بالإضافة إلى مكتسبات من المواد التالية:  مدخل لعلم اجتماع المنظمات</w:t>
            </w:r>
            <w:r w:rsidR="00FB5DCA">
              <w:rPr>
                <w:rFonts w:ascii="Sakkal Majalla" w:hAnsi="Sakkal Majalla" w:cs="Sakkal Majalla" w:hint="cs"/>
                <w:sz w:val="32"/>
                <w:szCs w:val="32"/>
                <w:rtl/>
              </w:rPr>
              <w:t>، اقتصاد المؤسسة</w:t>
            </w:r>
            <w:r w:rsidR="00083876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مدخل لإدارة الأعمال.</w:t>
            </w:r>
          </w:p>
        </w:tc>
      </w:tr>
      <w:tr w:rsidR="0064228C" w:rsidRPr="00282C75" w:rsidTr="00AA77F4">
        <w:trPr>
          <w:trHeight w:val="118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الهدف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العام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للمادة التعليمية</w:t>
            </w:r>
          </w:p>
        </w:tc>
        <w:tc>
          <w:tcPr>
            <w:tcW w:w="8937" w:type="dxa"/>
            <w:gridSpan w:val="12"/>
            <w:shd w:val="clear" w:color="auto" w:fill="auto"/>
            <w:vAlign w:val="center"/>
          </w:tcPr>
          <w:p w:rsidR="00C47517" w:rsidRPr="00282C75" w:rsidRDefault="002400A9" w:rsidP="00083876">
            <w:pPr>
              <w:bidi/>
              <w:jc w:val="both"/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</w:pPr>
            <w:r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تمكين الطالب </w:t>
            </w:r>
            <w:r w:rsidR="00C47517"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 xml:space="preserve">من </w:t>
            </w:r>
            <w:proofErr w:type="spellStart"/>
            <w:r w:rsidR="00C47517" w:rsidRPr="00282C75">
              <w:rPr>
                <w:rFonts w:ascii="Sakkal Majalla" w:hAnsi="Sakkal Majalla" w:cs="Sakkal Majalla"/>
                <w:b/>
                <w:sz w:val="32"/>
                <w:szCs w:val="32"/>
                <w:rtl/>
                <w:lang w:bidi="ar-DZ"/>
              </w:rPr>
              <w:t>استيعاب</w:t>
            </w:r>
            <w:r w:rsidR="00C47517" w:rsidRPr="00282C75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>أهمية</w:t>
            </w:r>
            <w:proofErr w:type="spellEnd"/>
            <w:r w:rsidR="00C47517" w:rsidRPr="00282C75">
              <w:rPr>
                <w:rFonts w:ascii="Sakkal Majalla" w:eastAsia="Times New Roman" w:hAnsi="Sakkal Majalla" w:cs="Sakkal Majalla"/>
                <w:b/>
                <w:sz w:val="32"/>
                <w:szCs w:val="32"/>
                <w:rtl/>
                <w:lang w:bidi="ar-DZ"/>
              </w:rPr>
              <w:t xml:space="preserve"> </w:t>
            </w:r>
            <w:r w:rsidR="00083876">
              <w:rPr>
                <w:rFonts w:ascii="Sakkal Majalla" w:eastAsia="Times New Roman" w:hAnsi="Sakkal Majalla" w:cs="Sakkal Majalla" w:hint="cs"/>
                <w:b/>
                <w:sz w:val="32"/>
                <w:szCs w:val="32"/>
                <w:rtl/>
                <w:lang w:bidi="ar-DZ"/>
              </w:rPr>
              <w:t>تسيير المؤسسة</w:t>
            </w:r>
            <w:r w:rsidR="00234959">
              <w:rPr>
                <w:rFonts w:ascii="Sakkal Majalla" w:hAnsi="Sakkal Majalla" w:cs="Sakkal Majalla" w:hint="cs"/>
                <w:b/>
                <w:sz w:val="32"/>
                <w:szCs w:val="32"/>
                <w:rtl/>
                <w:lang w:bidi="ar-DZ"/>
              </w:rPr>
              <w:t>، مقاربات وطرق التسيير في المؤسسة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E22CE" w:rsidRPr="00282C75" w:rsidRDefault="005E22CE" w:rsidP="0087709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</w:tc>
        <w:tc>
          <w:tcPr>
            <w:tcW w:w="8937" w:type="dxa"/>
            <w:gridSpan w:val="12"/>
            <w:shd w:val="clear" w:color="auto" w:fill="auto"/>
            <w:vAlign w:val="center"/>
          </w:tcPr>
          <w:p w:rsidR="00FB5DCA" w:rsidRPr="00FB5DCA" w:rsidRDefault="00FB5DCA" w:rsidP="00083876">
            <w:pPr>
              <w:bidi/>
              <w:spacing w:after="12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تلقين</w:t>
            </w:r>
            <w:proofErr w:type="gramEnd"/>
            <w:r w:rsidRPr="00FB5D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الطالب معارف أساسية في </w:t>
            </w:r>
            <w:r w:rsid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تسيير المؤسسة </w:t>
            </w:r>
            <w:r w:rsidRPr="00FB5D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من جهة وتحضيره لمقاييس ومواد لاحقة في برنامج الليسانس، بصفة خاصة سوف يمكن الطالب من التعرف على: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في نهاية المقياس يكون الطالب: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تعريف الطالب بالوظائف </w:t>
            </w:r>
            <w:r w:rsidRP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الأساسية</w:t>
            </w: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</w:t>
            </w:r>
            <w:r w:rsidRPr="000838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المؤسسة الاقتصادي</w:t>
            </w:r>
            <w:r w:rsidRPr="00083876">
              <w:rPr>
                <w:rFonts w:ascii="Sakkal Majalla" w:hAnsi="Sakkal Majalla" w:cs="Sakkal Majalla" w:hint="eastAsia"/>
                <w:sz w:val="32"/>
                <w:szCs w:val="32"/>
                <w:rtl/>
                <w:lang w:bidi="ar-DZ"/>
              </w:rPr>
              <w:t>ة</w:t>
            </w: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.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تنمية السلوك المهني للطالب من خلال توضيح الممارسات العملية لسيرورة العملية </w:t>
            </w:r>
            <w:proofErr w:type="spellStart"/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التسييرية</w:t>
            </w:r>
            <w:proofErr w:type="spellEnd"/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في المؤسسة</w:t>
            </w:r>
          </w:p>
          <w:p w:rsidR="00083876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استكشاف المفاهيم المرتبطة بمقياس تسيير المؤسسة.</w:t>
            </w:r>
          </w:p>
          <w:p w:rsidR="0084470F" w:rsidRPr="00083876" w:rsidRDefault="00083876" w:rsidP="00083876">
            <w:pPr>
              <w:bidi/>
              <w:spacing w:after="12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استكشاف سيرورة تسيير وظائف المؤسسة.</w:t>
            </w:r>
          </w:p>
        </w:tc>
      </w:tr>
      <w:tr w:rsidR="005E22CE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F2DBDB" w:themeFill="accent2" w:themeFillTint="33"/>
            <w:vAlign w:val="center"/>
          </w:tcPr>
          <w:p w:rsidR="005E22CE" w:rsidRPr="00282C75" w:rsidRDefault="005E22CE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المادة التعليمية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الأول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مدخل عام لتسيير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الثاني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تحديات المسير وأدواره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الثالث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التخطيط واتخاذ القرارات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الرابع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التنظيم وتصميم الهياكل التنظيمية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الخامس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التوجيه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السادس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وظيفة الرقابة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السابع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الاستراتيجي للمؤسسة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الثامن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التسيير المالي والمحاسبي للمؤسسة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التاسع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التموين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واللوجستيك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6D5F9E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العاشر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تسيير </w:t>
            </w: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الإنتاج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والجودة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FB5DCA" w:rsidRDefault="00083876" w:rsidP="00EA3357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المحور </w:t>
            </w:r>
            <w:proofErr w:type="gramStart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الحادي</w:t>
            </w:r>
            <w:proofErr w:type="gramEnd"/>
            <w:r w:rsidRPr="00FB5DC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التسيير التجاري </w:t>
            </w:r>
            <w:r w:rsidR="00234959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في ا</w:t>
            </w: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083876" w:rsidRDefault="00083876" w:rsidP="0029086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المحور  الثاني</w:t>
            </w:r>
            <w:proofErr w:type="gramEnd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الموارد البشرية في المؤسسة</w:t>
            </w:r>
          </w:p>
        </w:tc>
      </w:tr>
      <w:tr w:rsidR="0064228C" w:rsidRPr="00282C75" w:rsidTr="00FB5DCA">
        <w:trPr>
          <w:trHeight w:val="143"/>
          <w:jc w:val="center"/>
        </w:trPr>
        <w:tc>
          <w:tcPr>
            <w:tcW w:w="1914" w:type="dxa"/>
            <w:gridSpan w:val="3"/>
            <w:shd w:val="clear" w:color="auto" w:fill="auto"/>
            <w:vAlign w:val="center"/>
          </w:tcPr>
          <w:p w:rsidR="00083876" w:rsidRPr="00083876" w:rsidRDefault="00083876" w:rsidP="0029086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المحور </w:t>
            </w:r>
            <w:proofErr w:type="gramStart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الثالث</w:t>
            </w:r>
            <w:proofErr w:type="gramEnd"/>
            <w:r w:rsidRPr="0008387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عشر </w:t>
            </w:r>
          </w:p>
        </w:tc>
        <w:tc>
          <w:tcPr>
            <w:tcW w:w="8435" w:type="dxa"/>
            <w:gridSpan w:val="10"/>
            <w:shd w:val="clear" w:color="auto" w:fill="auto"/>
            <w:vAlign w:val="center"/>
          </w:tcPr>
          <w:p w:rsidR="00083876" w:rsidRPr="00083876" w:rsidRDefault="00083876" w:rsidP="00083876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083876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تسيير عمليات المؤسسة (سلاسل القيمة)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F2DBDB" w:themeFill="accent2" w:themeFillTint="33"/>
            <w:vAlign w:val="center"/>
          </w:tcPr>
          <w:p w:rsidR="00EA3357" w:rsidRPr="00282C75" w:rsidRDefault="00EA3357" w:rsidP="00D07E3D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487" w:type="dxa"/>
            <w:gridSpan w:val="4"/>
            <w:shd w:val="clear" w:color="auto" w:fill="auto"/>
          </w:tcPr>
          <w:p w:rsidR="00EA3357" w:rsidRPr="00282C75" w:rsidRDefault="00EA3357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282C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825" w:type="dxa"/>
            <w:gridSpan w:val="4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487" w:type="dxa"/>
            <w:gridSpan w:val="4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558" w:type="dxa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1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5B25A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5B25A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A3357"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357"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5B25A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5B25AD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A3357"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357"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</w:tcPr>
          <w:p w:rsidR="00EA3357" w:rsidRPr="00282C75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4" w:type="dxa"/>
            <w:shd w:val="clear" w:color="auto" w:fill="auto"/>
          </w:tcPr>
          <w:p w:rsidR="00EA3357" w:rsidRPr="00AA77F4" w:rsidRDefault="00EA3357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Pr="00AA77F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04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</w:tcPr>
          <w:p w:rsidR="00EA3357" w:rsidRPr="00AA77F4" w:rsidRDefault="00EA3357" w:rsidP="00AA77F4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تدرس</w:t>
            </w:r>
            <w:proofErr w:type="gramEnd"/>
            <w:r w:rsidR="00FB5DC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المادة</w:t>
            </w: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</w:t>
            </w:r>
            <w:r w:rsidR="00FB5DCA"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محاضرات وأعمال</w:t>
            </w:r>
            <w:r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موجهة/تطبيقية أو طبيعة تقييمها امتحان و مراقبة مستمرة يقاس معدل المادة بالوزن الترجيحي للمحاضرة والأعمال </w:t>
            </w:r>
            <w:r w:rsidR="00FB5DCA" w:rsidRPr="00AA77F4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الموجهة: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نقطة المحاضرة * 0.6 + </w:t>
                  </w:r>
                  <w:proofErr w:type="gramStart"/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الموجهة/التطبيقية* 0.4</w:t>
                  </w: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82C75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EA3357" w:rsidRPr="00282C75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EA3357" w:rsidRPr="00282C75" w:rsidRDefault="00EA3357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282C75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EA3357" w:rsidRPr="00282C75" w:rsidRDefault="00EA3357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282C7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F2DBDB" w:themeFill="accent2" w:themeFillTint="33"/>
          </w:tcPr>
          <w:p w:rsidR="00EA3357" w:rsidRPr="00282C75" w:rsidRDefault="00EA3357" w:rsidP="00AA77F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المصادر </w:t>
            </w:r>
            <w:proofErr w:type="gramStart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والمراجع</w:t>
            </w:r>
            <w:proofErr w:type="gramEnd"/>
            <w:r w:rsidRPr="00282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EA3357" w:rsidRPr="00282C75" w:rsidTr="00282C75">
        <w:trPr>
          <w:trHeight w:val="439"/>
          <w:jc w:val="center"/>
        </w:trPr>
        <w:tc>
          <w:tcPr>
            <w:tcW w:w="10349" w:type="dxa"/>
            <w:gridSpan w:val="13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487" w:type="dxa"/>
            <w:gridSpan w:val="4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EA3357" w:rsidRPr="00282C75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82C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64228C" w:rsidRPr="00282C75" w:rsidTr="00282C75">
        <w:trPr>
          <w:trHeight w:val="143"/>
          <w:jc w:val="center"/>
        </w:trPr>
        <w:tc>
          <w:tcPr>
            <w:tcW w:w="3037" w:type="dxa"/>
            <w:gridSpan w:val="5"/>
            <w:shd w:val="clear" w:color="auto" w:fill="auto"/>
          </w:tcPr>
          <w:p w:rsidR="00972896" w:rsidRPr="002658EC" w:rsidRDefault="00972896" w:rsidP="002658EC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2658E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>Manageor</w:t>
            </w:r>
            <w:proofErr w:type="spellEnd"/>
          </w:p>
        </w:tc>
        <w:tc>
          <w:tcPr>
            <w:tcW w:w="2487" w:type="dxa"/>
            <w:gridSpan w:val="4"/>
            <w:shd w:val="clear" w:color="auto" w:fill="auto"/>
          </w:tcPr>
          <w:p w:rsidR="00972896" w:rsidRPr="00972896" w:rsidRDefault="00972896" w:rsidP="002658E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Michel </w:t>
            </w:r>
            <w:proofErr w:type="spellStart"/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>Barabel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</w:rPr>
              <w:t>&amp;</w:t>
            </w:r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>Olivier</w:t>
            </w:r>
            <w:proofErr w:type="spellEnd"/>
            <w:r w:rsidRPr="00972896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Meier</w:t>
            </w:r>
          </w:p>
        </w:tc>
        <w:tc>
          <w:tcPr>
            <w:tcW w:w="4825" w:type="dxa"/>
            <w:gridSpan w:val="4"/>
            <w:shd w:val="clear" w:color="auto" w:fill="auto"/>
          </w:tcPr>
          <w:p w:rsidR="00972896" w:rsidRPr="00972896" w:rsidRDefault="00972896" w:rsidP="002658EC">
            <w:pPr>
              <w:tabs>
                <w:tab w:val="left" w:pos="2367"/>
                <w:tab w:val="center" w:pos="5066"/>
              </w:tabs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Dunod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val="en-US"/>
              </w:rPr>
              <w:t>, Paris, 2010</w:t>
            </w:r>
          </w:p>
        </w:tc>
      </w:tr>
      <w:tr w:rsidR="00EA3357" w:rsidRPr="00282C75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</w:tcPr>
          <w:p w:rsidR="00EA3357" w:rsidRPr="0026459B" w:rsidRDefault="00EA3357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6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 الدعم الإضافية (</w:t>
            </w:r>
            <w:proofErr w:type="gramStart"/>
            <w:r w:rsidRPr="0026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26459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وجدت): </w:t>
            </w:r>
          </w:p>
        </w:tc>
      </w:tr>
      <w:tr w:rsidR="00EA3357" w:rsidRPr="0026459B" w:rsidTr="00282C75">
        <w:trPr>
          <w:trHeight w:val="143"/>
          <w:jc w:val="center"/>
        </w:trPr>
        <w:tc>
          <w:tcPr>
            <w:tcW w:w="10349" w:type="dxa"/>
            <w:gridSpan w:val="13"/>
            <w:shd w:val="clear" w:color="auto" w:fill="auto"/>
          </w:tcPr>
          <w:p w:rsidR="0026459B" w:rsidRPr="0026459B" w:rsidRDefault="0026459B" w:rsidP="00A91418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جمال جعيل (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>2018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)، تسيير المؤسسات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، 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دار زهدي للنشر والتوزيع، الجزائر.</w:t>
            </w:r>
          </w:p>
          <w:p w:rsidR="0026459B" w:rsidRPr="0026459B" w:rsidRDefault="0026459B" w:rsidP="0026459B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</w:rPr>
            </w:pP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عبد الرزاق بن حبيب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(2002). </w:t>
            </w:r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اقتصاد و تسيير المؤسسة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  <w:proofErr w:type="gramStart"/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>ديوان</w:t>
            </w:r>
            <w:proofErr w:type="gramEnd"/>
            <w:r w:rsidRPr="0026459B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المطبوعات الجامعية</w:t>
            </w:r>
            <w:r w:rsidRPr="0026459B">
              <w:rPr>
                <w:rFonts w:ascii="Sakkal Majalla" w:hAnsi="Sakkal Majalla" w:cs="Sakkal Majalla" w:hint="cs"/>
                <w:sz w:val="30"/>
                <w:szCs w:val="30"/>
                <w:rtl/>
              </w:rPr>
              <w:t>. الجزائر.</w:t>
            </w:r>
          </w:p>
          <w:p w:rsidR="00840914" w:rsidRDefault="00840914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Samson, D., 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Daft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R. L., &amp;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Donnet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T. (2017). </w:t>
            </w:r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Fundamentals of Management with Online Study Tools 12 Months. </w:t>
            </w:r>
            <w:proofErr w:type="spellStart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Cengage</w:t>
            </w:r>
            <w:proofErr w:type="spellEnd"/>
            <w:r w:rsidRPr="0084091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AU.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Chantal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Bussenault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, Martine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Pretet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 (2006). Economie et gestion de l'entreprise. Vuibert.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Lehmann, P. J., Constant, A., &amp; Pottier, F. (2020). Toute la gestion de l'entreprise: Comptabilité, finance, contrôle de gestion. De Boeck Supérieur.</w:t>
            </w:r>
          </w:p>
          <w:p w:rsidR="0026459B" w:rsidRPr="0026459B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Patricia Charpentier. (1997). Organisation et gestion de l'entreprise. </w:t>
            </w:r>
            <w:r w:rsidRPr="005B25A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Nathan.</w:t>
            </w:r>
          </w:p>
          <w:p w:rsidR="0026459B" w:rsidRPr="005B25AD" w:rsidRDefault="0026459B" w:rsidP="00CA2F07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Philippe </w:t>
            </w:r>
            <w:proofErr w:type="spellStart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Guillermic</w:t>
            </w:r>
            <w:proofErr w:type="spellEnd"/>
            <w:r w:rsidRPr="002645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. (2015). La gestion d'entreprise pas à pas. Vuibert. </w:t>
            </w:r>
          </w:p>
          <w:p w:rsidR="0026459B" w:rsidRPr="0026459B" w:rsidRDefault="0026459B" w:rsidP="00A25B05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/>
              </w:rPr>
            </w:pPr>
            <w:proofErr w:type="spellStart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Soparnot</w:t>
            </w:r>
            <w:proofErr w:type="spellEnd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, R. (2012).Organisation et gestion de l'entreprise-2e édition. </w:t>
            </w:r>
            <w:proofErr w:type="spellStart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Dunod</w:t>
            </w:r>
            <w:proofErr w:type="spellEnd"/>
            <w:r w:rsidRPr="0026459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.</w:t>
            </w:r>
          </w:p>
        </w:tc>
      </w:tr>
    </w:tbl>
    <w:p w:rsidR="005B0C3F" w:rsidRPr="005E22CE" w:rsidRDefault="005B0C3F" w:rsidP="00A91ADB">
      <w:bookmarkStart w:id="0" w:name="_GoBack"/>
      <w:bookmarkEnd w:id="0"/>
    </w:p>
    <w:sectPr w:rsidR="005B0C3F" w:rsidRPr="005E22CE" w:rsidSect="005E22CE">
      <w:footerReference w:type="default" r:id="rId10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E4" w:rsidRDefault="00E90EE4" w:rsidP="00C56A4E">
      <w:pPr>
        <w:spacing w:after="0" w:line="240" w:lineRule="auto"/>
      </w:pPr>
      <w:r>
        <w:separator/>
      </w:r>
    </w:p>
  </w:endnote>
  <w:endnote w:type="continuationSeparator" w:id="0">
    <w:p w:rsidR="00E90EE4" w:rsidRDefault="00E90EE4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4E" w:rsidRDefault="00C56A4E" w:rsidP="00C56A4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639B4">
      <w:fldChar w:fldCharType="begin"/>
    </w:r>
    <w:r>
      <w:instrText xml:space="preserve"> PAGE   \* MERGEFORMAT </w:instrText>
    </w:r>
    <w:r w:rsidR="00D639B4">
      <w:fldChar w:fldCharType="separate"/>
    </w:r>
    <w:r w:rsidR="00073944" w:rsidRPr="00073944">
      <w:rPr>
        <w:rFonts w:asciiTheme="majorHAnsi" w:hAnsiTheme="majorHAnsi"/>
        <w:noProof/>
      </w:rPr>
      <w:t>2</w:t>
    </w:r>
    <w:r w:rsidR="00D639B4">
      <w:rPr>
        <w:rFonts w:asciiTheme="majorHAnsi" w:hAnsiTheme="majorHAnsi"/>
        <w:noProof/>
      </w:rPr>
      <w:fldChar w:fldCharType="end"/>
    </w:r>
  </w:p>
  <w:p w:rsidR="00C56A4E" w:rsidRDefault="00C56A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E4" w:rsidRDefault="00E90EE4" w:rsidP="00C56A4E">
      <w:pPr>
        <w:spacing w:after="0" w:line="240" w:lineRule="auto"/>
      </w:pPr>
      <w:r>
        <w:separator/>
      </w:r>
    </w:p>
  </w:footnote>
  <w:footnote w:type="continuationSeparator" w:id="0">
    <w:p w:rsidR="00E90EE4" w:rsidRDefault="00E90EE4" w:rsidP="00C5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1613"/>
    <w:multiLevelType w:val="hybridMultilevel"/>
    <w:tmpl w:val="675EE346"/>
    <w:lvl w:ilvl="0" w:tplc="60505A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58F"/>
    <w:multiLevelType w:val="hybridMultilevel"/>
    <w:tmpl w:val="09F43AB4"/>
    <w:lvl w:ilvl="0" w:tplc="A1722E7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E64E8"/>
    <w:multiLevelType w:val="hybridMultilevel"/>
    <w:tmpl w:val="D5908072"/>
    <w:lvl w:ilvl="0" w:tplc="7D3CEB5E">
      <w:start w:val="202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42EA0"/>
    <w:multiLevelType w:val="hybridMultilevel"/>
    <w:tmpl w:val="FADEE3DE"/>
    <w:lvl w:ilvl="0" w:tplc="8CCCFA72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16516"/>
    <w:rsid w:val="00073944"/>
    <w:rsid w:val="00083876"/>
    <w:rsid w:val="000860B5"/>
    <w:rsid w:val="00090106"/>
    <w:rsid w:val="000A1582"/>
    <w:rsid w:val="000A2CC2"/>
    <w:rsid w:val="00107A57"/>
    <w:rsid w:val="001308EE"/>
    <w:rsid w:val="001C12EC"/>
    <w:rsid w:val="001C7EA3"/>
    <w:rsid w:val="002203EB"/>
    <w:rsid w:val="00234959"/>
    <w:rsid w:val="002400A9"/>
    <w:rsid w:val="00244FF4"/>
    <w:rsid w:val="0026459B"/>
    <w:rsid w:val="002658EC"/>
    <w:rsid w:val="0028233F"/>
    <w:rsid w:val="00282C75"/>
    <w:rsid w:val="002927BA"/>
    <w:rsid w:val="002D5F6A"/>
    <w:rsid w:val="00307472"/>
    <w:rsid w:val="003A5997"/>
    <w:rsid w:val="003D1011"/>
    <w:rsid w:val="003E5AA3"/>
    <w:rsid w:val="00450116"/>
    <w:rsid w:val="00452A6D"/>
    <w:rsid w:val="004A65C3"/>
    <w:rsid w:val="004F4A67"/>
    <w:rsid w:val="004F7051"/>
    <w:rsid w:val="00562E25"/>
    <w:rsid w:val="00563E57"/>
    <w:rsid w:val="0058217A"/>
    <w:rsid w:val="005B0C3F"/>
    <w:rsid w:val="005B25AD"/>
    <w:rsid w:val="005C2635"/>
    <w:rsid w:val="005E22CE"/>
    <w:rsid w:val="005F3E75"/>
    <w:rsid w:val="00625459"/>
    <w:rsid w:val="0064228C"/>
    <w:rsid w:val="00663483"/>
    <w:rsid w:val="00680204"/>
    <w:rsid w:val="006B57BE"/>
    <w:rsid w:val="006D1ADD"/>
    <w:rsid w:val="00724099"/>
    <w:rsid w:val="00763A0B"/>
    <w:rsid w:val="00771566"/>
    <w:rsid w:val="00785277"/>
    <w:rsid w:val="00790766"/>
    <w:rsid w:val="007D78D3"/>
    <w:rsid w:val="007E3763"/>
    <w:rsid w:val="00811D67"/>
    <w:rsid w:val="00837B04"/>
    <w:rsid w:val="00840914"/>
    <w:rsid w:val="0084470F"/>
    <w:rsid w:val="0087709D"/>
    <w:rsid w:val="008E7CD5"/>
    <w:rsid w:val="00906AC9"/>
    <w:rsid w:val="00921A68"/>
    <w:rsid w:val="009258DC"/>
    <w:rsid w:val="00937D6D"/>
    <w:rsid w:val="0094256F"/>
    <w:rsid w:val="00972896"/>
    <w:rsid w:val="00972C2D"/>
    <w:rsid w:val="009825A5"/>
    <w:rsid w:val="00A20BAE"/>
    <w:rsid w:val="00A25B05"/>
    <w:rsid w:val="00A325D7"/>
    <w:rsid w:val="00A91418"/>
    <w:rsid w:val="00A91ADB"/>
    <w:rsid w:val="00AA77F4"/>
    <w:rsid w:val="00AC7A4B"/>
    <w:rsid w:val="00AE0379"/>
    <w:rsid w:val="00B00657"/>
    <w:rsid w:val="00B14F5C"/>
    <w:rsid w:val="00B30297"/>
    <w:rsid w:val="00B41DCE"/>
    <w:rsid w:val="00BC618E"/>
    <w:rsid w:val="00BE3052"/>
    <w:rsid w:val="00C47517"/>
    <w:rsid w:val="00C5263C"/>
    <w:rsid w:val="00C53EF4"/>
    <w:rsid w:val="00C54D69"/>
    <w:rsid w:val="00C56A4E"/>
    <w:rsid w:val="00C730A7"/>
    <w:rsid w:val="00CA2F07"/>
    <w:rsid w:val="00D07E3D"/>
    <w:rsid w:val="00D57B68"/>
    <w:rsid w:val="00D639B4"/>
    <w:rsid w:val="00DB590C"/>
    <w:rsid w:val="00DF28AA"/>
    <w:rsid w:val="00E00FE9"/>
    <w:rsid w:val="00E11704"/>
    <w:rsid w:val="00E71FE6"/>
    <w:rsid w:val="00E77088"/>
    <w:rsid w:val="00E90EE4"/>
    <w:rsid w:val="00EA3357"/>
    <w:rsid w:val="00EB4E2F"/>
    <w:rsid w:val="00EF0065"/>
    <w:rsid w:val="00EF1942"/>
    <w:rsid w:val="00EF7A96"/>
    <w:rsid w:val="00F12BB9"/>
    <w:rsid w:val="00F20EEC"/>
    <w:rsid w:val="00F87C51"/>
    <w:rsid w:val="00FB5DCA"/>
    <w:rsid w:val="00FC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4E"/>
  </w:style>
  <w:style w:type="paragraph" w:styleId="Pieddepage">
    <w:name w:val="footer"/>
    <w:basedOn w:val="Normal"/>
    <w:link w:val="PieddepageCar"/>
    <w:uiPriority w:val="99"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4E"/>
  </w:style>
  <w:style w:type="character" w:customStyle="1" w:styleId="fontstyle01">
    <w:name w:val="fontstyle01"/>
    <w:basedOn w:val="Policepardfaut"/>
    <w:rsid w:val="00C56A4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unhideWhenUsed/>
    <w:rsid w:val="00B41DCE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F28AA"/>
    <w:rPr>
      <w:rFonts w:ascii="Calibri" w:eastAsia="Calibri" w:hAnsi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6A4E"/>
  </w:style>
  <w:style w:type="paragraph" w:styleId="Pieddepage">
    <w:name w:val="footer"/>
    <w:basedOn w:val="Normal"/>
    <w:link w:val="PieddepageCar"/>
    <w:uiPriority w:val="99"/>
    <w:unhideWhenUsed/>
    <w:rsid w:val="00C56A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A4E"/>
  </w:style>
  <w:style w:type="character" w:customStyle="1" w:styleId="fontstyle01">
    <w:name w:val="fontstyle01"/>
    <w:basedOn w:val="Policepardfaut"/>
    <w:rsid w:val="00C56A4E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Lienhypertexte">
    <w:name w:val="Hyperlink"/>
    <w:unhideWhenUsed/>
    <w:rsid w:val="00B41DCE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F28AA"/>
    <w:rPr>
      <w:rFonts w:ascii="Calibri" w:eastAsia="Calibri" w:hAnsi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erari.leila@univ-guelm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2D4F-F414-4F89-8108-5FD773DE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PC</cp:lastModifiedBy>
  <cp:revision>5</cp:revision>
  <cp:lastPrinted>2023-02-27T21:59:00Z</cp:lastPrinted>
  <dcterms:created xsi:type="dcterms:W3CDTF">2022-09-01T14:33:00Z</dcterms:created>
  <dcterms:modified xsi:type="dcterms:W3CDTF">2024-02-10T13:51:00Z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4eb0ef31e8c8707f97c34851e2865b0470718b2d7a8f02965db8d2b68824dc59</vt:lpwstr>
  </property>
</Properties>
</file>