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C8" w:rsidRDefault="00D333C8" w:rsidP="00D333C8">
      <w:pPr>
        <w:bidi/>
        <w:ind w:left="-1"/>
        <w:contextualSpacing/>
        <w:jc w:val="low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 xml:space="preserve">مقياس: منهجية وتقنية البحث التاريخي 1 </w:t>
      </w:r>
    </w:p>
    <w:p w:rsidR="00D333C8" w:rsidRDefault="00D333C8" w:rsidP="00D333C8">
      <w:pPr>
        <w:ind w:left="-1"/>
        <w:contextualSpacing/>
        <w:jc w:val="low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د/سناء عطابي</w:t>
      </w:r>
    </w:p>
    <w:p w:rsidR="00D333C8" w:rsidRDefault="00D333C8" w:rsidP="00D333C8">
      <w:pPr>
        <w:ind w:left="-1"/>
        <w:contextualSpacing/>
        <w:jc w:val="low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جامعة 8 ماي 1945 قالمة</w:t>
      </w:r>
    </w:p>
    <w:p w:rsidR="00D333C8" w:rsidRPr="0078661B" w:rsidRDefault="00D333C8" w:rsidP="00D333C8">
      <w:pPr>
        <w:bidi/>
        <w:ind w:left="-1"/>
        <w:contextualSpacing/>
        <w:jc w:val="lowKashida"/>
        <w:rPr>
          <w:rFonts w:ascii="Simplified Arabic" w:hAnsi="Simplified Arabic" w:cs="Simplified Arabic"/>
          <w:bCs/>
          <w:sz w:val="28"/>
          <w:szCs w:val="28"/>
          <w:rtl/>
          <w:lang w:bidi="ar-DZ"/>
        </w:rPr>
      </w:pPr>
      <w:r w:rsidRPr="0078661B">
        <w:rPr>
          <w:rFonts w:ascii="Simplified Arabic" w:hAnsi="Simplified Arabic" w:cs="Simplified Arabic"/>
          <w:bCs/>
          <w:sz w:val="28"/>
          <w:szCs w:val="28"/>
          <w:rtl/>
          <w:lang w:bidi="ar-DZ"/>
        </w:rPr>
        <w:t xml:space="preserve">محتوى المادة: </w:t>
      </w:r>
    </w:p>
    <w:p w:rsidR="00D333C8" w:rsidRPr="0078661B" w:rsidRDefault="00D333C8" w:rsidP="00D333C8">
      <w:pPr>
        <w:pStyle w:val="Paragraphedeliste"/>
        <w:numPr>
          <w:ilvl w:val="0"/>
          <w:numId w:val="6"/>
        </w:numPr>
        <w:bidi/>
        <w:spacing w:after="0" w:line="240" w:lineRule="auto"/>
        <w:jc w:val="lowKashida"/>
        <w:rPr>
          <w:rFonts w:asciiTheme="minorBidi" w:hAnsiTheme="minorBidi"/>
          <w:sz w:val="28"/>
          <w:szCs w:val="28"/>
          <w:rtl/>
          <w:lang w:bidi="ar-DZ"/>
        </w:rPr>
      </w:pPr>
      <w:r w:rsidRPr="0078661B">
        <w:rPr>
          <w:rFonts w:asciiTheme="minorBidi" w:hAnsiTheme="minorBidi"/>
          <w:sz w:val="28"/>
          <w:szCs w:val="28"/>
          <w:rtl/>
          <w:lang w:bidi="ar-DZ"/>
        </w:rPr>
        <w:t>علم التاريخ ( تعريفه، مكانته ومجال البحث فيه).</w:t>
      </w:r>
    </w:p>
    <w:p w:rsidR="00D333C8" w:rsidRPr="0078661B" w:rsidRDefault="00D333C8" w:rsidP="00D333C8">
      <w:pPr>
        <w:pStyle w:val="Paragraphedeliste"/>
        <w:numPr>
          <w:ilvl w:val="0"/>
          <w:numId w:val="6"/>
        </w:numPr>
        <w:bidi/>
        <w:spacing w:after="0" w:line="240" w:lineRule="auto"/>
        <w:jc w:val="lowKashida"/>
        <w:rPr>
          <w:rFonts w:asciiTheme="minorBidi" w:hAnsiTheme="minorBidi"/>
          <w:sz w:val="28"/>
          <w:szCs w:val="28"/>
          <w:lang w:bidi="ar-DZ"/>
        </w:rPr>
      </w:pPr>
      <w:r w:rsidRPr="0078661B">
        <w:rPr>
          <w:rFonts w:asciiTheme="minorBidi" w:hAnsiTheme="minorBidi"/>
          <w:sz w:val="28"/>
          <w:szCs w:val="28"/>
          <w:rtl/>
          <w:lang w:bidi="ar-DZ"/>
        </w:rPr>
        <w:t xml:space="preserve">علم التاريخ عند الغرب من هيرودوت إلى توينبي.علم التاريخ عند العرب من الطبري إلى ابن خلدون.   </w:t>
      </w:r>
    </w:p>
    <w:p w:rsidR="00D333C8" w:rsidRPr="0078661B" w:rsidRDefault="00D333C8" w:rsidP="00D333C8">
      <w:pPr>
        <w:pStyle w:val="Paragraphedeliste"/>
        <w:numPr>
          <w:ilvl w:val="0"/>
          <w:numId w:val="6"/>
        </w:numPr>
        <w:bidi/>
        <w:spacing w:after="0" w:line="240" w:lineRule="auto"/>
        <w:jc w:val="lowKashida"/>
        <w:rPr>
          <w:rFonts w:asciiTheme="minorBidi" w:hAnsiTheme="minorBidi"/>
          <w:sz w:val="28"/>
          <w:szCs w:val="28"/>
          <w:rtl/>
          <w:lang w:bidi="ar-DZ"/>
        </w:rPr>
      </w:pPr>
      <w:r w:rsidRPr="0078661B">
        <w:rPr>
          <w:rFonts w:asciiTheme="minorBidi" w:hAnsiTheme="minorBidi"/>
          <w:sz w:val="28"/>
          <w:szCs w:val="28"/>
          <w:rtl/>
          <w:lang w:bidi="ar-DZ"/>
        </w:rPr>
        <w:t>العلوم التي لها صلة بالتاريخ.</w:t>
      </w:r>
    </w:p>
    <w:p w:rsidR="00D333C8" w:rsidRPr="0078661B" w:rsidRDefault="00D333C8" w:rsidP="00D333C8">
      <w:pPr>
        <w:pStyle w:val="Paragraphedeliste"/>
        <w:numPr>
          <w:ilvl w:val="0"/>
          <w:numId w:val="6"/>
        </w:numPr>
        <w:bidi/>
        <w:spacing w:after="0" w:line="240" w:lineRule="auto"/>
        <w:jc w:val="lowKashida"/>
        <w:rPr>
          <w:rFonts w:asciiTheme="minorBidi" w:hAnsiTheme="minorBidi"/>
          <w:sz w:val="28"/>
          <w:szCs w:val="28"/>
          <w:rtl/>
          <w:lang w:bidi="ar-DZ"/>
        </w:rPr>
      </w:pPr>
      <w:r w:rsidRPr="0078661B">
        <w:rPr>
          <w:rFonts w:asciiTheme="minorBidi" w:hAnsiTheme="minorBidi"/>
          <w:sz w:val="28"/>
          <w:szCs w:val="28"/>
          <w:rtl/>
          <w:lang w:bidi="ar-DZ"/>
        </w:rPr>
        <w:t>الحقيقة والموضوعية في التاريخ.</w:t>
      </w:r>
    </w:p>
    <w:p w:rsidR="00D333C8" w:rsidRDefault="00D333C8" w:rsidP="00D333C8">
      <w:pPr>
        <w:shd w:val="clear" w:color="auto" w:fill="FFFFFF"/>
        <w:bidi/>
        <w:spacing w:before="100" w:beforeAutospacing="1" w:after="100" w:afterAutospacing="1" w:line="300" w:lineRule="atLeast"/>
        <w:jc w:val="both"/>
        <w:outlineLvl w:val="2"/>
        <w:rPr>
          <w:rFonts w:ascii="Simplified Arabic" w:hAnsi="Simplified Arabic" w:cs="Simplified Arabic"/>
          <w:bCs/>
          <w:sz w:val="28"/>
          <w:szCs w:val="28"/>
          <w:rtl/>
          <w:lang w:bidi="ar-DZ"/>
        </w:rPr>
      </w:pPr>
      <w:r w:rsidRPr="00B901E9">
        <w:rPr>
          <w:rFonts w:ascii="Simplified Arabic" w:hAnsi="Simplified Arabic" w:cs="Simplified Arabic" w:hint="cs"/>
          <w:bCs/>
          <w:sz w:val="28"/>
          <w:szCs w:val="28"/>
          <w:rtl/>
          <w:lang w:bidi="ar-DZ"/>
        </w:rPr>
        <w:t>منهجية وتقنية البحث التاريخي</w:t>
      </w:r>
      <w:r>
        <w:rPr>
          <w:rFonts w:ascii="Simplified Arabic" w:hAnsi="Simplified Arabic" w:cs="Simplified Arabic" w:hint="cs"/>
          <w:bCs/>
          <w:sz w:val="28"/>
          <w:szCs w:val="28"/>
          <w:rtl/>
          <w:lang w:bidi="ar-DZ"/>
        </w:rPr>
        <w:t xml:space="preserve"> 2</w:t>
      </w:r>
    </w:p>
    <w:p w:rsidR="00D333C8" w:rsidRPr="0078661B" w:rsidRDefault="00D333C8" w:rsidP="00D333C8">
      <w:pPr>
        <w:bidi/>
        <w:ind w:left="-1"/>
        <w:contextualSpacing/>
        <w:jc w:val="lowKashida"/>
        <w:rPr>
          <w:rFonts w:ascii="Simplified Arabic" w:hAnsi="Simplified Arabic" w:cs="Simplified Arabic"/>
          <w:bCs/>
          <w:sz w:val="28"/>
          <w:szCs w:val="28"/>
          <w:rtl/>
          <w:lang w:bidi="ar-DZ"/>
        </w:rPr>
      </w:pPr>
      <w:r w:rsidRPr="0078661B">
        <w:rPr>
          <w:rFonts w:ascii="Simplified Arabic" w:hAnsi="Simplified Arabic" w:cs="Simplified Arabic"/>
          <w:bCs/>
          <w:sz w:val="28"/>
          <w:szCs w:val="28"/>
          <w:rtl/>
          <w:lang w:bidi="ar-DZ"/>
        </w:rPr>
        <w:t xml:space="preserve">محتوى المادة: </w:t>
      </w:r>
    </w:p>
    <w:p w:rsidR="00D333C8" w:rsidRPr="00F67331" w:rsidRDefault="00D333C8" w:rsidP="00D333C8">
      <w:pPr>
        <w:pStyle w:val="Paragraphedeliste"/>
        <w:numPr>
          <w:ilvl w:val="0"/>
          <w:numId w:val="3"/>
        </w:numPr>
        <w:bidi/>
        <w:spacing w:after="0" w:line="240" w:lineRule="auto"/>
        <w:ind w:left="707"/>
        <w:jc w:val="lowKashida"/>
        <w:rPr>
          <w:rFonts w:asciiTheme="minorBidi" w:hAnsiTheme="minorBidi"/>
          <w:sz w:val="28"/>
          <w:szCs w:val="28"/>
          <w:rtl/>
          <w:lang w:bidi="ar-DZ"/>
        </w:rPr>
      </w:pPr>
      <w:r w:rsidRPr="00F67331">
        <w:rPr>
          <w:rFonts w:asciiTheme="minorBidi" w:hAnsiTheme="minorBidi"/>
          <w:sz w:val="28"/>
          <w:szCs w:val="28"/>
          <w:rtl/>
          <w:lang w:bidi="ar-DZ"/>
        </w:rPr>
        <w:t>التعامل مع المادة التاريخية: (ضبط خطة البحث والتعرف على المصادر).</w:t>
      </w:r>
    </w:p>
    <w:p w:rsidR="00D333C8" w:rsidRPr="00F67331" w:rsidRDefault="00D333C8" w:rsidP="00D333C8">
      <w:pPr>
        <w:pStyle w:val="Paragraphedeliste"/>
        <w:numPr>
          <w:ilvl w:val="0"/>
          <w:numId w:val="3"/>
        </w:numPr>
        <w:bidi/>
        <w:spacing w:after="0" w:line="240" w:lineRule="auto"/>
        <w:ind w:left="707"/>
        <w:jc w:val="lowKashida"/>
        <w:rPr>
          <w:rFonts w:asciiTheme="minorBidi" w:hAnsiTheme="minorBidi"/>
          <w:sz w:val="28"/>
          <w:szCs w:val="28"/>
          <w:rtl/>
          <w:lang w:bidi="ar-DZ"/>
        </w:rPr>
      </w:pPr>
      <w:r w:rsidRPr="00F67331">
        <w:rPr>
          <w:rFonts w:asciiTheme="minorBidi" w:hAnsiTheme="minorBidi"/>
          <w:sz w:val="28"/>
          <w:szCs w:val="28"/>
          <w:rtl/>
          <w:lang w:bidi="ar-DZ"/>
        </w:rPr>
        <w:t>التعامل مع المادة: النقد الظاهري ( نقد التصحيح ونقد المصدر).</w:t>
      </w:r>
    </w:p>
    <w:p w:rsidR="00D333C8" w:rsidRPr="00F67331" w:rsidRDefault="00D333C8" w:rsidP="00D333C8">
      <w:pPr>
        <w:pStyle w:val="Paragraphedeliste"/>
        <w:numPr>
          <w:ilvl w:val="0"/>
          <w:numId w:val="3"/>
        </w:numPr>
        <w:bidi/>
        <w:spacing w:after="0" w:line="240" w:lineRule="auto"/>
        <w:ind w:left="707"/>
        <w:jc w:val="lowKashida"/>
        <w:rPr>
          <w:rFonts w:asciiTheme="minorBidi" w:hAnsiTheme="minorBidi"/>
          <w:sz w:val="28"/>
          <w:szCs w:val="28"/>
          <w:rtl/>
          <w:lang w:bidi="ar-DZ"/>
        </w:rPr>
      </w:pPr>
      <w:r w:rsidRPr="00F67331">
        <w:rPr>
          <w:rFonts w:asciiTheme="minorBidi" w:hAnsiTheme="minorBidi"/>
          <w:sz w:val="28"/>
          <w:szCs w:val="28"/>
          <w:rtl/>
          <w:lang w:bidi="ar-DZ"/>
        </w:rPr>
        <w:t>التعامل مع المادة: النقد الباطني ( السلبي والايجابي).</w:t>
      </w:r>
    </w:p>
    <w:p w:rsidR="00D333C8" w:rsidRPr="00F67331" w:rsidRDefault="00D333C8" w:rsidP="00D333C8">
      <w:pPr>
        <w:pStyle w:val="Paragraphedeliste"/>
        <w:numPr>
          <w:ilvl w:val="0"/>
          <w:numId w:val="3"/>
        </w:numPr>
        <w:bidi/>
        <w:spacing w:after="0" w:line="240" w:lineRule="auto"/>
        <w:ind w:left="707"/>
        <w:jc w:val="lowKashida"/>
        <w:rPr>
          <w:rFonts w:asciiTheme="minorBidi" w:hAnsiTheme="minorBidi"/>
          <w:sz w:val="28"/>
          <w:szCs w:val="28"/>
          <w:rtl/>
          <w:lang w:bidi="ar-DZ"/>
        </w:rPr>
      </w:pPr>
      <w:r w:rsidRPr="00F67331">
        <w:rPr>
          <w:rFonts w:asciiTheme="minorBidi" w:hAnsiTheme="minorBidi"/>
          <w:sz w:val="28"/>
          <w:szCs w:val="28"/>
          <w:rtl/>
          <w:lang w:bidi="ar-DZ"/>
        </w:rPr>
        <w:t>التعامل مع المادة: الصياغة التاريخية ( التحليل والتركيب والإنشاء التاريخي ).</w:t>
      </w:r>
    </w:p>
    <w:p w:rsidR="00D333C8" w:rsidRPr="00F67331" w:rsidRDefault="00D333C8" w:rsidP="00D333C8">
      <w:pPr>
        <w:pStyle w:val="Paragraphedeliste"/>
        <w:numPr>
          <w:ilvl w:val="0"/>
          <w:numId w:val="3"/>
        </w:numPr>
        <w:bidi/>
        <w:spacing w:after="0" w:line="240" w:lineRule="auto"/>
        <w:ind w:left="707"/>
        <w:jc w:val="lowKashida"/>
        <w:rPr>
          <w:rFonts w:asciiTheme="minorBidi" w:hAnsiTheme="minorBidi"/>
          <w:sz w:val="28"/>
          <w:szCs w:val="28"/>
          <w:rtl/>
          <w:lang w:bidi="ar-DZ"/>
        </w:rPr>
      </w:pPr>
      <w:r w:rsidRPr="00F67331">
        <w:rPr>
          <w:rFonts w:asciiTheme="minorBidi" w:hAnsiTheme="minorBidi"/>
          <w:sz w:val="28"/>
          <w:szCs w:val="28"/>
          <w:rtl/>
          <w:lang w:bidi="ar-DZ"/>
        </w:rPr>
        <w:t>التقنيات العلمية في البحث التاريخي: (شكل البحث، وضع البطاقات، إثبات المصادر، التهميش ، التنصيص، البيبليوغرافيا، الفهارس، الملاحق، المصطلحات والمختصرات).</w:t>
      </w:r>
    </w:p>
    <w:p w:rsidR="00D333C8" w:rsidRPr="00B901E9" w:rsidRDefault="00D333C8" w:rsidP="00D333C8">
      <w:pPr>
        <w:shd w:val="clear" w:color="auto" w:fill="FFFFFF"/>
        <w:bidi/>
        <w:spacing w:before="100" w:beforeAutospacing="1" w:after="100" w:afterAutospacing="1" w:line="300" w:lineRule="atLeast"/>
        <w:jc w:val="both"/>
        <w:outlineLvl w:val="2"/>
        <w:rPr>
          <w:rFonts w:ascii="Helvetica" w:eastAsia="Times New Roman" w:hAnsi="Helvetica" w:cs="Helvetica"/>
          <w:b/>
          <w:bCs/>
          <w:color w:val="5F6368"/>
          <w:spacing w:val="5"/>
          <w:sz w:val="27"/>
          <w:szCs w:val="27"/>
          <w:lang w:eastAsia="fr-FR"/>
        </w:rPr>
      </w:pPr>
    </w:p>
    <w:p w:rsidR="00224788" w:rsidRPr="00A84F94" w:rsidRDefault="00D333C8" w:rsidP="00D333C8">
      <w:pPr>
        <w:bidi/>
        <w:jc w:val="both"/>
        <w:rPr>
          <w:rFonts w:ascii="Traditional Arabic" w:hAnsi="Traditional Arabic" w:cs="Traditional Arabic"/>
          <w:b/>
          <w:bCs/>
          <w:sz w:val="32"/>
          <w:szCs w:val="32"/>
          <w:rtl/>
        </w:rPr>
      </w:pPr>
      <w:r w:rsidRPr="00D333C8">
        <w:rPr>
          <w:rFonts w:ascii="Traditional Arabic" w:hAnsi="Traditional Arabic" w:cs="Traditional Arabic" w:hint="cs"/>
          <w:b/>
          <w:bCs/>
          <w:sz w:val="32"/>
          <w:szCs w:val="32"/>
          <w:rtl/>
        </w:rPr>
        <w:t xml:space="preserve">تمهيد: </w:t>
      </w:r>
    </w:p>
    <w:p w:rsidR="00DA6D39" w:rsidRPr="00A84F94" w:rsidRDefault="00DE577D" w:rsidP="00DE577D">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من الصعوبة أن نتحدث ونحن في هذه المرحلة العلمية عن البحث العلمي بالمفهوم الأكاديمي</w:t>
      </w:r>
      <w:r w:rsidR="0034069F" w:rsidRPr="00A84F94">
        <w:rPr>
          <w:rFonts w:ascii="Traditional Arabic" w:hAnsi="Traditional Arabic" w:cs="Traditional Arabic" w:hint="cs"/>
          <w:sz w:val="32"/>
          <w:szCs w:val="32"/>
          <w:rtl/>
          <w:lang w:bidi="ar-DZ"/>
        </w:rPr>
        <w:t>،</w:t>
      </w:r>
      <w:r w:rsidRPr="00A84F94">
        <w:rPr>
          <w:rFonts w:ascii="Traditional Arabic" w:hAnsi="Traditional Arabic" w:cs="Traditional Arabic" w:hint="cs"/>
          <w:sz w:val="32"/>
          <w:szCs w:val="32"/>
          <w:rtl/>
          <w:lang w:bidi="ar-DZ"/>
        </w:rPr>
        <w:t xml:space="preserve"> لكن من الضرورة أن يفهم الطالب مفهوم البحث العلمي وطريقة إنجازه بما ي</w:t>
      </w:r>
      <w:r w:rsidR="0034069F" w:rsidRPr="00A84F94">
        <w:rPr>
          <w:rFonts w:ascii="Traditional Arabic" w:hAnsi="Traditional Arabic" w:cs="Traditional Arabic" w:hint="cs"/>
          <w:sz w:val="32"/>
          <w:szCs w:val="32"/>
          <w:rtl/>
          <w:lang w:bidi="ar-DZ"/>
        </w:rPr>
        <w:t>توافق مع مستواه وقدراته العلمية.</w:t>
      </w:r>
      <w:r w:rsidRPr="00A84F94">
        <w:rPr>
          <w:rFonts w:ascii="Traditional Arabic" w:hAnsi="Traditional Arabic" w:cs="Traditional Arabic" w:hint="cs"/>
          <w:sz w:val="32"/>
          <w:szCs w:val="32"/>
          <w:rtl/>
          <w:lang w:bidi="ar-DZ"/>
        </w:rPr>
        <w:t xml:space="preserve"> ولذلك سوف نحاول من خلال هذه المعلومات وضع صورة مبسطة عن كيفية انجاز البحوث في الطور الجامعي</w:t>
      </w:r>
      <w:r w:rsidR="00DA6D39" w:rsidRPr="00A84F94">
        <w:rPr>
          <w:rFonts w:ascii="Traditional Arabic" w:hAnsi="Traditional Arabic" w:cs="Traditional Arabic" w:hint="cs"/>
          <w:sz w:val="32"/>
          <w:szCs w:val="32"/>
          <w:rtl/>
          <w:lang w:bidi="ar-DZ"/>
        </w:rPr>
        <w:t xml:space="preserve"> ال</w:t>
      </w:r>
      <w:r w:rsidR="00251106" w:rsidRPr="00A84F94">
        <w:rPr>
          <w:rFonts w:ascii="Traditional Arabic" w:hAnsi="Traditional Arabic" w:cs="Traditional Arabic" w:hint="cs"/>
          <w:sz w:val="32"/>
          <w:szCs w:val="32"/>
          <w:rtl/>
          <w:lang w:bidi="ar-DZ"/>
        </w:rPr>
        <w:t xml:space="preserve">أول، ونضع فكرة شاملة نوعا ما </w:t>
      </w:r>
      <w:r w:rsidR="00DA6D39" w:rsidRPr="00A84F94">
        <w:rPr>
          <w:rFonts w:ascii="Traditional Arabic" w:hAnsi="Traditional Arabic" w:cs="Traditional Arabic" w:hint="cs"/>
          <w:sz w:val="32"/>
          <w:szCs w:val="32"/>
          <w:rtl/>
          <w:lang w:bidi="ar-DZ"/>
        </w:rPr>
        <w:t>عن كيفية التوثيق من المصادر والمراجع التاريخية المختلفة.</w:t>
      </w:r>
    </w:p>
    <w:p w:rsidR="00DE577D" w:rsidRPr="00A84F94" w:rsidRDefault="00DA6D39" w:rsidP="00DA6D39">
      <w:pPr>
        <w:pStyle w:val="Paragraphedeliste"/>
        <w:numPr>
          <w:ilvl w:val="0"/>
          <w:numId w:val="1"/>
        </w:numPr>
        <w:bidi/>
        <w:jc w:val="both"/>
        <w:rPr>
          <w:rFonts w:ascii="Traditional Arabic" w:hAnsi="Traditional Arabic" w:cs="Traditional Arabic"/>
          <w:b/>
          <w:bCs/>
          <w:sz w:val="32"/>
          <w:szCs w:val="32"/>
          <w:lang w:bidi="ar-DZ"/>
        </w:rPr>
      </w:pPr>
      <w:r w:rsidRPr="00A84F94">
        <w:rPr>
          <w:rFonts w:ascii="Traditional Arabic" w:hAnsi="Traditional Arabic" w:cs="Traditional Arabic" w:hint="cs"/>
          <w:b/>
          <w:bCs/>
          <w:sz w:val="32"/>
          <w:szCs w:val="32"/>
          <w:rtl/>
          <w:lang w:bidi="ar-DZ"/>
        </w:rPr>
        <w:t xml:space="preserve">تعريف البحث العلمي: </w:t>
      </w:r>
    </w:p>
    <w:p w:rsidR="00E5634C" w:rsidRPr="00A84F94" w:rsidRDefault="00DA6D39" w:rsidP="00DA6D39">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lastRenderedPageBreak/>
        <w:t xml:space="preserve">البحث لغة: هو طلب الشيء في التراب أو تحته أي فتش ونبش واستقصى يقال: باحثه </w:t>
      </w:r>
      <w:r w:rsidR="00251106" w:rsidRPr="00A84F94">
        <w:rPr>
          <w:rFonts w:ascii="Traditional Arabic" w:hAnsi="Traditional Arabic" w:cs="Traditional Arabic" w:hint="cs"/>
          <w:sz w:val="32"/>
          <w:szCs w:val="32"/>
          <w:rtl/>
          <w:lang w:bidi="ar-DZ"/>
        </w:rPr>
        <w:t>أ</w:t>
      </w:r>
      <w:r w:rsidRPr="00A84F94">
        <w:rPr>
          <w:rFonts w:ascii="Traditional Arabic" w:hAnsi="Traditional Arabic" w:cs="Traditional Arabic" w:hint="cs"/>
          <w:sz w:val="32"/>
          <w:szCs w:val="32"/>
          <w:rtl/>
          <w:lang w:bidi="ar-DZ"/>
        </w:rPr>
        <w:t>ي حاوره وجادله وبين مقصوده بالدليل، وجمعه أبحاث وبحوث ومعناها التمحيص والتفتيش أي بذل الجهد في موضوع ما وفي المسألة المتعلقة به</w:t>
      </w:r>
      <w:r w:rsidR="00361851">
        <w:rPr>
          <w:rStyle w:val="Appelnotedebasdep"/>
          <w:rFonts w:ascii="Traditional Arabic" w:hAnsi="Traditional Arabic" w:cs="Traditional Arabic"/>
          <w:sz w:val="32"/>
          <w:szCs w:val="32"/>
          <w:rtl/>
          <w:lang w:bidi="ar-DZ"/>
        </w:rPr>
        <w:footnoteReference w:id="1"/>
      </w:r>
      <w:r w:rsidR="00E5634C" w:rsidRPr="00A84F94">
        <w:rPr>
          <w:rFonts w:ascii="Traditional Arabic" w:hAnsi="Traditional Arabic" w:cs="Traditional Arabic" w:hint="cs"/>
          <w:sz w:val="32"/>
          <w:szCs w:val="32"/>
          <w:rtl/>
          <w:lang w:bidi="ar-DZ"/>
        </w:rPr>
        <w:t>.</w:t>
      </w:r>
    </w:p>
    <w:p w:rsidR="00DE36AD" w:rsidRPr="00A84F94" w:rsidRDefault="00DE36AD" w:rsidP="00E5634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أما اصطلاحا فهو: التقصي والاستفسار والتفتيش والتنقيب والتحقيق والتحليل والنقد والمقارنة في وحول موضوع ما بغاية اكتشاف الحقيقة أو الوصول إليها.</w:t>
      </w:r>
    </w:p>
    <w:p w:rsidR="00A56D1F" w:rsidRPr="00A84F94" w:rsidRDefault="00DE36AD" w:rsidP="00DE36AD">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وإذا كان البحث مرتبطا بصفة العلم فإن هذا الأخير يعني:</w:t>
      </w:r>
      <w:r w:rsidR="00A56D1F" w:rsidRPr="00A84F94">
        <w:rPr>
          <w:rFonts w:ascii="Traditional Arabic" w:hAnsi="Traditional Arabic" w:cs="Traditional Arabic"/>
          <w:sz w:val="32"/>
          <w:szCs w:val="32"/>
          <w:lang w:bidi="ar-DZ"/>
        </w:rPr>
        <w:t xml:space="preserve"> </w:t>
      </w:r>
      <w:r w:rsidR="00A56D1F" w:rsidRPr="00A84F94">
        <w:rPr>
          <w:rFonts w:ascii="Traditional Arabic" w:hAnsi="Traditional Arabic" w:cs="Traditional Arabic" w:hint="cs"/>
          <w:sz w:val="32"/>
          <w:szCs w:val="32"/>
          <w:rtl/>
          <w:lang w:bidi="ar-DZ"/>
        </w:rPr>
        <w:t>المعرفة الموثقة الشاملة حول موضوع من خلال تحديد واضح لمختلف أبعادها وأركانها التي تكون حقيقتها المدركة من قبل الأطراف أو الجهات المرتبطة بها.</w:t>
      </w:r>
    </w:p>
    <w:p w:rsidR="000213FC" w:rsidRDefault="00A56D1F" w:rsidP="000213F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وعليه فإنه يمكن تعريف البحث العلمي على أنه: التحري والاستقصاء المنظم</w:t>
      </w:r>
      <w:r w:rsidR="000213FC" w:rsidRPr="00A84F94">
        <w:rPr>
          <w:rFonts w:ascii="Traditional Arabic" w:hAnsi="Traditional Arabic" w:cs="Traditional Arabic" w:hint="cs"/>
          <w:sz w:val="32"/>
          <w:szCs w:val="32"/>
          <w:rtl/>
          <w:lang w:bidi="ar-DZ"/>
        </w:rPr>
        <w:t xml:space="preserve"> الدقيق</w:t>
      </w:r>
      <w:r w:rsidRPr="00A84F94">
        <w:rPr>
          <w:rFonts w:ascii="Traditional Arabic" w:hAnsi="Traditional Arabic" w:cs="Traditional Arabic" w:hint="cs"/>
          <w:sz w:val="32"/>
          <w:szCs w:val="32"/>
          <w:rtl/>
          <w:lang w:bidi="ar-DZ"/>
        </w:rPr>
        <w:t xml:space="preserve"> </w:t>
      </w:r>
      <w:r w:rsidR="000213FC" w:rsidRPr="00A84F94">
        <w:rPr>
          <w:rFonts w:ascii="Traditional Arabic" w:hAnsi="Traditional Arabic" w:cs="Traditional Arabic" w:hint="cs"/>
          <w:sz w:val="32"/>
          <w:szCs w:val="32"/>
          <w:rtl/>
          <w:lang w:bidi="ar-DZ"/>
        </w:rPr>
        <w:t>ال</w:t>
      </w:r>
      <w:r w:rsidRPr="00A84F94">
        <w:rPr>
          <w:rFonts w:ascii="Traditional Arabic" w:hAnsi="Traditional Arabic" w:cs="Traditional Arabic" w:hint="cs"/>
          <w:sz w:val="32"/>
          <w:szCs w:val="32"/>
          <w:rtl/>
          <w:lang w:bidi="ar-DZ"/>
        </w:rPr>
        <w:t>ه</w:t>
      </w:r>
      <w:r w:rsidR="000213FC" w:rsidRPr="00A84F94">
        <w:rPr>
          <w:rFonts w:ascii="Traditional Arabic" w:hAnsi="Traditional Arabic" w:cs="Traditional Arabic" w:hint="cs"/>
          <w:sz w:val="32"/>
          <w:szCs w:val="32"/>
          <w:rtl/>
          <w:lang w:bidi="ar-DZ"/>
        </w:rPr>
        <w:t xml:space="preserve">ادف للكشف عن حقائق الأشياء وعلاقاتها ببعضها البعض ومعارف </w:t>
      </w:r>
      <w:r w:rsidRPr="00A84F94">
        <w:rPr>
          <w:rFonts w:ascii="Traditional Arabic" w:hAnsi="Traditional Arabic" w:cs="Traditional Arabic" w:hint="cs"/>
          <w:sz w:val="32"/>
          <w:szCs w:val="32"/>
          <w:rtl/>
          <w:lang w:bidi="ar-DZ"/>
        </w:rPr>
        <w:t>جديدة وموثقة بعد الاختبار العلمي لها</w:t>
      </w:r>
      <w:r w:rsidR="000213FC" w:rsidRPr="00A84F94">
        <w:rPr>
          <w:rFonts w:ascii="Traditional Arabic" w:hAnsi="Traditional Arabic" w:cs="Traditional Arabic" w:hint="cs"/>
          <w:sz w:val="32"/>
          <w:szCs w:val="32"/>
          <w:rtl/>
          <w:lang w:bidi="ar-DZ"/>
        </w:rPr>
        <w:t>.</w:t>
      </w:r>
    </w:p>
    <w:p w:rsidR="004F645B" w:rsidRDefault="004F645B" w:rsidP="004F645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ويعرفه بعض الدارسين </w:t>
      </w:r>
      <w:r>
        <w:rPr>
          <w:rFonts w:ascii="Traditional Arabic" w:hAnsi="Traditional Arabic" w:cs="Traditional Arabic"/>
          <w:sz w:val="32"/>
          <w:szCs w:val="32"/>
          <w:lang w:bidi="ar-DZ"/>
        </w:rPr>
        <w:t>Arthur Cole et Karl Bigeleow</w:t>
      </w:r>
      <w:r>
        <w:rPr>
          <w:rFonts w:ascii="Traditional Arabic" w:hAnsi="Traditional Arabic" w:cs="Traditional Arabic" w:hint="cs"/>
          <w:sz w:val="32"/>
          <w:szCs w:val="32"/>
          <w:rtl/>
          <w:lang w:bidi="ar-DZ"/>
        </w:rPr>
        <w:t>: "تقرير واف يقدمه باحث عن عمل تعهده وأتمه، على أن يشمل التقرير كل مراحل الدراسة، منذ كانت فكرة حتى صارت نتائج مدونة، مرتبة، مؤيدة بالحجج والأسانيد"</w:t>
      </w:r>
      <w:r>
        <w:rPr>
          <w:rStyle w:val="Appelnotedebasdep"/>
          <w:rFonts w:ascii="Traditional Arabic" w:hAnsi="Traditional Arabic" w:cs="Traditional Arabic"/>
          <w:sz w:val="32"/>
          <w:szCs w:val="32"/>
          <w:rtl/>
          <w:lang w:bidi="ar-DZ"/>
        </w:rPr>
        <w:footnoteReference w:id="2"/>
      </w:r>
    </w:p>
    <w:p w:rsidR="004F645B" w:rsidRPr="00A84F94" w:rsidRDefault="004F645B" w:rsidP="004F645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وعموما فالبحث: "يعني التوفيق بين القدرات الخاصة والنشاط الذاتي المبدع الخلاق، وبين المعلومات المقمشة أو المستفادة، بأسلوب مؤثر، مبتكر، واضح، بسيط، ودقيق، يبتعد عن الغموض، والحشو، والإطناب والاستطراد، وزخارف اللفظ، ويحسن الربط بين الأفكار، عن طريق التحليل المنطقي، والبرهان العقلي، والترابط العلمي، بحيث يشدّ انتباه القارئ إليه ويجذبه للاطلاع عليه، ومتابعته منذ البداية حتى النهاية"</w:t>
      </w:r>
      <w:r>
        <w:rPr>
          <w:rStyle w:val="Appelnotedebasdep"/>
          <w:rFonts w:ascii="Traditional Arabic" w:hAnsi="Traditional Arabic" w:cs="Traditional Arabic"/>
          <w:sz w:val="32"/>
          <w:szCs w:val="32"/>
          <w:rtl/>
          <w:lang w:bidi="ar-DZ"/>
        </w:rPr>
        <w:footnoteReference w:id="3"/>
      </w:r>
      <w:bookmarkStart w:id="0" w:name="_GoBack"/>
      <w:bookmarkEnd w:id="0"/>
    </w:p>
    <w:p w:rsidR="00DA6D39" w:rsidRPr="00A84F94" w:rsidRDefault="000213FC" w:rsidP="000213F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في هذه المستوى العلمي لا يم</w:t>
      </w:r>
      <w:r w:rsidR="00CE2B84" w:rsidRPr="00A84F94">
        <w:rPr>
          <w:rFonts w:ascii="Traditional Arabic" w:hAnsi="Traditional Arabic" w:cs="Traditional Arabic" w:hint="cs"/>
          <w:sz w:val="32"/>
          <w:szCs w:val="32"/>
          <w:rtl/>
          <w:lang w:bidi="ar-DZ"/>
        </w:rPr>
        <w:t>كن</w:t>
      </w:r>
      <w:r w:rsidRPr="00A84F94">
        <w:rPr>
          <w:rFonts w:ascii="Traditional Arabic" w:hAnsi="Traditional Arabic" w:cs="Traditional Arabic" w:hint="cs"/>
          <w:sz w:val="32"/>
          <w:szCs w:val="32"/>
          <w:rtl/>
          <w:lang w:bidi="ar-DZ"/>
        </w:rPr>
        <w:t xml:space="preserve"> أن نتحدث عن بحث علمي بهذا المفهوم لكن على الطالب في هذه المرحلة: أن يبحث عن حقائق ومعارف متفرقة ضمن المصادر والمراجع ويعمل على جمعها وتنظيمها ثم تصنيفها وفقا </w:t>
      </w:r>
      <w:r w:rsidR="00C50B8C" w:rsidRPr="00A84F94">
        <w:rPr>
          <w:rFonts w:ascii="Traditional Arabic" w:hAnsi="Traditional Arabic" w:cs="Traditional Arabic" w:hint="cs"/>
          <w:sz w:val="32"/>
          <w:szCs w:val="32"/>
          <w:rtl/>
          <w:lang w:bidi="ar-DZ"/>
        </w:rPr>
        <w:t>للموضوع المطلوب إنجازه</w:t>
      </w:r>
      <w:r w:rsidR="00251106" w:rsidRPr="00A84F94">
        <w:rPr>
          <w:rFonts w:ascii="Traditional Arabic" w:hAnsi="Traditional Arabic" w:cs="Traditional Arabic" w:hint="cs"/>
          <w:sz w:val="32"/>
          <w:szCs w:val="32"/>
          <w:rtl/>
          <w:lang w:bidi="ar-DZ"/>
        </w:rPr>
        <w:t>،</w:t>
      </w:r>
      <w:r w:rsidR="00C50B8C" w:rsidRPr="00A84F94">
        <w:rPr>
          <w:rFonts w:ascii="Traditional Arabic" w:hAnsi="Traditional Arabic" w:cs="Traditional Arabic" w:hint="cs"/>
          <w:sz w:val="32"/>
          <w:szCs w:val="32"/>
          <w:rtl/>
          <w:lang w:bidi="ar-DZ"/>
        </w:rPr>
        <w:t xml:space="preserve"> ووفقا للإشكالية المطروحة وفي إطار الخطة المعتمدة.</w:t>
      </w:r>
      <w:r w:rsidRPr="00A84F94">
        <w:rPr>
          <w:rFonts w:ascii="Traditional Arabic" w:hAnsi="Traditional Arabic" w:cs="Traditional Arabic" w:hint="cs"/>
          <w:sz w:val="32"/>
          <w:szCs w:val="32"/>
          <w:rtl/>
          <w:lang w:bidi="ar-DZ"/>
        </w:rPr>
        <w:t xml:space="preserve"> </w:t>
      </w:r>
      <w:r w:rsidR="0024495D" w:rsidRPr="00A84F94">
        <w:rPr>
          <w:rFonts w:ascii="Traditional Arabic" w:hAnsi="Traditional Arabic" w:cs="Traditional Arabic" w:hint="cs"/>
          <w:sz w:val="32"/>
          <w:szCs w:val="32"/>
          <w:rtl/>
          <w:lang w:bidi="ar-DZ"/>
        </w:rPr>
        <w:t>كما قد يأخذ العمل الموجه شكلا آخرا مثل: تحليل النص أو دراسة كتاب أو تلخيصه.</w:t>
      </w:r>
      <w:r w:rsidR="00A56D1F" w:rsidRPr="00A84F94">
        <w:rPr>
          <w:rFonts w:ascii="Traditional Arabic" w:hAnsi="Traditional Arabic" w:cs="Traditional Arabic" w:hint="cs"/>
          <w:sz w:val="32"/>
          <w:szCs w:val="32"/>
          <w:rtl/>
          <w:lang w:bidi="ar-DZ"/>
        </w:rPr>
        <w:t xml:space="preserve"> </w:t>
      </w:r>
      <w:r w:rsidR="00DE36AD" w:rsidRPr="00A84F94">
        <w:rPr>
          <w:rFonts w:ascii="Traditional Arabic" w:hAnsi="Traditional Arabic" w:cs="Traditional Arabic" w:hint="cs"/>
          <w:sz w:val="32"/>
          <w:szCs w:val="32"/>
          <w:rtl/>
          <w:lang w:bidi="ar-DZ"/>
        </w:rPr>
        <w:t xml:space="preserve"> </w:t>
      </w:r>
      <w:r w:rsidR="00DA6D39" w:rsidRPr="00A84F94">
        <w:rPr>
          <w:rFonts w:ascii="Traditional Arabic" w:hAnsi="Traditional Arabic" w:cs="Traditional Arabic" w:hint="cs"/>
          <w:sz w:val="32"/>
          <w:szCs w:val="32"/>
          <w:rtl/>
          <w:lang w:bidi="ar-DZ"/>
        </w:rPr>
        <w:t xml:space="preserve"> </w:t>
      </w:r>
    </w:p>
    <w:p w:rsidR="00CE2B84" w:rsidRPr="00A84F94" w:rsidRDefault="00CE2B84" w:rsidP="00CE2B84">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ويمكن أن</w:t>
      </w:r>
      <w:r w:rsidR="0024495D" w:rsidRPr="00A84F94">
        <w:rPr>
          <w:rFonts w:ascii="Traditional Arabic" w:hAnsi="Traditional Arabic" w:cs="Traditional Arabic" w:hint="cs"/>
          <w:sz w:val="32"/>
          <w:szCs w:val="32"/>
          <w:rtl/>
          <w:lang w:bidi="ar-DZ"/>
        </w:rPr>
        <w:t xml:space="preserve"> نفصل مراحل إنجاز البحث في مقاييس التاريخ </w:t>
      </w:r>
      <w:r w:rsidRPr="00A84F94">
        <w:rPr>
          <w:rFonts w:ascii="Traditional Arabic" w:hAnsi="Traditional Arabic" w:cs="Traditional Arabic" w:hint="cs"/>
          <w:sz w:val="32"/>
          <w:szCs w:val="32"/>
          <w:rtl/>
          <w:lang w:bidi="ar-DZ"/>
        </w:rPr>
        <w:t xml:space="preserve"> كما يلي:</w:t>
      </w:r>
    </w:p>
    <w:p w:rsidR="00EF0F45" w:rsidRDefault="00CE2B84" w:rsidP="00CE2B84">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t>اختيار الموضوع وضبطه:</w:t>
      </w:r>
      <w:r w:rsidR="0024495D" w:rsidRPr="00A84F94">
        <w:rPr>
          <w:rFonts w:ascii="Traditional Arabic" w:hAnsi="Traditional Arabic" w:cs="Traditional Arabic" w:hint="cs"/>
          <w:sz w:val="32"/>
          <w:szCs w:val="32"/>
          <w:rtl/>
          <w:lang w:bidi="ar-DZ"/>
        </w:rPr>
        <w:t xml:space="preserve"> </w:t>
      </w:r>
    </w:p>
    <w:p w:rsidR="00686CED" w:rsidRDefault="00EF0F45" w:rsidP="00EF0F4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يختلف اختيار موضوع البحث من باحث لآخر تبعا لاختلاف المستوى العلمي وحصيلة الثقافة، فالطالب المبتدئ في المرحلة الجامعية الأولى، يكون أقل وعيا عند اختياره لموضوع البحث عن طالب الماستر والدكتوراه، وهذا الأخير أيضا يختلف عن الباحث المحترف</w:t>
      </w:r>
      <w:r w:rsidR="00FE201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الذي أصبحت كتابة التاريخ مهنته وصناعته التي اكتسبها بعد مجهودات وسنوات في البحث.</w:t>
      </w:r>
      <w:r w:rsidR="00686CED">
        <w:rPr>
          <w:rFonts w:ascii="Traditional Arabic" w:hAnsi="Traditional Arabic" w:cs="Traditional Arabic" w:hint="cs"/>
          <w:sz w:val="32"/>
          <w:szCs w:val="32"/>
          <w:rtl/>
          <w:lang w:bidi="ar-DZ"/>
        </w:rPr>
        <w:t xml:space="preserve"> </w:t>
      </w:r>
    </w:p>
    <w:p w:rsidR="00EF0F45" w:rsidRDefault="00E96C80" w:rsidP="00686CE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والطالب</w:t>
      </w:r>
      <w:r w:rsidR="00686CED">
        <w:rPr>
          <w:rFonts w:ascii="Traditional Arabic" w:hAnsi="Traditional Arabic" w:cs="Traditional Arabic" w:hint="cs"/>
          <w:sz w:val="32"/>
          <w:szCs w:val="32"/>
          <w:rtl/>
          <w:lang w:bidi="ar-DZ"/>
        </w:rPr>
        <w:t xml:space="preserve"> في المرحلة الجامعية الأولى يدربه أساتذته على وسائل تحصيل المادة وجمعها</w:t>
      </w:r>
      <w:r>
        <w:rPr>
          <w:rFonts w:ascii="Traditional Arabic" w:hAnsi="Traditional Arabic" w:cs="Traditional Arabic" w:hint="cs"/>
          <w:sz w:val="32"/>
          <w:szCs w:val="32"/>
          <w:rtl/>
          <w:lang w:bidi="ar-DZ"/>
        </w:rPr>
        <w:t>، وهذه الوسائل التي تصبح أسلحته في المستقبل للعمل العلمي الأصيل المبتكر، ولهذطا السبب لا نطالبه بالكتابة التاريخية للوصول إلى نتائج علمية دقيقة لم تكن معروفة من قبل، إنما نساعده في اختيار موضوعات من تلك التي سبقت دراستها بهدف تمرينه وتدريبه على الاقتباس، معتمدا على المصادر والمراجع المتوفرة في الموضوع.</w:t>
      </w:r>
      <w:r w:rsidR="00EF0F45">
        <w:rPr>
          <w:rFonts w:ascii="Traditional Arabic" w:hAnsi="Traditional Arabic" w:cs="Traditional Arabic" w:hint="cs"/>
          <w:sz w:val="32"/>
          <w:szCs w:val="32"/>
          <w:rtl/>
          <w:lang w:bidi="ar-DZ"/>
        </w:rPr>
        <w:t xml:space="preserve">    </w:t>
      </w:r>
    </w:p>
    <w:p w:rsidR="0024495D" w:rsidRPr="00A84F94" w:rsidRDefault="00FE201B" w:rsidP="00EF0F4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EF0F45">
        <w:rPr>
          <w:rFonts w:ascii="Traditional Arabic" w:hAnsi="Traditional Arabic" w:cs="Traditional Arabic" w:hint="cs"/>
          <w:sz w:val="32"/>
          <w:szCs w:val="32"/>
          <w:rtl/>
          <w:lang w:bidi="ar-DZ"/>
        </w:rPr>
        <w:t xml:space="preserve"> </w:t>
      </w:r>
      <w:r w:rsidR="0024495D" w:rsidRPr="00A84F94">
        <w:rPr>
          <w:rFonts w:ascii="Traditional Arabic" w:hAnsi="Traditional Arabic" w:cs="Traditional Arabic" w:hint="cs"/>
          <w:sz w:val="32"/>
          <w:szCs w:val="32"/>
          <w:rtl/>
          <w:lang w:bidi="ar-DZ"/>
        </w:rPr>
        <w:t>يتم اختيار الموضوع وفقا لما يقترحه الأستاذ من عناوين تخدم محاور المقياس المقدم للطلبة، والأفضل أن يقوم الطالب بهذا الدور من خلال اطّلاعه على بعض المراجع المتعلقة بالمقياس وبذلك تكون الرغبة في دراسة موضوع معين شرط أساسي ليتصف العمل بالجودة المطلوبة في إنجاز البحوث.</w:t>
      </w:r>
      <w:r w:rsidR="009744C9" w:rsidRPr="00A84F94">
        <w:rPr>
          <w:rFonts w:ascii="Traditional Arabic" w:hAnsi="Traditional Arabic" w:cs="Traditional Arabic" w:hint="cs"/>
          <w:sz w:val="32"/>
          <w:szCs w:val="32"/>
          <w:rtl/>
          <w:lang w:bidi="ar-DZ"/>
        </w:rPr>
        <w:t xml:space="preserve"> المهم في هذه المرحلة يجب على الطالب أن يتعلم ضبط موضوعه انطلاقا من تحديد أربع مجالات:</w:t>
      </w:r>
    </w:p>
    <w:p w:rsidR="009744C9" w:rsidRPr="00A84F94" w:rsidRDefault="009744C9" w:rsidP="009744C9">
      <w:pPr>
        <w:pStyle w:val="Paragraphedeliste"/>
        <w:numPr>
          <w:ilvl w:val="0"/>
          <w:numId w:val="2"/>
        </w:numPr>
        <w:bidi/>
        <w:jc w:val="both"/>
        <w:rPr>
          <w:rFonts w:ascii="Traditional Arabic" w:hAnsi="Traditional Arabic" w:cs="Traditional Arabic"/>
          <w:sz w:val="32"/>
          <w:szCs w:val="32"/>
          <w:lang w:bidi="ar-DZ"/>
        </w:rPr>
      </w:pPr>
      <w:r w:rsidRPr="00A84F94">
        <w:rPr>
          <w:rFonts w:ascii="Traditional Arabic" w:hAnsi="Traditional Arabic" w:cs="Traditional Arabic" w:hint="cs"/>
          <w:sz w:val="32"/>
          <w:szCs w:val="32"/>
          <w:rtl/>
          <w:lang w:bidi="ar-DZ"/>
        </w:rPr>
        <w:t>المجال الأول: جغرافي، تتعلق باستعمال أداة الاستفهام: أين؟ أي مجال جغرافي أريد دراسته.</w:t>
      </w:r>
    </w:p>
    <w:p w:rsidR="007E787A" w:rsidRPr="00A84F94" w:rsidRDefault="009744C9" w:rsidP="009744C9">
      <w:pPr>
        <w:pStyle w:val="Paragraphedeliste"/>
        <w:numPr>
          <w:ilvl w:val="0"/>
          <w:numId w:val="2"/>
        </w:numPr>
        <w:bidi/>
        <w:jc w:val="both"/>
        <w:rPr>
          <w:rFonts w:ascii="Traditional Arabic" w:hAnsi="Traditional Arabic" w:cs="Traditional Arabic"/>
          <w:sz w:val="32"/>
          <w:szCs w:val="32"/>
          <w:lang w:bidi="ar-DZ"/>
        </w:rPr>
      </w:pPr>
      <w:r w:rsidRPr="00A84F94">
        <w:rPr>
          <w:rFonts w:ascii="Traditional Arabic" w:hAnsi="Traditional Arabic" w:cs="Traditional Arabic" w:hint="cs"/>
          <w:sz w:val="32"/>
          <w:szCs w:val="32"/>
          <w:rtl/>
          <w:lang w:bidi="ar-DZ"/>
        </w:rPr>
        <w:t xml:space="preserve">المجال الثاني: </w:t>
      </w:r>
      <w:r w:rsidR="00B93087" w:rsidRPr="00A84F94">
        <w:rPr>
          <w:rFonts w:ascii="Traditional Arabic" w:hAnsi="Traditional Arabic" w:cs="Traditional Arabic" w:hint="cs"/>
          <w:sz w:val="32"/>
          <w:szCs w:val="32"/>
          <w:rtl/>
          <w:lang w:bidi="ar-DZ"/>
        </w:rPr>
        <w:t xml:space="preserve">زمني، </w:t>
      </w:r>
      <w:r w:rsidR="007E787A" w:rsidRPr="00A84F94">
        <w:rPr>
          <w:rFonts w:ascii="Traditional Arabic" w:hAnsi="Traditional Arabic" w:cs="Traditional Arabic" w:hint="cs"/>
          <w:sz w:val="32"/>
          <w:szCs w:val="32"/>
          <w:rtl/>
          <w:lang w:bidi="ar-DZ"/>
        </w:rPr>
        <w:t>تتعلق باستعمال أداة الاستفهام: متى؟ أي حقبة تاريخية سوف أدرسها.</w:t>
      </w:r>
    </w:p>
    <w:p w:rsidR="007E787A" w:rsidRPr="00A84F94" w:rsidRDefault="007E787A" w:rsidP="007E787A">
      <w:pPr>
        <w:pStyle w:val="Paragraphedeliste"/>
        <w:numPr>
          <w:ilvl w:val="0"/>
          <w:numId w:val="2"/>
        </w:numPr>
        <w:bidi/>
        <w:jc w:val="both"/>
        <w:rPr>
          <w:rFonts w:ascii="Traditional Arabic" w:hAnsi="Traditional Arabic" w:cs="Traditional Arabic"/>
          <w:sz w:val="32"/>
          <w:szCs w:val="32"/>
          <w:lang w:bidi="ar-DZ"/>
        </w:rPr>
      </w:pPr>
      <w:r w:rsidRPr="00A84F94">
        <w:rPr>
          <w:rFonts w:ascii="Traditional Arabic" w:hAnsi="Traditional Arabic" w:cs="Traditional Arabic" w:hint="cs"/>
          <w:sz w:val="32"/>
          <w:szCs w:val="32"/>
          <w:rtl/>
          <w:lang w:bidi="ar-DZ"/>
        </w:rPr>
        <w:t>المجال الثالث: أنتربولوجي، باستعمال أداة الاستفهام: من؟ أي فئة من فئات العالم سوف أخص بالدراسة.</w:t>
      </w:r>
    </w:p>
    <w:p w:rsidR="007E787A" w:rsidRPr="00A84F94" w:rsidRDefault="007E787A" w:rsidP="007E787A">
      <w:pPr>
        <w:pStyle w:val="Paragraphedeliste"/>
        <w:numPr>
          <w:ilvl w:val="0"/>
          <w:numId w:val="2"/>
        </w:numPr>
        <w:bidi/>
        <w:jc w:val="both"/>
        <w:rPr>
          <w:rFonts w:ascii="Traditional Arabic" w:hAnsi="Traditional Arabic" w:cs="Traditional Arabic"/>
          <w:sz w:val="32"/>
          <w:szCs w:val="32"/>
          <w:lang w:bidi="ar-DZ"/>
        </w:rPr>
      </w:pPr>
      <w:r w:rsidRPr="00A84F94">
        <w:rPr>
          <w:rFonts w:ascii="Traditional Arabic" w:hAnsi="Traditional Arabic" w:cs="Traditional Arabic" w:hint="cs"/>
          <w:sz w:val="32"/>
          <w:szCs w:val="32"/>
          <w:rtl/>
          <w:lang w:bidi="ar-DZ"/>
        </w:rPr>
        <w:t>المجال الرابع: عملي أو مهني، باستعمال أداة الاستفهام: أي؟ في أي نوع من أنواع النشاط البشري سوف أبحث: الأدب، الثقافة، الاقتصاد، السياسة، الحرب...</w:t>
      </w:r>
    </w:p>
    <w:p w:rsidR="009744C9" w:rsidRDefault="007E787A" w:rsidP="007E787A">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من خلال ضبط الموضوع سوف يضبط العنوان آليا من حيث الزمن والمكان والفئة والنشاط.</w:t>
      </w:r>
    </w:p>
    <w:p w:rsidR="00E96C80" w:rsidRDefault="00E96C80" w:rsidP="00E96C80">
      <w:pPr>
        <w:pStyle w:val="Paragraphedeliste"/>
        <w:numPr>
          <w:ilvl w:val="0"/>
          <w:numId w:val="3"/>
        </w:numPr>
        <w:bidi/>
        <w:spacing w:after="0" w:line="240" w:lineRule="auto"/>
        <w:ind w:left="707"/>
        <w:jc w:val="lowKashida"/>
        <w:rPr>
          <w:rFonts w:asciiTheme="minorBidi" w:hAnsiTheme="minorBidi"/>
          <w:sz w:val="28"/>
          <w:szCs w:val="28"/>
          <w:lang w:bidi="ar-DZ"/>
        </w:rPr>
      </w:pPr>
      <w:r w:rsidRPr="00F67331">
        <w:rPr>
          <w:rFonts w:asciiTheme="minorBidi" w:hAnsiTheme="minorBidi"/>
          <w:sz w:val="28"/>
          <w:szCs w:val="28"/>
          <w:rtl/>
          <w:lang w:bidi="ar-DZ"/>
        </w:rPr>
        <w:t xml:space="preserve">التعامل مع المادة التاريخية: (ضبط خطة البحث والتعرف على </w:t>
      </w:r>
      <w:r>
        <w:rPr>
          <w:rFonts w:asciiTheme="minorBidi" w:hAnsiTheme="minorBidi"/>
          <w:sz w:val="28"/>
          <w:szCs w:val="28"/>
          <w:rtl/>
          <w:lang w:bidi="ar-DZ"/>
        </w:rPr>
        <w:t>المصادر)</w:t>
      </w:r>
      <w:r>
        <w:rPr>
          <w:rFonts w:asciiTheme="minorBidi" w:hAnsiTheme="minorBidi" w:hint="cs"/>
          <w:sz w:val="28"/>
          <w:szCs w:val="28"/>
          <w:rtl/>
          <w:lang w:bidi="ar-DZ"/>
        </w:rPr>
        <w:t>:</w:t>
      </w:r>
    </w:p>
    <w:p w:rsidR="00E96C80" w:rsidRPr="00E96C80" w:rsidRDefault="00E96C80" w:rsidP="00E96C80">
      <w:pPr>
        <w:pStyle w:val="Paragraphedeliste"/>
        <w:bidi/>
        <w:spacing w:after="0" w:line="240" w:lineRule="auto"/>
        <w:ind w:left="707"/>
        <w:jc w:val="lowKashida"/>
        <w:rPr>
          <w:rFonts w:asciiTheme="minorBidi" w:hAnsiTheme="minorBidi"/>
          <w:sz w:val="28"/>
          <w:szCs w:val="28"/>
          <w:rtl/>
          <w:lang w:bidi="ar-DZ"/>
        </w:rPr>
      </w:pPr>
    </w:p>
    <w:p w:rsidR="00FE201B" w:rsidRDefault="00CA4820" w:rsidP="00482503">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t>صياغة الإشكالية:</w:t>
      </w:r>
      <w:r w:rsidRPr="00A84F94">
        <w:rPr>
          <w:rFonts w:ascii="Traditional Arabic" w:hAnsi="Traditional Arabic" w:cs="Traditional Arabic" w:hint="cs"/>
          <w:sz w:val="32"/>
          <w:szCs w:val="32"/>
          <w:rtl/>
          <w:lang w:bidi="ar-DZ"/>
        </w:rPr>
        <w:t xml:space="preserve"> تمثل </w:t>
      </w:r>
      <w:r w:rsidR="00652BC0" w:rsidRPr="00A84F94">
        <w:rPr>
          <w:rFonts w:ascii="Traditional Arabic" w:hAnsi="Traditional Arabic" w:cs="Traditional Arabic" w:hint="cs"/>
          <w:sz w:val="32"/>
          <w:szCs w:val="32"/>
          <w:rtl/>
          <w:lang w:bidi="ar-DZ"/>
        </w:rPr>
        <w:t>صياغة</w:t>
      </w:r>
      <w:r w:rsidR="00482503" w:rsidRPr="00A84F94">
        <w:rPr>
          <w:rFonts w:ascii="Traditional Arabic" w:hAnsi="Traditional Arabic" w:cs="Traditional Arabic" w:hint="cs"/>
          <w:sz w:val="32"/>
          <w:szCs w:val="32"/>
          <w:rtl/>
          <w:lang w:bidi="ar-DZ"/>
        </w:rPr>
        <w:t xml:space="preserve"> </w:t>
      </w:r>
      <w:r w:rsidRPr="00A84F94">
        <w:rPr>
          <w:rFonts w:ascii="Traditional Arabic" w:hAnsi="Traditional Arabic" w:cs="Traditional Arabic" w:hint="cs"/>
          <w:sz w:val="32"/>
          <w:szCs w:val="32"/>
          <w:rtl/>
          <w:lang w:bidi="ar-DZ"/>
        </w:rPr>
        <w:t>الإشكالية في البحوث الأكا</w:t>
      </w:r>
      <w:r w:rsidR="00482503" w:rsidRPr="00A84F94">
        <w:rPr>
          <w:rFonts w:ascii="Traditional Arabic" w:hAnsi="Traditional Arabic" w:cs="Traditional Arabic" w:hint="cs"/>
          <w:sz w:val="32"/>
          <w:szCs w:val="32"/>
          <w:rtl/>
          <w:lang w:bidi="ar-DZ"/>
        </w:rPr>
        <w:t>ديمية خطوة مهمة جدا تبرز من خلالها أهمية الموضوع الذي نبحث فيه</w:t>
      </w:r>
      <w:r w:rsidR="00652BC0" w:rsidRPr="00A84F94">
        <w:rPr>
          <w:rFonts w:ascii="Traditional Arabic" w:hAnsi="Traditional Arabic" w:cs="Traditional Arabic" w:hint="cs"/>
          <w:sz w:val="32"/>
          <w:szCs w:val="32"/>
          <w:rtl/>
          <w:lang w:bidi="ar-DZ"/>
        </w:rPr>
        <w:t>، ويعتير الباحثون الغربيين أن الإشكالية هي التي تميز كل بحث عن الآخر. باختيار الموضوع وتحديده يتبين الغرض من الدراسة في شكل مسألة كلية تتضمن عدة أسئلة (مشكلات) قابلة للدراسة والبحث.</w:t>
      </w:r>
    </w:p>
    <w:p w:rsidR="009744C9" w:rsidRDefault="00FE201B" w:rsidP="00FE201B">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652BC0" w:rsidRPr="00A84F94">
        <w:rPr>
          <w:rFonts w:ascii="Traditional Arabic" w:hAnsi="Traditional Arabic" w:cs="Traditional Arabic" w:hint="cs"/>
          <w:sz w:val="32"/>
          <w:szCs w:val="32"/>
          <w:rtl/>
          <w:lang w:bidi="ar-DZ"/>
        </w:rPr>
        <w:t xml:space="preserve"> ويعرفها أحد الباحثين كما يلي: " الإشكالية هي مجموعة من الأجزاء المشكلة حول </w:t>
      </w:r>
      <w:r w:rsidR="009744C9" w:rsidRPr="00A84F94">
        <w:rPr>
          <w:rFonts w:ascii="Traditional Arabic" w:hAnsi="Traditional Arabic" w:cs="Traditional Arabic" w:hint="cs"/>
          <w:sz w:val="32"/>
          <w:szCs w:val="32"/>
          <w:rtl/>
          <w:lang w:bidi="ar-DZ"/>
        </w:rPr>
        <w:t>سؤال رئيسي وفرضيات بحث واتجاهات التحليل التي تمكن من معالجة الموضوع المختار، فقط من الضروري أن تكون واضحة موجزة ودقيقة.</w:t>
      </w:r>
    </w:p>
    <w:p w:rsidR="001E69DB" w:rsidRDefault="001E69DB" w:rsidP="001E69DB">
      <w:pPr>
        <w:bidi/>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lastRenderedPageBreak/>
        <w:t xml:space="preserve">   </w:t>
      </w:r>
      <w:r>
        <w:rPr>
          <w:rFonts w:ascii="Traditional Arabic" w:hAnsi="Traditional Arabic" w:cs="Traditional Arabic" w:hint="cs"/>
          <w:sz w:val="32"/>
          <w:szCs w:val="32"/>
          <w:rtl/>
          <w:lang w:bidi="ar-DZ"/>
        </w:rPr>
        <w:t xml:space="preserve">  ويذهب الكثير من الباحثين إلى ضرورة وضع فرضيات ناتجة عن قراءة واطلاع أولي على الدراسات وعن طبيعة الموضوع، تعتمد على الخيال العلمي المنظم وعلى قوة حدس الباحث او المؤرخ وقدرته على الانتباه إلى أفكار معينة أو إلى تفسير حوادث وربطها ببعضها البعض</w:t>
      </w:r>
      <w:r w:rsidRPr="001E69D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يطلق على هذه المرحلة بالنظرية الافتراضية.</w:t>
      </w:r>
    </w:p>
    <w:p w:rsidR="00752090" w:rsidRDefault="001E69DB" w:rsidP="00EF0F4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وتعرف على </w:t>
      </w:r>
      <w:r w:rsidR="00EF0F45">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ها: افتراض مؤقت يهدف إلى تفسير بعض الحقائق، وهي توضع بهدف رسم خطة تؤدي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في نهايتها- إلى قبول تلك النظرية الافتراضية أو رفضها؛ والنظرية الافتراضية هي مجرد أداة للكشف عن حقائق جديدة، فهي ليست غاية في حد ذاتها، ويجب أن يحظى تصميم الدراسة باهتمام كبير بحيث تعطي إجابات محددة، ومعلومات مفيدة، بأكبر استفادة ممكنة من الجهود التي تبذل فيها؛ من الضروري أن تفسر وتجمع بالمنطق بين مجموعة من الحقائق، وتكون متفقة مع حقل البحوث التاريخية، ومع المنطق الكرونولوجي ولا تتعارض مع الأحداث المثبتة تاريخيا. </w:t>
      </w:r>
    </w:p>
    <w:p w:rsidR="001E69DB" w:rsidRDefault="00752090" w:rsidP="007520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الاطلاع على الأبحاث الحديثة يمكن أن يقود الباحث إلى التفكير في عديد من الأمور التي تكون في حاجة إلى تفسير</w:t>
      </w:r>
      <w:r>
        <w:rPr>
          <w:rStyle w:val="Appelnotedebasdep"/>
          <w:rFonts w:ascii="Traditional Arabic" w:hAnsi="Traditional Arabic" w:cs="Traditional Arabic"/>
          <w:sz w:val="32"/>
          <w:szCs w:val="32"/>
          <w:rtl/>
          <w:lang w:bidi="ar-DZ"/>
        </w:rPr>
        <w:footnoteReference w:id="4"/>
      </w:r>
      <w:r w:rsidR="001E69DB">
        <w:rPr>
          <w:rFonts w:ascii="Traditional Arabic" w:hAnsi="Traditional Arabic" w:cs="Traditional Arabic" w:hint="cs"/>
          <w:sz w:val="32"/>
          <w:szCs w:val="32"/>
          <w:rtl/>
          <w:lang w:bidi="ar-DZ"/>
        </w:rPr>
        <w:t xml:space="preserve">   </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tl/>
        </w:rPr>
      </w:pPr>
      <w:r w:rsidRPr="00207001">
        <w:rPr>
          <w:rFonts w:ascii="Sakkal Majalla" w:hAnsi="Sakkal Majalla" w:cs="Sakkal Majalla"/>
          <w:color w:val="000000"/>
          <w:sz w:val="32"/>
          <w:szCs w:val="32"/>
          <w:rtl/>
        </w:rPr>
        <w:t>يعتبر تحديد الموضوع أو اختيار مشكلة أو موضوع البحث العلمي بطريقة سليمة أهم خطوة ، والهدف هو ضمان عدم مواجهة الباحث لأي مشكلات علمية أثناء القيام بتنفيذ البحث، وتعتبر ملاحظة الطالب لأي ظاهرة تستحق البحث بداية الشروع في إعداد العمل، وقد يجد الطالب الباحث صعوبة في التوصُّل إلى مشكلات أبحاثهم أثناءها يمكن أن يلجأ إلى الاستعانة بأساتذة أو خبراء وقد يطرح البعض مشكلاتٍ تستحقُّ الدراسة ولكنَّ ذلك سيجعل الطلبة  أقلُّ حماسة، وهذا ما يفقدهم المثابرة  ويكون أداء الطلبة في هذه الحالة أقل كفاءة من الذين توصَّلوا إلى تحديد مشكلاتِ دراساتهم. لذلك فإن الرغبة الشخصية والطموح ستشكلان الدافعية لدى الباحث للنجاح. لكن يجب أن يتم نصح الباحث في كيفية اختيار المشكلة وما هي أهم الخطوات التي يجب أن يتبعها، كما يجب أن يعطى للطالب أهم مصادر ومنابع المشكلات، وأن لا يكون هذا مسببا لعدم المثابرة</w:t>
      </w:r>
      <w:r>
        <w:rPr>
          <w:rStyle w:val="Appelnotedebasdep"/>
          <w:rFonts w:ascii="Sakkal Majalla" w:hAnsi="Sakkal Majalla" w:cs="Sakkal Majalla"/>
          <w:color w:val="000000"/>
          <w:sz w:val="32"/>
          <w:szCs w:val="32"/>
          <w:rtl/>
        </w:rPr>
        <w:footnoteReference w:id="5"/>
      </w:r>
      <w:r w:rsidRPr="00207001">
        <w:rPr>
          <w:rFonts w:ascii="Sakkal Majalla" w:hAnsi="Sakkal Majalla" w:cs="Sakkal Majalla"/>
          <w:color w:val="000000"/>
          <w:sz w:val="32"/>
          <w:szCs w:val="32"/>
          <w:rtl/>
        </w:rPr>
        <w:t xml:space="preserve">. </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tl/>
        </w:rPr>
      </w:pPr>
      <w:r w:rsidRPr="00207001">
        <w:rPr>
          <w:rFonts w:ascii="Sakkal Majalla" w:hAnsi="Sakkal Majalla" w:cs="Sakkal Majalla"/>
          <w:color w:val="000000"/>
          <w:sz w:val="32"/>
          <w:szCs w:val="32"/>
          <w:rtl/>
        </w:rPr>
        <w:t>وأول ما يوصى به الباحث أن  تكون المشكلة التي يحددها الباحث مرتبطة بمجال التخصص، وأن لا يبتعد عن ذلك؛ حتى لا يشوب البحث السلبية والقصور. لذلك على الباحث أن يطرح على نفسه عدة أسئلة قبل البدء في عملية الدراسة. تتلخص أهما في مايلي</w:t>
      </w:r>
      <w:r w:rsidR="004F645B">
        <w:rPr>
          <w:rStyle w:val="Appelnotedebasdep"/>
          <w:rFonts w:ascii="Sakkal Majalla" w:hAnsi="Sakkal Majalla" w:cs="Sakkal Majalla"/>
          <w:color w:val="000000"/>
          <w:sz w:val="32"/>
          <w:szCs w:val="32"/>
          <w:rtl/>
        </w:rPr>
        <w:footnoteReference w:id="6"/>
      </w:r>
      <w:r w:rsidRPr="00207001">
        <w:rPr>
          <w:rFonts w:ascii="Sakkal Majalla" w:hAnsi="Sakkal Majalla" w:cs="Sakkal Majalla"/>
          <w:color w:val="000000"/>
          <w:sz w:val="32"/>
          <w:szCs w:val="32"/>
          <w:rtl/>
        </w:rPr>
        <w:t xml:space="preserve">: </w:t>
      </w:r>
    </w:p>
    <w:p w:rsidR="00361851" w:rsidRPr="00207001" w:rsidRDefault="00361851" w:rsidP="00361851">
      <w:pPr>
        <w:pStyle w:val="NormalWeb"/>
        <w:shd w:val="clear" w:color="auto" w:fill="FFFFFF"/>
        <w:bidi/>
        <w:spacing w:before="0" w:beforeAutospacing="0" w:after="130" w:afterAutospacing="0"/>
        <w:jc w:val="lowKashida"/>
        <w:rPr>
          <w:rFonts w:ascii="Sakkal Majalla" w:hAnsi="Sakkal Majalla" w:cs="Sakkal Majalla"/>
          <w:color w:val="000000"/>
          <w:sz w:val="32"/>
          <w:szCs w:val="32"/>
        </w:rPr>
      </w:pPr>
      <w:r w:rsidRPr="00207001">
        <w:rPr>
          <w:rFonts w:ascii="Sakkal Majalla" w:hAnsi="Sakkal Majalla" w:cs="Sakkal Majalla"/>
          <w:color w:val="000000"/>
          <w:sz w:val="32"/>
          <w:szCs w:val="32"/>
          <w:rtl/>
        </w:rPr>
        <w:t xml:space="preserve">  </w:t>
      </w:r>
      <w:r w:rsidRPr="00207001">
        <w:rPr>
          <w:rFonts w:ascii="Sakkal Majalla" w:hAnsi="Sakkal Majalla" w:cs="Sakkal Majalla"/>
          <w:color w:val="000000"/>
          <w:sz w:val="32"/>
          <w:szCs w:val="32"/>
          <w:rtl/>
        </w:rPr>
        <w:tab/>
        <w:t>هل استحوذت المشكلة على اهتمام الباحث ورغبته؟</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Pr>
      </w:pPr>
      <w:r w:rsidRPr="00207001">
        <w:rPr>
          <w:rFonts w:ascii="Sakkal Majalla" w:hAnsi="Sakkal Majalla" w:cs="Sakkal Majalla"/>
          <w:color w:val="000000"/>
          <w:sz w:val="32"/>
          <w:szCs w:val="32"/>
          <w:rtl/>
        </w:rPr>
        <w:t>هل الدراسة جديدة؟</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Pr>
      </w:pPr>
      <w:r w:rsidRPr="00207001">
        <w:rPr>
          <w:rFonts w:ascii="Sakkal Majalla" w:hAnsi="Sakkal Majalla" w:cs="Sakkal Majalla"/>
          <w:color w:val="000000"/>
          <w:sz w:val="32"/>
          <w:szCs w:val="32"/>
          <w:rtl/>
        </w:rPr>
        <w:t>هل ستضيف الدراسة إلى المعرفة شيئا؟</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Pr>
      </w:pPr>
      <w:r w:rsidRPr="00207001">
        <w:rPr>
          <w:rFonts w:ascii="Sakkal Majalla" w:hAnsi="Sakkal Majalla" w:cs="Sakkal Majalla"/>
          <w:color w:val="000000"/>
          <w:sz w:val="32"/>
          <w:szCs w:val="32"/>
          <w:rtl/>
        </w:rPr>
        <w:lastRenderedPageBreak/>
        <w:t>هل يستطيع الباحث إتمام الدراسة؟</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Pr>
      </w:pPr>
      <w:r w:rsidRPr="00207001">
        <w:rPr>
          <w:rFonts w:ascii="Sakkal Majalla" w:hAnsi="Sakkal Majalla" w:cs="Sakkal Majalla"/>
          <w:color w:val="000000"/>
          <w:sz w:val="32"/>
          <w:szCs w:val="32"/>
          <w:rtl/>
        </w:rPr>
        <w:t>هل المشكلة المختارة صالحة للدراسة؟</w:t>
      </w:r>
    </w:p>
    <w:p w:rsidR="00361851" w:rsidRPr="00207001" w:rsidRDefault="00361851" w:rsidP="00361851">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Pr>
      </w:pPr>
      <w:r w:rsidRPr="00207001">
        <w:rPr>
          <w:rFonts w:ascii="Sakkal Majalla" w:hAnsi="Sakkal Majalla" w:cs="Sakkal Majalla"/>
          <w:color w:val="000000"/>
          <w:sz w:val="32"/>
          <w:szCs w:val="32"/>
          <w:rtl/>
        </w:rPr>
        <w:t xml:space="preserve">هل هناك تناسب بين المشكلة والوقت والجهد؟ </w:t>
      </w:r>
    </w:p>
    <w:p w:rsidR="00361851" w:rsidRPr="004F645B" w:rsidRDefault="004F645B" w:rsidP="004F645B">
      <w:pPr>
        <w:pStyle w:val="NormalWeb"/>
        <w:shd w:val="clear" w:color="auto" w:fill="FFFFFF"/>
        <w:bidi/>
        <w:spacing w:before="0" w:beforeAutospacing="0" w:after="130" w:afterAutospacing="0"/>
        <w:ind w:firstLine="708"/>
        <w:jc w:val="lowKashida"/>
        <w:rPr>
          <w:rFonts w:ascii="Sakkal Majalla" w:hAnsi="Sakkal Majalla" w:cs="Sakkal Majalla"/>
          <w:color w:val="000000"/>
          <w:sz w:val="32"/>
          <w:szCs w:val="32"/>
          <w:rtl/>
        </w:rPr>
      </w:pPr>
      <w:r>
        <w:rPr>
          <w:rFonts w:ascii="Sakkal Majalla" w:hAnsi="Sakkal Majalla" w:cs="Sakkal Majalla"/>
          <w:color w:val="000000"/>
          <w:sz w:val="32"/>
          <w:szCs w:val="32"/>
          <w:rtl/>
        </w:rPr>
        <w:t xml:space="preserve">هل هناك دراسات مشابهة؟  </w:t>
      </w:r>
    </w:p>
    <w:p w:rsidR="00CA4820" w:rsidRPr="00A84F94" w:rsidRDefault="009744C9" w:rsidP="009744C9">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w:t>
      </w:r>
      <w:r w:rsidR="00D40BD0" w:rsidRPr="00A84F94">
        <w:rPr>
          <w:rFonts w:ascii="Traditional Arabic" w:hAnsi="Traditional Arabic" w:cs="Traditional Arabic" w:hint="cs"/>
          <w:sz w:val="32"/>
          <w:szCs w:val="32"/>
          <w:rtl/>
          <w:lang w:bidi="ar-DZ"/>
        </w:rPr>
        <w:t xml:space="preserve">     لابد من الإشارة هنا إلى أن ضبط الموضوع وصياغة الإشكالية تفتح المجال أمام الطالب إلى أن يضع خطة مبدئية للموضوع، أو ما يشبه المخطط الذي ينجز الطالب وفقه البحث. </w:t>
      </w:r>
      <w:r w:rsidRPr="00A84F94">
        <w:rPr>
          <w:rFonts w:ascii="Traditional Arabic" w:hAnsi="Traditional Arabic" w:cs="Traditional Arabic" w:hint="cs"/>
          <w:sz w:val="32"/>
          <w:szCs w:val="32"/>
          <w:rtl/>
          <w:lang w:bidi="ar-DZ"/>
        </w:rPr>
        <w:t xml:space="preserve">      </w:t>
      </w:r>
      <w:r w:rsidR="00652BC0" w:rsidRPr="00A84F94">
        <w:rPr>
          <w:rFonts w:ascii="Traditional Arabic" w:hAnsi="Traditional Arabic" w:cs="Traditional Arabic" w:hint="cs"/>
          <w:sz w:val="32"/>
          <w:szCs w:val="32"/>
          <w:rtl/>
          <w:lang w:bidi="ar-DZ"/>
        </w:rPr>
        <w:t xml:space="preserve"> </w:t>
      </w:r>
      <w:r w:rsidR="00482503" w:rsidRPr="00A84F94">
        <w:rPr>
          <w:rFonts w:ascii="Traditional Arabic" w:hAnsi="Traditional Arabic" w:cs="Traditional Arabic" w:hint="cs"/>
          <w:sz w:val="32"/>
          <w:szCs w:val="32"/>
          <w:rtl/>
          <w:lang w:bidi="ar-DZ"/>
        </w:rPr>
        <w:t xml:space="preserve"> </w:t>
      </w:r>
    </w:p>
    <w:p w:rsidR="00E96C80" w:rsidRDefault="00780F67" w:rsidP="00752090">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t>البيبلوغرافيا:</w:t>
      </w:r>
      <w:r w:rsidRPr="00A84F94">
        <w:rPr>
          <w:rFonts w:ascii="Traditional Arabic" w:hAnsi="Traditional Arabic" w:cs="Traditional Arabic" w:hint="cs"/>
          <w:sz w:val="32"/>
          <w:szCs w:val="32"/>
          <w:rtl/>
          <w:lang w:bidi="ar-DZ"/>
        </w:rPr>
        <w:t xml:space="preserve"> </w:t>
      </w:r>
      <w:r w:rsidR="00752090" w:rsidRPr="00752090">
        <w:rPr>
          <w:rFonts w:ascii="Traditional Arabic" w:hAnsi="Traditional Arabic" w:cs="Traditional Arabic" w:hint="cs"/>
          <w:sz w:val="32"/>
          <w:szCs w:val="32"/>
          <w:highlight w:val="yellow"/>
          <w:rtl/>
          <w:lang w:bidi="ar-DZ"/>
        </w:rPr>
        <w:t>راجع أصول البحث العلمي ص 49</w:t>
      </w:r>
      <w:r w:rsidR="00752090">
        <w:rPr>
          <w:rFonts w:ascii="Traditional Arabic" w:hAnsi="Traditional Arabic" w:cs="Traditional Arabic" w:hint="cs"/>
          <w:sz w:val="32"/>
          <w:szCs w:val="32"/>
          <w:rtl/>
          <w:lang w:bidi="ar-DZ"/>
        </w:rPr>
        <w:t xml:space="preserve"> </w:t>
      </w:r>
    </w:p>
    <w:p w:rsidR="001775BC" w:rsidRPr="00A84F94" w:rsidRDefault="00E96C80" w:rsidP="00E96C8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80F67" w:rsidRPr="00A84F94">
        <w:rPr>
          <w:rFonts w:ascii="Traditional Arabic" w:hAnsi="Traditional Arabic" w:cs="Traditional Arabic" w:hint="cs"/>
          <w:sz w:val="32"/>
          <w:szCs w:val="32"/>
          <w:rtl/>
          <w:lang w:bidi="ar-DZ"/>
        </w:rPr>
        <w:t>بعد اختيار الموضوع على الطالب أن يقوم بعملية إحصاء للمصادر والمراجع التي تخدم موضوعه في مختلف المكتبات سواءً: المكتبة الجامعية أو المكتبات العامة مثل: مكتبة البلدية (خاصة مقرات سكنى الطلبة)، ال</w:t>
      </w:r>
      <w:r w:rsidR="001775BC" w:rsidRPr="00A84F94">
        <w:rPr>
          <w:rFonts w:ascii="Traditional Arabic" w:hAnsi="Traditional Arabic" w:cs="Traditional Arabic" w:hint="cs"/>
          <w:sz w:val="32"/>
          <w:szCs w:val="32"/>
          <w:rtl/>
          <w:lang w:bidi="ar-DZ"/>
        </w:rPr>
        <w:t>مكتبات التابعة للمراكز الثقافية ودور الشباب، المكتبات التابعة للجمعيات الثقافية (مثل المكتبة التابعة لجمعية التاريخ والمعالم الأثرية لمدينة قالمة)، إضافة إلى المكتبات الإلكترونية التي تقدم خدمات مجانية وتعرض كتب بنظام (</w:t>
      </w:r>
      <w:r w:rsidR="001775BC" w:rsidRPr="00A84F94">
        <w:rPr>
          <w:rFonts w:ascii="Traditional Arabic" w:hAnsi="Traditional Arabic" w:cs="Traditional Arabic"/>
          <w:sz w:val="32"/>
          <w:szCs w:val="32"/>
          <w:lang w:bidi="ar-DZ"/>
        </w:rPr>
        <w:t>PDF</w:t>
      </w:r>
      <w:r w:rsidR="001775BC" w:rsidRPr="00A84F94">
        <w:rPr>
          <w:rFonts w:ascii="Traditional Arabic" w:hAnsi="Traditional Arabic" w:cs="Traditional Arabic" w:hint="cs"/>
          <w:sz w:val="32"/>
          <w:szCs w:val="32"/>
          <w:rtl/>
          <w:lang w:bidi="ar-DZ"/>
        </w:rPr>
        <w:t>)</w:t>
      </w:r>
      <w:r w:rsidR="00780F67" w:rsidRPr="00A84F94">
        <w:rPr>
          <w:rFonts w:ascii="Traditional Arabic" w:hAnsi="Traditional Arabic" w:cs="Traditional Arabic" w:hint="cs"/>
          <w:sz w:val="32"/>
          <w:szCs w:val="32"/>
          <w:rtl/>
          <w:lang w:bidi="ar-DZ"/>
        </w:rPr>
        <w:t xml:space="preserve"> </w:t>
      </w:r>
      <w:r w:rsidR="001775BC" w:rsidRPr="00A84F94">
        <w:rPr>
          <w:rFonts w:ascii="Traditional Arabic" w:hAnsi="Traditional Arabic" w:cs="Traditional Arabic" w:hint="cs"/>
          <w:sz w:val="32"/>
          <w:szCs w:val="32"/>
          <w:rtl/>
          <w:lang w:bidi="ar-DZ"/>
        </w:rPr>
        <w:t>مثل: مكتبة</w:t>
      </w:r>
      <w:r w:rsidR="00FE201B">
        <w:rPr>
          <w:rFonts w:ascii="Traditional Arabic" w:hAnsi="Traditional Arabic" w:cs="Traditional Arabic" w:hint="cs"/>
          <w:sz w:val="32"/>
          <w:szCs w:val="32"/>
          <w:rtl/>
          <w:lang w:bidi="ar-DZ"/>
        </w:rPr>
        <w:t>: الشاملة،</w:t>
      </w:r>
      <w:r w:rsidR="001775BC" w:rsidRPr="00A84F94">
        <w:rPr>
          <w:rFonts w:ascii="Traditional Arabic" w:hAnsi="Traditional Arabic" w:cs="Traditional Arabic" w:hint="cs"/>
          <w:sz w:val="32"/>
          <w:szCs w:val="32"/>
          <w:rtl/>
          <w:lang w:bidi="ar-DZ"/>
        </w:rPr>
        <w:t xml:space="preserve"> المصطفى، الإسكندرية، الوقفية، المشكاة....</w:t>
      </w:r>
    </w:p>
    <w:p w:rsidR="00EA1DEF" w:rsidRPr="00A84F94" w:rsidRDefault="00EA1DEF" w:rsidP="001775B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w:t>
      </w:r>
      <w:r w:rsidR="001775BC" w:rsidRPr="00A84F94">
        <w:rPr>
          <w:rFonts w:ascii="Traditional Arabic" w:hAnsi="Traditional Arabic" w:cs="Traditional Arabic" w:hint="cs"/>
          <w:sz w:val="32"/>
          <w:szCs w:val="32"/>
          <w:rtl/>
          <w:lang w:bidi="ar-DZ"/>
        </w:rPr>
        <w:t>تجدر الإشارة إلى أن عملية البحث عن المعلومات الخاصة بالموضوع قيد الدراسة لا تكتشف من خلال العنوان فحسب بل على الطالب أن يتصفح فهرس الكتاب والأولى من ذلك تصفح مضمون الكتاب في قراءة سريعة وذكية حتى يتمكن من الإلمام بموضوعه</w:t>
      </w:r>
      <w:r w:rsidRPr="00A84F94">
        <w:rPr>
          <w:rFonts w:ascii="Traditional Arabic" w:hAnsi="Traditional Arabic" w:cs="Traditional Arabic" w:hint="cs"/>
          <w:sz w:val="32"/>
          <w:szCs w:val="32"/>
          <w:rtl/>
          <w:lang w:bidi="ar-DZ"/>
        </w:rPr>
        <w:t>، والأفضل أن يأخذ فكرة أولية عن موضوعه من خلال دوائر المعارف العامة والقواميس العلمية ثم المراجع (الكتب والمقالات العلمية) ثم يتدرج إلى المصادر إن وجدت. وحتى يكون العم</w:t>
      </w:r>
      <w:r w:rsidR="00FF7012" w:rsidRPr="00A84F94">
        <w:rPr>
          <w:rFonts w:ascii="Traditional Arabic" w:hAnsi="Traditional Arabic" w:cs="Traditional Arabic" w:hint="cs"/>
          <w:sz w:val="32"/>
          <w:szCs w:val="32"/>
          <w:rtl/>
          <w:lang w:bidi="ar-DZ"/>
        </w:rPr>
        <w:t>ل منهجيا على الطالب أن ينجز بطاقة تقنية خاصة بكل مصدر ومرجع على الشكل التالي:</w:t>
      </w:r>
    </w:p>
    <w:tbl>
      <w:tblPr>
        <w:tblStyle w:val="Grilledutableau"/>
        <w:bidiVisual/>
        <w:tblW w:w="0" w:type="auto"/>
        <w:tblInd w:w="1665" w:type="dxa"/>
        <w:tblLook w:val="04A0" w:firstRow="1" w:lastRow="0" w:firstColumn="1" w:lastColumn="0" w:noHBand="0" w:noVBand="1"/>
      </w:tblPr>
      <w:tblGrid>
        <w:gridCol w:w="5245"/>
      </w:tblGrid>
      <w:tr w:rsidR="00FF7012" w:rsidRPr="00A84F94" w:rsidTr="00FF7012">
        <w:trPr>
          <w:trHeight w:val="532"/>
        </w:trPr>
        <w:tc>
          <w:tcPr>
            <w:tcW w:w="5245" w:type="dxa"/>
          </w:tcPr>
          <w:p w:rsidR="00FF7012" w:rsidRPr="00A84F94" w:rsidRDefault="00FF7012" w:rsidP="00FF7012">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عنوان الكتاب(كاملا):</w:t>
            </w:r>
          </w:p>
          <w:p w:rsidR="00FF7012" w:rsidRPr="00A84F94" w:rsidRDefault="00FF7012" w:rsidP="00FF7012">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اسم المؤلف (كاملا):</w:t>
            </w:r>
          </w:p>
          <w:p w:rsidR="00251106" w:rsidRPr="00A84F94" w:rsidRDefault="00251106" w:rsidP="00251106">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تحقيق/ ترجمة/ تقديم/ مراجعة...: </w:t>
            </w:r>
          </w:p>
          <w:p w:rsidR="00FF7012" w:rsidRPr="00A84F94" w:rsidRDefault="00FF7012" w:rsidP="00FF7012">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معلومات النشر: الطبعة، بلد النشر: دار النشر، تاريخ النشر، عدد أجزاء الكتاب.</w:t>
            </w:r>
          </w:p>
          <w:p w:rsidR="00FF7012" w:rsidRPr="00A84F94" w:rsidRDefault="00FF7012" w:rsidP="00FF7012">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ملاحظة: تذكر بشكل مختصر</w:t>
            </w:r>
            <w:r w:rsidR="00C376C8" w:rsidRPr="00A84F94">
              <w:rPr>
                <w:rFonts w:ascii="Traditional Arabic" w:hAnsi="Traditional Arabic" w:cs="Traditional Arabic" w:hint="cs"/>
                <w:sz w:val="32"/>
                <w:szCs w:val="32"/>
                <w:rtl/>
                <w:lang w:bidi="ar-DZ"/>
              </w:rPr>
              <w:t xml:space="preserve"> المعلومات التي تخدم الموضوع، والجزء الذي توجد به تلك المعلومات.</w:t>
            </w:r>
            <w:r w:rsidRPr="00A84F94">
              <w:rPr>
                <w:rFonts w:ascii="Traditional Arabic" w:hAnsi="Traditional Arabic" w:cs="Traditional Arabic" w:hint="cs"/>
                <w:sz w:val="32"/>
                <w:szCs w:val="32"/>
                <w:rtl/>
                <w:lang w:bidi="ar-DZ"/>
              </w:rPr>
              <w:t xml:space="preserve"> </w:t>
            </w:r>
          </w:p>
        </w:tc>
      </w:tr>
    </w:tbl>
    <w:p w:rsidR="00FF7012" w:rsidRPr="00A84F94" w:rsidRDefault="00C376C8" w:rsidP="00FF7012">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مثال:</w:t>
      </w:r>
    </w:p>
    <w:tbl>
      <w:tblPr>
        <w:tblStyle w:val="Grilledutableau"/>
        <w:bidiVisual/>
        <w:tblW w:w="0" w:type="auto"/>
        <w:tblInd w:w="1665" w:type="dxa"/>
        <w:tblLook w:val="04A0" w:firstRow="1" w:lastRow="0" w:firstColumn="1" w:lastColumn="0" w:noHBand="0" w:noVBand="1"/>
      </w:tblPr>
      <w:tblGrid>
        <w:gridCol w:w="5245"/>
      </w:tblGrid>
      <w:tr w:rsidR="00C376C8" w:rsidRPr="00A84F94" w:rsidTr="00C376C8">
        <w:tc>
          <w:tcPr>
            <w:tcW w:w="5245" w:type="dxa"/>
          </w:tcPr>
          <w:p w:rsidR="00C376C8" w:rsidRPr="00A84F94" w:rsidRDefault="00C376C8" w:rsidP="00C376C8">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lastRenderedPageBreak/>
              <w:t xml:space="preserve">عنوان الكتاب: </w:t>
            </w:r>
            <w:r w:rsidR="00251106" w:rsidRPr="00A84F94">
              <w:rPr>
                <w:rFonts w:ascii="Traditional Arabic" w:hAnsi="Traditional Arabic" w:cs="Traditional Arabic" w:hint="cs"/>
                <w:sz w:val="32"/>
                <w:szCs w:val="32"/>
                <w:rtl/>
                <w:lang w:bidi="ar-DZ"/>
              </w:rPr>
              <w:t>المسالك والممالك.</w:t>
            </w:r>
          </w:p>
          <w:p w:rsidR="00251106" w:rsidRPr="00A84F94" w:rsidRDefault="00251106" w:rsidP="00251106">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المؤلف: أبو عبيد الله بن عبد العزيز بن محمد </w:t>
            </w:r>
            <w:r w:rsidRPr="00A84F94">
              <w:rPr>
                <w:rFonts w:ascii="Traditional Arabic" w:hAnsi="Traditional Arabic" w:cs="Traditional Arabic" w:hint="cs"/>
                <w:b/>
                <w:bCs/>
                <w:sz w:val="32"/>
                <w:szCs w:val="32"/>
                <w:rtl/>
                <w:lang w:bidi="ar-DZ"/>
              </w:rPr>
              <w:t>البكري</w:t>
            </w:r>
            <w:r w:rsidRPr="00A84F94">
              <w:rPr>
                <w:rFonts w:ascii="Traditional Arabic" w:hAnsi="Traditional Arabic" w:cs="Traditional Arabic" w:hint="cs"/>
                <w:sz w:val="32"/>
                <w:szCs w:val="32"/>
                <w:rtl/>
                <w:lang w:bidi="ar-DZ"/>
              </w:rPr>
              <w:t xml:space="preserve"> (ت 487ه/1085م).</w:t>
            </w:r>
          </w:p>
          <w:p w:rsidR="00251106" w:rsidRPr="00A84F94" w:rsidRDefault="00251106" w:rsidP="00251106">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تحقيق: جمال طلبة.</w:t>
            </w:r>
          </w:p>
          <w:p w:rsidR="00251106" w:rsidRPr="00A84F94" w:rsidRDefault="00251106" w:rsidP="00251106">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معلومات النشر: دط، بيروت: دار الكتب العلمية 1420ه/ 2003م.</w:t>
            </w:r>
          </w:p>
          <w:p w:rsidR="00251106" w:rsidRPr="00A84F94" w:rsidRDefault="00251106" w:rsidP="00251106">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ملاحظة: يهمنا هذا المصدر في التعريف بالمدن والقرى ومختلف المناطق والطرق في العالم الإسلامي الوسيط خلال القرنين: </w:t>
            </w:r>
            <w:r w:rsidR="002E221C" w:rsidRPr="00A84F94">
              <w:rPr>
                <w:rFonts w:ascii="Traditional Arabic" w:hAnsi="Traditional Arabic" w:cs="Traditional Arabic" w:hint="cs"/>
                <w:sz w:val="32"/>
                <w:szCs w:val="32"/>
                <w:rtl/>
                <w:lang w:bidi="ar-DZ"/>
              </w:rPr>
              <w:t>4- 5ه/ 10-11م، وحسب طبيعة الموضوع فإنه يقدم لنا معلومات متفرقة عن المناطق التي يصفها سواءً من الناحية السياسية أو الإقت، أو الإجتما، الجغرا...</w:t>
            </w:r>
          </w:p>
        </w:tc>
      </w:tr>
    </w:tbl>
    <w:p w:rsidR="00C376C8" w:rsidRPr="00A84F94" w:rsidRDefault="00C376C8" w:rsidP="00C376C8">
      <w:pPr>
        <w:bidi/>
        <w:jc w:val="both"/>
        <w:rPr>
          <w:rFonts w:ascii="Traditional Arabic" w:hAnsi="Traditional Arabic" w:cs="Traditional Arabic"/>
          <w:sz w:val="32"/>
          <w:szCs w:val="32"/>
          <w:rtl/>
          <w:lang w:bidi="ar-DZ"/>
        </w:rPr>
      </w:pPr>
    </w:p>
    <w:p w:rsidR="00E96C80" w:rsidRDefault="002E221C" w:rsidP="00CA4820">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يجب أن تكون هذه البطاقة ما يشبه تذكير </w:t>
      </w:r>
      <w:r w:rsidR="00CA4820" w:rsidRPr="00A84F94">
        <w:rPr>
          <w:rFonts w:ascii="Traditional Arabic" w:hAnsi="Traditional Arabic" w:cs="Traditional Arabic" w:hint="cs"/>
          <w:sz w:val="32"/>
          <w:szCs w:val="32"/>
          <w:rtl/>
          <w:lang w:bidi="ar-DZ"/>
        </w:rPr>
        <w:t xml:space="preserve">بما يحتويه الكتاب من معلومات تخص البحث؛ </w:t>
      </w:r>
      <w:r w:rsidR="00EA1DEF" w:rsidRPr="00A84F94">
        <w:rPr>
          <w:rFonts w:ascii="Traditional Arabic" w:hAnsi="Traditional Arabic" w:cs="Traditional Arabic" w:hint="cs"/>
          <w:sz w:val="32"/>
          <w:szCs w:val="32"/>
          <w:rtl/>
          <w:lang w:bidi="ar-DZ"/>
        </w:rPr>
        <w:t>إن أهمية هذه المرحلة</w:t>
      </w:r>
      <w:r w:rsidR="00CA4820" w:rsidRPr="00A84F94">
        <w:rPr>
          <w:rFonts w:ascii="Traditional Arabic" w:hAnsi="Traditional Arabic" w:cs="Traditional Arabic" w:hint="cs"/>
          <w:sz w:val="32"/>
          <w:szCs w:val="32"/>
          <w:rtl/>
          <w:lang w:bidi="ar-DZ"/>
        </w:rPr>
        <w:t xml:space="preserve"> في الإحاطة بمختلف المصادر والمراجع التي لها صلة مباشرة أو غير مباشرة بموضوع البحث.</w:t>
      </w:r>
      <w:r w:rsidR="00EA1DEF" w:rsidRPr="00A84F94">
        <w:rPr>
          <w:rFonts w:ascii="Traditional Arabic" w:hAnsi="Traditional Arabic" w:cs="Traditional Arabic" w:hint="cs"/>
          <w:sz w:val="32"/>
          <w:szCs w:val="32"/>
          <w:rtl/>
          <w:lang w:bidi="ar-DZ"/>
        </w:rPr>
        <w:t xml:space="preserve"> </w:t>
      </w:r>
      <w:r w:rsidR="001775BC" w:rsidRPr="00A84F94">
        <w:rPr>
          <w:rFonts w:ascii="Traditional Arabic" w:hAnsi="Traditional Arabic" w:cs="Traditional Arabic" w:hint="cs"/>
          <w:sz w:val="32"/>
          <w:szCs w:val="32"/>
          <w:rtl/>
          <w:lang w:bidi="ar-DZ"/>
        </w:rPr>
        <w:t xml:space="preserve"> </w:t>
      </w:r>
    </w:p>
    <w:p w:rsidR="00E96C80" w:rsidRDefault="00E96C80" w:rsidP="00E96C80">
      <w:pPr>
        <w:bidi/>
        <w:jc w:val="both"/>
        <w:rPr>
          <w:rFonts w:ascii="Traditional Arabic" w:hAnsi="Traditional Arabic" w:cs="Traditional Arabic"/>
          <w:b/>
          <w:bCs/>
          <w:sz w:val="32"/>
          <w:szCs w:val="32"/>
          <w:rtl/>
          <w:lang w:bidi="ar-DZ"/>
        </w:rPr>
      </w:pPr>
      <w:r w:rsidRPr="00E96C80">
        <w:rPr>
          <w:rFonts w:ascii="Traditional Arabic" w:hAnsi="Traditional Arabic" w:cs="Traditional Arabic" w:hint="cs"/>
          <w:b/>
          <w:bCs/>
          <w:sz w:val="32"/>
          <w:szCs w:val="32"/>
          <w:rtl/>
          <w:lang w:bidi="ar-DZ"/>
        </w:rPr>
        <w:t>مصادر التاريخ:</w:t>
      </w:r>
    </w:p>
    <w:p w:rsidR="004F1C47" w:rsidRPr="004F1C47" w:rsidRDefault="004F1C47" w:rsidP="004F1C47">
      <w:pPr>
        <w:bidi/>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     </w:t>
      </w:r>
      <w:r w:rsidRPr="004F1C47">
        <w:rPr>
          <w:rFonts w:ascii="Traditional Arabic" w:hAnsi="Traditional Arabic" w:cs="Traditional Arabic" w:hint="cs"/>
          <w:sz w:val="32"/>
          <w:szCs w:val="32"/>
          <w:rtl/>
          <w:lang w:bidi="ar-DZ"/>
        </w:rPr>
        <w:t xml:space="preserve">هناك </w:t>
      </w:r>
      <w:r>
        <w:rPr>
          <w:rFonts w:ascii="Traditional Arabic" w:hAnsi="Traditional Arabic" w:cs="Traditional Arabic" w:hint="cs"/>
          <w:sz w:val="32"/>
          <w:szCs w:val="32"/>
          <w:rtl/>
          <w:lang w:bidi="ar-DZ"/>
        </w:rPr>
        <w:t>مقولة مشهورة بين الباحثين "</w:t>
      </w:r>
      <w:r w:rsidR="00202372">
        <w:rPr>
          <w:rFonts w:ascii="Traditional Arabic" w:hAnsi="Traditional Arabic" w:cs="Traditional Arabic" w:hint="cs"/>
          <w:sz w:val="32"/>
          <w:szCs w:val="32"/>
          <w:rtl/>
          <w:lang w:bidi="ar-DZ"/>
        </w:rPr>
        <w:t>لا تاريخ بلا مصادر</w:t>
      </w:r>
      <w:r>
        <w:rPr>
          <w:rFonts w:ascii="Traditional Arabic" w:hAnsi="Traditional Arabic" w:cs="Traditional Arabic" w:hint="cs"/>
          <w:sz w:val="32"/>
          <w:szCs w:val="32"/>
          <w:rtl/>
          <w:lang w:bidi="ar-DZ"/>
        </w:rPr>
        <w:t>"</w:t>
      </w:r>
      <w:r w:rsidR="00202372">
        <w:rPr>
          <w:rFonts w:ascii="Traditional Arabic" w:hAnsi="Traditional Arabic" w:cs="Traditional Arabic" w:hint="cs"/>
          <w:sz w:val="32"/>
          <w:szCs w:val="32"/>
          <w:rtl/>
          <w:lang w:bidi="ar-DZ"/>
        </w:rPr>
        <w:t xml:space="preserve"> إذ لا يمكن للباحث أن يكتب دون الرجوع إلى المصادر ليستقي منها المدة الأولية، التي تزوده بالنصوص الكفيلة بكتابة متن البحث، فعملية كتابة التاريخ تقوم على المصادر، لذلك يشترط على الباحث توفر مصادر كافية قبل الشروع في عملية البحث.</w:t>
      </w:r>
    </w:p>
    <w:p w:rsidR="00202372" w:rsidRPr="00202372" w:rsidRDefault="00202372" w:rsidP="00202372">
      <w:pPr>
        <w:pStyle w:val="Titre2"/>
        <w:bidi/>
        <w:jc w:val="both"/>
        <w:rPr>
          <w:rFonts w:ascii="Traditional Arabic" w:hAnsi="Traditional Arabic" w:cs="Traditional Arabic"/>
          <w:b/>
          <w:bCs/>
          <w:color w:val="auto"/>
          <w:rtl/>
        </w:rPr>
      </w:pPr>
      <w:bookmarkStart w:id="1" w:name="_Toc528353752"/>
      <w:r w:rsidRPr="00202372">
        <w:rPr>
          <w:rFonts w:ascii="Traditional Arabic" w:hAnsi="Traditional Arabic" w:cs="Traditional Arabic"/>
          <w:b/>
          <w:bCs/>
          <w:color w:val="auto"/>
          <w:rtl/>
        </w:rPr>
        <w:t>1/- مفهوم المصدر:</w:t>
      </w:r>
      <w:bookmarkEnd w:id="1"/>
    </w:p>
    <w:p w:rsidR="00202372" w:rsidRPr="00202372" w:rsidRDefault="00202372" w:rsidP="00202372">
      <w:pPr>
        <w:pStyle w:val="Titre2"/>
        <w:numPr>
          <w:ilvl w:val="0"/>
          <w:numId w:val="5"/>
        </w:numPr>
        <w:bidi/>
        <w:jc w:val="both"/>
        <w:rPr>
          <w:rFonts w:ascii="Traditional Arabic" w:hAnsi="Traditional Arabic" w:cs="Traditional Arabic"/>
          <w:b/>
          <w:bCs/>
          <w:color w:val="auto"/>
          <w:rtl/>
        </w:rPr>
      </w:pPr>
      <w:bookmarkStart w:id="2" w:name="_Toc528353753"/>
      <w:r w:rsidRPr="00202372">
        <w:rPr>
          <w:rFonts w:ascii="Traditional Arabic" w:hAnsi="Traditional Arabic" w:cs="Traditional Arabic"/>
          <w:b/>
          <w:bCs/>
          <w:color w:val="auto"/>
          <w:rtl/>
        </w:rPr>
        <w:t>لغة:</w:t>
      </w:r>
      <w:bookmarkEnd w:id="2"/>
    </w:p>
    <w:p w:rsidR="00202372" w:rsidRPr="00202372" w:rsidRDefault="00202372" w:rsidP="00202372">
      <w:pPr>
        <w:bidi/>
        <w:jc w:val="both"/>
        <w:rPr>
          <w:rFonts w:ascii="Traditional Arabic" w:hAnsi="Traditional Arabic" w:cs="Traditional Arabic"/>
          <w:sz w:val="28"/>
          <w:szCs w:val="28"/>
          <w:rtl/>
        </w:rPr>
      </w:pPr>
      <w:r w:rsidRPr="00202372">
        <w:rPr>
          <w:rFonts w:ascii="Traditional Arabic" w:hAnsi="Traditional Arabic" w:cs="Traditional Arabic"/>
          <w:b/>
          <w:bCs/>
          <w:sz w:val="28"/>
          <w:szCs w:val="28"/>
          <w:rtl/>
        </w:rPr>
        <w:t xml:space="preserve"> </w:t>
      </w:r>
      <w:r w:rsidRPr="00202372">
        <w:rPr>
          <w:rFonts w:ascii="Traditional Arabic" w:hAnsi="Traditional Arabic" w:cs="Traditional Arabic"/>
          <w:sz w:val="28"/>
          <w:szCs w:val="28"/>
          <w:rtl/>
        </w:rPr>
        <w:t>يقول ابن منظور: " الصدر: أعلى مقدم كل شيء وأوله...صدر الأمر أوله، وصدر كل شيء أوله...المصدر: أصل الكلمة التي تصدر عنها مصادر الأفعال"</w:t>
      </w:r>
      <w:r w:rsidRPr="00202372">
        <w:rPr>
          <w:rStyle w:val="Appelnotedebasdep"/>
          <w:rFonts w:ascii="Traditional Arabic" w:eastAsiaTheme="majorEastAsia" w:hAnsi="Traditional Arabic" w:cs="Traditional Arabic"/>
          <w:sz w:val="28"/>
          <w:szCs w:val="28"/>
          <w:rtl/>
        </w:rPr>
        <w:footnoteReference w:id="7"/>
      </w:r>
      <w:r w:rsidRPr="00202372">
        <w:rPr>
          <w:rFonts w:ascii="Traditional Arabic" w:hAnsi="Traditional Arabic" w:cs="Traditional Arabic"/>
          <w:sz w:val="28"/>
          <w:szCs w:val="28"/>
          <w:rtl/>
        </w:rPr>
        <w:t>.</w:t>
      </w:r>
    </w:p>
    <w:p w:rsidR="00202372" w:rsidRPr="00202372" w:rsidRDefault="00202372" w:rsidP="00202372">
      <w:pPr>
        <w:bidi/>
        <w:jc w:val="both"/>
        <w:rPr>
          <w:rFonts w:ascii="Traditional Arabic" w:hAnsi="Traditional Arabic" w:cs="Traditional Arabic"/>
          <w:b/>
          <w:bCs/>
          <w:sz w:val="28"/>
          <w:szCs w:val="28"/>
          <w:rtl/>
        </w:rPr>
      </w:pPr>
      <w:r w:rsidRPr="00202372">
        <w:rPr>
          <w:rFonts w:ascii="Traditional Arabic" w:hAnsi="Traditional Arabic" w:cs="Traditional Arabic"/>
          <w:sz w:val="28"/>
          <w:szCs w:val="28"/>
          <w:rtl/>
        </w:rPr>
        <w:t xml:space="preserve">       للمفهوم اللغوي دلالة واضحة في الإشارة إلى المصدر هو أصل الأشياء، وهو أمر يتوافق بشكل كبير مع الهدف من التعامل مع المصدر والرجوع إليه، وهو أن يأخذ الباحث أو المؤرخ الخبر التاريخي من أصله ومنبعه.</w:t>
      </w:r>
    </w:p>
    <w:p w:rsidR="00202372" w:rsidRPr="00202372" w:rsidRDefault="00202372" w:rsidP="00202372">
      <w:pPr>
        <w:pStyle w:val="Titre2"/>
        <w:numPr>
          <w:ilvl w:val="0"/>
          <w:numId w:val="5"/>
        </w:numPr>
        <w:bidi/>
        <w:jc w:val="both"/>
        <w:rPr>
          <w:rFonts w:ascii="Traditional Arabic" w:hAnsi="Traditional Arabic" w:cs="Traditional Arabic"/>
          <w:rtl/>
        </w:rPr>
      </w:pPr>
      <w:r w:rsidRPr="00202372">
        <w:rPr>
          <w:rFonts w:ascii="Traditional Arabic" w:hAnsi="Traditional Arabic" w:cs="Traditional Arabic"/>
          <w:b/>
          <w:bCs/>
          <w:rtl/>
        </w:rPr>
        <w:lastRenderedPageBreak/>
        <w:t xml:space="preserve"> </w:t>
      </w:r>
      <w:bookmarkStart w:id="3" w:name="_Toc528353754"/>
      <w:r w:rsidRPr="00202372">
        <w:rPr>
          <w:rFonts w:ascii="Traditional Arabic" w:hAnsi="Traditional Arabic" w:cs="Traditional Arabic"/>
          <w:b/>
          <w:bCs/>
          <w:color w:val="auto"/>
          <w:rtl/>
        </w:rPr>
        <w:t>اصطلاحا:</w:t>
      </w:r>
      <w:bookmarkEnd w:id="3"/>
      <w:r w:rsidRPr="00202372">
        <w:rPr>
          <w:rFonts w:ascii="Traditional Arabic" w:hAnsi="Traditional Arabic" w:cs="Traditional Arabic"/>
          <w:color w:val="auto"/>
          <w:rtl/>
        </w:rPr>
        <w:t xml:space="preserve"> </w:t>
      </w:r>
    </w:p>
    <w:p w:rsidR="00202372" w:rsidRPr="00202372" w:rsidRDefault="00202372" w:rsidP="00202372">
      <w:pPr>
        <w:bidi/>
        <w:jc w:val="both"/>
        <w:rPr>
          <w:rFonts w:ascii="Traditional Arabic" w:hAnsi="Traditional Arabic" w:cs="Traditional Arabic"/>
          <w:b/>
          <w:bCs/>
          <w:sz w:val="28"/>
          <w:szCs w:val="28"/>
          <w:rtl/>
        </w:rPr>
      </w:pPr>
      <w:r w:rsidRPr="00202372">
        <w:rPr>
          <w:rFonts w:ascii="Traditional Arabic" w:hAnsi="Traditional Arabic" w:cs="Traditional Arabic"/>
          <w:sz w:val="28"/>
          <w:szCs w:val="28"/>
          <w:rtl/>
        </w:rPr>
        <w:t>اختلف المصنفون في تحديد مفهم واحد للمصدر، فكان كل تعريف يبنى من وجهة نظر المؤلف وتجربته الخاصة في البحث والتعامل مع المصادر، ومنه نذكر مجموعة من المفاهيم:</w:t>
      </w:r>
    </w:p>
    <w:p w:rsidR="00202372" w:rsidRPr="00202372" w:rsidRDefault="00202372" w:rsidP="00202372">
      <w:pPr>
        <w:pStyle w:val="Paragraphedeliste"/>
        <w:numPr>
          <w:ilvl w:val="0"/>
          <w:numId w:val="4"/>
        </w:numPr>
        <w:tabs>
          <w:tab w:val="right" w:pos="424"/>
        </w:tabs>
        <w:bidi/>
        <w:spacing w:after="120" w:line="264" w:lineRule="auto"/>
        <w:ind w:left="140" w:firstLine="0"/>
        <w:jc w:val="both"/>
        <w:rPr>
          <w:rFonts w:ascii="Traditional Arabic" w:hAnsi="Traditional Arabic" w:cs="Traditional Arabic"/>
          <w:sz w:val="28"/>
          <w:szCs w:val="28"/>
        </w:rPr>
      </w:pPr>
      <w:r w:rsidRPr="00202372">
        <w:rPr>
          <w:rFonts w:ascii="Traditional Arabic" w:hAnsi="Traditional Arabic" w:cs="Traditional Arabic"/>
          <w:sz w:val="28"/>
          <w:szCs w:val="28"/>
          <w:rtl/>
        </w:rPr>
        <w:t>"هو كل كتاب تناول موضوعا لأول مرة وعالجه على وجه الشمول والتعمق، بحيث أصبح أصل لا يمكن لأي باحث بعده الاستغناء عنه ومن أمثلة المصادر: تاريخ الطبري...وسيرة ابن هشام..."</w:t>
      </w:r>
      <w:r w:rsidRPr="00202372">
        <w:rPr>
          <w:rStyle w:val="Appelnotedebasdep"/>
          <w:rFonts w:ascii="Traditional Arabic" w:hAnsi="Traditional Arabic" w:cs="Traditional Arabic"/>
          <w:sz w:val="28"/>
          <w:szCs w:val="28"/>
          <w:rtl/>
        </w:rPr>
        <w:footnoteReference w:id="8"/>
      </w:r>
      <w:r w:rsidRPr="00202372">
        <w:rPr>
          <w:rFonts w:ascii="Traditional Arabic" w:hAnsi="Traditional Arabic" w:cs="Traditional Arabic"/>
          <w:sz w:val="28"/>
          <w:szCs w:val="28"/>
          <w:rtl/>
        </w:rPr>
        <w:t xml:space="preserve"> </w:t>
      </w:r>
    </w:p>
    <w:p w:rsidR="00202372" w:rsidRPr="00202372" w:rsidRDefault="00202372" w:rsidP="00202372">
      <w:pPr>
        <w:pStyle w:val="Paragraphedeliste"/>
        <w:numPr>
          <w:ilvl w:val="0"/>
          <w:numId w:val="4"/>
        </w:numPr>
        <w:bidi/>
        <w:spacing w:after="120" w:line="264" w:lineRule="auto"/>
        <w:ind w:left="424" w:hanging="284"/>
        <w:jc w:val="both"/>
        <w:rPr>
          <w:rFonts w:ascii="Traditional Arabic" w:hAnsi="Traditional Arabic" w:cs="Traditional Arabic"/>
          <w:sz w:val="28"/>
          <w:szCs w:val="28"/>
        </w:rPr>
      </w:pPr>
      <w:r w:rsidRPr="00202372">
        <w:rPr>
          <w:rFonts w:ascii="Traditional Arabic" w:hAnsi="Traditional Arabic" w:cs="Traditional Arabic"/>
          <w:sz w:val="28"/>
          <w:szCs w:val="28"/>
          <w:rtl/>
        </w:rPr>
        <w:t>هي أقدم ما يحوي مادة عن موضوع ما"، وبعبارة أخرى: هي الوثائق، والدراسات الأولى، منقولة بالرواية، أو مكتوبة بيد مؤلفين ثقات، أسهموا في تطور العلم، أو تحرير مسائله، وتنقيح موضوعاته، أو عاشوا الأحداث، والوقائع، أو كانوا طرفاً مباشراً فيها، أو كانوا هم الواسطة الرئيسة لنقل العلوم، والمعارف السابقة للأجيال اللاحقة. صاحب كل فكرة جديدة يعد مصدراً في مجالها، كذلك يعد في هذا القسم أيضاً سجلات الدواوين الحكومية، وما ينشره الكتاب بأقلامهم في الدوريات العلمية، والصحف، والمجلات، والآثار، والدساتير، والقوانين، والأفلام المصورة لمشاهد من الواقع، والتسجيلات الصوتية</w:t>
      </w:r>
      <w:r w:rsidRPr="00202372">
        <w:rPr>
          <w:rStyle w:val="Appelnotedebasdep"/>
          <w:rFonts w:ascii="Traditional Arabic" w:hAnsi="Traditional Arabic" w:cs="Traditional Arabic"/>
          <w:sz w:val="28"/>
          <w:szCs w:val="28"/>
          <w:rtl/>
        </w:rPr>
        <w:footnoteReference w:id="9"/>
      </w:r>
      <w:r w:rsidRPr="00202372">
        <w:rPr>
          <w:rFonts w:ascii="Traditional Arabic" w:hAnsi="Traditional Arabic" w:cs="Traditional Arabic"/>
          <w:sz w:val="28"/>
          <w:szCs w:val="28"/>
          <w:rtl/>
        </w:rPr>
        <w:t>.</w:t>
      </w:r>
    </w:p>
    <w:p w:rsidR="00202372" w:rsidRPr="00202372" w:rsidRDefault="00202372" w:rsidP="00202372">
      <w:pPr>
        <w:pStyle w:val="Paragraphedeliste"/>
        <w:numPr>
          <w:ilvl w:val="0"/>
          <w:numId w:val="4"/>
        </w:numPr>
        <w:bidi/>
        <w:spacing w:after="120" w:line="264" w:lineRule="auto"/>
        <w:ind w:left="424" w:hanging="142"/>
        <w:jc w:val="both"/>
        <w:rPr>
          <w:rFonts w:ascii="Traditional Arabic" w:hAnsi="Traditional Arabic" w:cs="Traditional Arabic"/>
          <w:sz w:val="28"/>
          <w:szCs w:val="28"/>
          <w:rtl/>
        </w:rPr>
      </w:pPr>
      <w:r w:rsidRPr="00202372">
        <w:rPr>
          <w:rFonts w:ascii="Traditional Arabic" w:hAnsi="Traditional Arabic" w:cs="Traditional Arabic"/>
          <w:sz w:val="28"/>
          <w:szCs w:val="28"/>
          <w:rtl/>
        </w:rPr>
        <w:t>"إن المصادر مواد مقدمة من أناس وجماعات منخرطين مباشرة في الحدث او الموضوع محل الدراسة، إما مشاركين وإما شهودا. توفر المصادر الدليل الذي يعتمد عليه المؤرخون ليصفوا الماضي ويفسروه. بعض تلك المصادر وثائق مكتوبة، مثل: الرسائل واليوميات، ومقالات الصحف والمجلات، والخطب والمذكرات، والاتفاقيات الدولية والاحصاءات الرسمية، وشهادات الزواج والميلاد والوفاة. إضافة إلى ذلك يتفحص المؤرخون غالبا المصادر غير المكتوبة مثل: الأعمال الفنية والتسجيلات، والملابس والأدوات المنزلية الأثرية، والمعدات القديمة، والآثار المبنية"</w:t>
      </w:r>
      <w:r w:rsidRPr="00202372">
        <w:rPr>
          <w:rStyle w:val="Appelnotedebasdep"/>
          <w:rFonts w:ascii="Traditional Arabic" w:hAnsi="Traditional Arabic" w:cs="Traditional Arabic"/>
          <w:sz w:val="28"/>
          <w:szCs w:val="28"/>
          <w:rtl/>
        </w:rPr>
        <w:footnoteReference w:id="10"/>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t>يصف بعض الباحثين كل المصادر على أنها وثائق، ويعرفونها على أنها: "أثر الواقعة على شاهدها"</w:t>
      </w:r>
      <w:r w:rsidRPr="00202372">
        <w:rPr>
          <w:rStyle w:val="Appelnotedebasdep"/>
          <w:rFonts w:ascii="Traditional Arabic" w:hAnsi="Traditional Arabic" w:cs="Traditional Arabic"/>
          <w:sz w:val="28"/>
          <w:szCs w:val="28"/>
          <w:rtl/>
        </w:rPr>
        <w:footnoteReference w:id="11"/>
      </w:r>
      <w:r w:rsidRPr="00202372">
        <w:rPr>
          <w:rFonts w:ascii="Traditional Arabic" w:hAnsi="Traditional Arabic" w:cs="Traditional Arabic"/>
          <w:sz w:val="28"/>
          <w:szCs w:val="28"/>
          <w:rtl/>
        </w:rPr>
        <w:t>.</w:t>
      </w:r>
    </w:p>
    <w:p w:rsidR="00202372" w:rsidRPr="00202372" w:rsidRDefault="00202372" w:rsidP="00202372">
      <w:pPr>
        <w:bidi/>
        <w:jc w:val="both"/>
        <w:rPr>
          <w:rFonts w:ascii="Traditional Arabic" w:hAnsi="Traditional Arabic" w:cs="Traditional Arabic"/>
          <w:sz w:val="28"/>
          <w:szCs w:val="28"/>
        </w:rPr>
      </w:pPr>
      <w:r w:rsidRPr="00202372">
        <w:rPr>
          <w:rFonts w:ascii="Traditional Arabic" w:hAnsi="Traditional Arabic" w:cs="Traditional Arabic"/>
          <w:sz w:val="28"/>
          <w:szCs w:val="28"/>
          <w:rtl/>
        </w:rPr>
        <w:t xml:space="preserve">نلاحظ من خلال ما ورد في هذه التعاريف أنها تتفق على أن المصادر ما ارتبطت بالحادثة مباشرة، فهي كل </w:t>
      </w:r>
      <w:r w:rsidRPr="00202372">
        <w:rPr>
          <w:rFonts w:ascii="Traditional Arabic" w:hAnsi="Traditional Arabic" w:cs="Traditional Arabic"/>
          <w:b/>
          <w:bCs/>
          <w:sz w:val="28"/>
          <w:szCs w:val="28"/>
          <w:u w:val="single"/>
          <w:rtl/>
        </w:rPr>
        <w:t>أثر وشاهد</w:t>
      </w:r>
      <w:r w:rsidRPr="00202372">
        <w:rPr>
          <w:rFonts w:ascii="Traditional Arabic" w:hAnsi="Traditional Arabic" w:cs="Traditional Arabic"/>
          <w:sz w:val="28"/>
          <w:szCs w:val="28"/>
          <w:rtl/>
        </w:rPr>
        <w:t xml:space="preserve"> على حدث معين مهما كان نوعه وزمنه، أي أن المصدر لا يتعلق بكل ما كتب من أجل التاريخ وإنما كل ما دون أو خلفه الإنسان وشهد على أحداث وظواهر ووقائع عصره.  </w:t>
      </w:r>
    </w:p>
    <w:p w:rsidR="00202372" w:rsidRPr="00202372" w:rsidRDefault="00202372" w:rsidP="00202372">
      <w:pPr>
        <w:bidi/>
        <w:jc w:val="both"/>
        <w:rPr>
          <w:rFonts w:ascii="Traditional Arabic" w:hAnsi="Traditional Arabic" w:cs="Traditional Arabic"/>
          <w:sz w:val="28"/>
          <w:szCs w:val="28"/>
        </w:rPr>
      </w:pPr>
      <w:r w:rsidRPr="00202372">
        <w:rPr>
          <w:rFonts w:ascii="Traditional Arabic" w:hAnsi="Traditional Arabic" w:cs="Traditional Arabic"/>
          <w:sz w:val="28"/>
          <w:szCs w:val="28"/>
          <w:rtl/>
        </w:rPr>
        <w:t xml:space="preserve">    إن المؤرخ أو الدارس للتاريخ لن يجد الوقائع أو الحوادث ماثلة أمامه او قريبة منه، وإنما عليه حينئذ أن يتجه إلى "دراسة وفحص مخلفات الإنسان وآثاره، من كتابات ونقوش ومصنوعات ومنشآت. وآثار الإنسان كلها تحمل بين طياتها أسرار الحوادث وخفايا التاريخ. وهي تضل دائما صامتة لا تبوح بأسرارها، إلى أن يتمكن المؤرخ بالدراسة الطويلة وبالتأمل العميق أن يحملها على النطق، وعلى التعبير عن أسرارها وخفاياها"</w:t>
      </w:r>
      <w:r w:rsidRPr="00202372">
        <w:rPr>
          <w:rStyle w:val="Appelnotedebasdep"/>
          <w:rFonts w:ascii="Traditional Arabic" w:hAnsi="Traditional Arabic" w:cs="Traditional Arabic"/>
          <w:sz w:val="28"/>
          <w:szCs w:val="28"/>
          <w:rtl/>
        </w:rPr>
        <w:footnoteReference w:id="12"/>
      </w:r>
      <w:r w:rsidRPr="00202372">
        <w:rPr>
          <w:rFonts w:ascii="Traditional Arabic" w:hAnsi="Traditional Arabic" w:cs="Traditional Arabic"/>
          <w:sz w:val="28"/>
          <w:szCs w:val="28"/>
          <w:rtl/>
        </w:rPr>
        <w:t>.</w:t>
      </w:r>
    </w:p>
    <w:p w:rsidR="00202372" w:rsidRPr="00202372" w:rsidRDefault="00202372" w:rsidP="00202372">
      <w:pPr>
        <w:bidi/>
        <w:jc w:val="both"/>
        <w:rPr>
          <w:rFonts w:ascii="Traditional Arabic" w:hAnsi="Traditional Arabic" w:cs="Traditional Arabic"/>
          <w:sz w:val="28"/>
          <w:szCs w:val="28"/>
          <w:rtl/>
        </w:rPr>
      </w:pPr>
      <w:r w:rsidRPr="00202372">
        <w:rPr>
          <w:rFonts w:ascii="Traditional Arabic" w:hAnsi="Traditional Arabic" w:cs="Traditional Arabic"/>
          <w:sz w:val="28"/>
          <w:szCs w:val="28"/>
          <w:rtl/>
        </w:rPr>
        <w:t xml:space="preserve">         قسمت المصادر إلى نوعين في الغالب، على حسب اعتبارات متعددة:</w:t>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lastRenderedPageBreak/>
        <w:t>اعتبار الزمن: اعتبر بعض الدارسين أن المصادر أولية وثانوية حسب قربها الزمني</w:t>
      </w:r>
      <w:r w:rsidRPr="00202372">
        <w:rPr>
          <w:rStyle w:val="Appelnotedebasdep"/>
          <w:rFonts w:ascii="Traditional Arabic" w:hAnsi="Traditional Arabic" w:cs="Traditional Arabic"/>
          <w:sz w:val="28"/>
          <w:szCs w:val="28"/>
          <w:rtl/>
        </w:rPr>
        <w:footnoteReference w:id="13"/>
      </w:r>
      <w:r w:rsidRPr="00202372">
        <w:rPr>
          <w:rFonts w:ascii="Traditional Arabic" w:hAnsi="Traditional Arabic" w:cs="Traditional Arabic"/>
          <w:sz w:val="28"/>
          <w:szCs w:val="28"/>
          <w:rtl/>
        </w:rPr>
        <w:t xml:space="preserve"> من الحادثة أو الظاهرة موضوع الدراسة، "فقيمة أي تأريخ إسلامي كمصدر تاريخي يقررها قدمه، وقربه من الحوادث التي يصفها، أو استخدامه لكتب قديمة مفقودة، أو قريبة من المعاصرة"</w:t>
      </w:r>
      <w:r w:rsidRPr="00202372">
        <w:rPr>
          <w:rStyle w:val="Appelnotedebasdep"/>
          <w:rFonts w:ascii="Traditional Arabic" w:hAnsi="Traditional Arabic" w:cs="Traditional Arabic"/>
          <w:sz w:val="28"/>
          <w:szCs w:val="28"/>
          <w:rtl/>
        </w:rPr>
        <w:footnoteReference w:id="14"/>
      </w:r>
      <w:r w:rsidRPr="00202372">
        <w:rPr>
          <w:rFonts w:ascii="Traditional Arabic" w:hAnsi="Traditional Arabic" w:cs="Traditional Arabic"/>
          <w:sz w:val="28"/>
          <w:szCs w:val="28"/>
          <w:rtl/>
        </w:rPr>
        <w:t>؛ من هذا المنطلق حدد أحد الباحثين مفهوم المصادر الأولية في شاهد مهما كان نوعه شخصا أم أشياء، والمصادر الثانوية في كل من نقل عن شاهد العيان</w:t>
      </w:r>
      <w:r w:rsidRPr="00202372">
        <w:rPr>
          <w:rStyle w:val="Appelnotedebasdep"/>
          <w:rFonts w:ascii="Traditional Arabic" w:hAnsi="Traditional Arabic" w:cs="Traditional Arabic"/>
          <w:sz w:val="28"/>
          <w:szCs w:val="28"/>
          <w:rtl/>
        </w:rPr>
        <w:footnoteReference w:id="15"/>
      </w:r>
      <w:r w:rsidRPr="00202372">
        <w:rPr>
          <w:rFonts w:ascii="Traditional Arabic" w:hAnsi="Traditional Arabic" w:cs="Traditional Arabic"/>
          <w:sz w:val="28"/>
          <w:szCs w:val="28"/>
          <w:rtl/>
        </w:rPr>
        <w:t>، وقد اعتبر الوثيقة كل ما حوى معلومات أولية رئيسية عن الموضوع سواء ارتبطت السجلات الرسمية أو بالشهادات الشفوية أو بالآثار المادية</w:t>
      </w:r>
      <w:r w:rsidRPr="00202372">
        <w:rPr>
          <w:rStyle w:val="Appelnotedebasdep"/>
          <w:rFonts w:ascii="Traditional Arabic" w:hAnsi="Traditional Arabic" w:cs="Traditional Arabic"/>
          <w:sz w:val="28"/>
          <w:szCs w:val="28"/>
          <w:rtl/>
        </w:rPr>
        <w:footnoteReference w:id="16"/>
      </w:r>
      <w:r w:rsidRPr="00202372">
        <w:rPr>
          <w:rFonts w:ascii="Traditional Arabic" w:hAnsi="Traditional Arabic" w:cs="Traditional Arabic"/>
          <w:sz w:val="28"/>
          <w:szCs w:val="28"/>
          <w:rtl/>
        </w:rPr>
        <w:t xml:space="preserve">. </w:t>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t>اعتبار النوع: وتنقسم إلى مصادر مادية ومصادر أدبية، "المادية تعرف عادة بالحواس، ووثائق طبيعية نفسانية العواطف والأفكار والدوافع، وأحيانا الخلفيات الذاتية أو الإيحائية..."</w:t>
      </w:r>
      <w:r w:rsidRPr="00202372">
        <w:rPr>
          <w:rStyle w:val="Appelnotedebasdep"/>
          <w:rFonts w:ascii="Traditional Arabic" w:hAnsi="Traditional Arabic" w:cs="Traditional Arabic"/>
          <w:sz w:val="28"/>
          <w:szCs w:val="28"/>
          <w:rtl/>
        </w:rPr>
        <w:t xml:space="preserve"> </w:t>
      </w:r>
      <w:r w:rsidRPr="00202372">
        <w:rPr>
          <w:rStyle w:val="Appelnotedebasdep"/>
          <w:rFonts w:ascii="Traditional Arabic" w:hAnsi="Traditional Arabic" w:cs="Traditional Arabic"/>
          <w:sz w:val="28"/>
          <w:szCs w:val="28"/>
          <w:rtl/>
        </w:rPr>
        <w:footnoteReference w:id="17"/>
      </w:r>
      <w:r w:rsidRPr="00202372">
        <w:rPr>
          <w:rFonts w:ascii="Traditional Arabic" w:hAnsi="Traditional Arabic" w:cs="Traditional Arabic"/>
          <w:sz w:val="28"/>
          <w:szCs w:val="28"/>
          <w:rtl/>
        </w:rPr>
        <w:t>.</w:t>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t>اعتبار الشكل الذي يؤكد على أن هناك نوعين من المصادر التي تتصف بالأصالة في كتابة التاريخ الإسلامي: أولا الأوراق الحكومية والوثائق الرسمية وهي قليلة جدل في التاريخ الإسلامي، واعتبرت نقطة ضعف المؤرخ بالنسبة للمؤرخ في هذا العصر، ثانيا مصادر من الدرجة الثانية تتعلق بروايات المؤرخين المعاصرين للحوادث في تلك الفترة وهي كثيرة ومتوفرة مقارنة بالأولى</w:t>
      </w:r>
      <w:r w:rsidRPr="00202372">
        <w:rPr>
          <w:rStyle w:val="Appelnotedebasdep"/>
          <w:rFonts w:ascii="Traditional Arabic" w:hAnsi="Traditional Arabic" w:cs="Traditional Arabic"/>
          <w:sz w:val="28"/>
          <w:szCs w:val="28"/>
          <w:rtl/>
        </w:rPr>
        <w:footnoteReference w:id="18"/>
      </w:r>
      <w:r w:rsidRPr="00202372">
        <w:rPr>
          <w:rFonts w:ascii="Traditional Arabic" w:hAnsi="Traditional Arabic" w:cs="Traditional Arabic"/>
          <w:sz w:val="28"/>
          <w:szCs w:val="28"/>
          <w:rtl/>
        </w:rPr>
        <w:t>.</w:t>
      </w:r>
    </w:p>
    <w:p w:rsidR="00202372" w:rsidRPr="00202372" w:rsidRDefault="00202372" w:rsidP="00202372">
      <w:pPr>
        <w:bidi/>
        <w:ind w:left="360"/>
        <w:jc w:val="both"/>
        <w:rPr>
          <w:rFonts w:ascii="Traditional Arabic" w:hAnsi="Traditional Arabic" w:cs="Traditional Arabic"/>
          <w:sz w:val="28"/>
          <w:szCs w:val="28"/>
          <w:rtl/>
        </w:rPr>
      </w:pPr>
      <w:r w:rsidRPr="00202372">
        <w:rPr>
          <w:rFonts w:ascii="Traditional Arabic" w:hAnsi="Traditional Arabic" w:cs="Traditional Arabic"/>
          <w:sz w:val="28"/>
          <w:szCs w:val="28"/>
          <w:rtl/>
        </w:rPr>
        <w:t>على العموم يمكن القول أن تصنيف المصادر التاريخية الأساسية مرتبط بطبيعة الموضوع وإطاره الزماني والمكاني، فما كتب لصالح الفتوحات بمصر ليس بالضرورة نصا مصدريا للفتوحات ببلاد السند والهند، ذلك لاختلاف الموضوعين في البعد المكاني وغيرها من الأمثلة التي تبين أن التصنيف متعلق بالموضوع في حد ذاته.</w:t>
      </w:r>
    </w:p>
    <w:p w:rsidR="00202372" w:rsidRPr="00202372" w:rsidRDefault="00202372" w:rsidP="00202372">
      <w:pPr>
        <w:bidi/>
        <w:ind w:left="360"/>
        <w:jc w:val="both"/>
        <w:rPr>
          <w:rFonts w:ascii="Traditional Arabic" w:hAnsi="Traditional Arabic" w:cs="Traditional Arabic"/>
          <w:sz w:val="28"/>
          <w:szCs w:val="28"/>
          <w:rtl/>
        </w:rPr>
      </w:pPr>
      <w:r w:rsidRPr="00202372">
        <w:rPr>
          <w:rFonts w:ascii="Traditional Arabic" w:hAnsi="Traditional Arabic" w:cs="Traditional Arabic"/>
          <w:sz w:val="28"/>
          <w:szCs w:val="28"/>
          <w:rtl/>
        </w:rPr>
        <w:t xml:space="preserve">       أما من حيث الشكل، فإن المصادر المادية ذات تصنيف أساسي أولي إذا كان الموضوع يتحدث عن الإنتاج المادي لمنطقة من مناطق الحضارة الإسلامية، وتبقى قابلة للشك والنقد خاصة إذا تعرضت لعوامل بشرية أو طبيعية، لكنها تأخذ بعين الاعتبار إذا تعارضت معطياتها التاريخية مع المصادر الروائية، لمصداقيتها وبعدها عن التزييف والتحريف المباشر، فهي لم تصنع لحفظ المادة التاريخية وإنما لغاية آنية.   </w:t>
      </w:r>
    </w:p>
    <w:p w:rsidR="00202372" w:rsidRPr="00202372" w:rsidRDefault="00202372" w:rsidP="00202372">
      <w:pPr>
        <w:bidi/>
        <w:ind w:left="360"/>
        <w:jc w:val="both"/>
        <w:rPr>
          <w:rFonts w:ascii="Traditional Arabic" w:hAnsi="Traditional Arabic" w:cs="Traditional Arabic"/>
          <w:sz w:val="28"/>
          <w:szCs w:val="28"/>
          <w:rtl/>
        </w:rPr>
      </w:pPr>
      <w:r w:rsidRPr="00202372">
        <w:rPr>
          <w:rFonts w:ascii="Traditional Arabic" w:hAnsi="Traditional Arabic" w:cs="Traditional Arabic"/>
          <w:sz w:val="28"/>
          <w:szCs w:val="28"/>
          <w:rtl/>
        </w:rPr>
        <w:lastRenderedPageBreak/>
        <w:t xml:space="preserve">      من خلال ما تقدم واعتمادا على تجربتي في البحث قسمت مصادر التاريخ الإسلامي إلى ثلاثة أنواع:</w:t>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t>مصادر تاريخية كتبت لوصف الأحداث التاريخية المعاصرة أو السابقة لعصر المؤرخ والمنقولة من مصادر أولية في الغالب.</w:t>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t>مصادر مادية تعتبر شاهدا حيا على العصر الذي أنشئت فيه.</w:t>
      </w:r>
    </w:p>
    <w:p w:rsidR="00202372" w:rsidRPr="00202372" w:rsidRDefault="00202372" w:rsidP="00202372">
      <w:pPr>
        <w:pStyle w:val="Paragraphedeliste"/>
        <w:numPr>
          <w:ilvl w:val="0"/>
          <w:numId w:val="4"/>
        </w:numPr>
        <w:bidi/>
        <w:spacing w:after="120" w:line="264" w:lineRule="auto"/>
        <w:jc w:val="both"/>
        <w:rPr>
          <w:rFonts w:ascii="Traditional Arabic" w:hAnsi="Traditional Arabic" w:cs="Traditional Arabic"/>
          <w:sz w:val="28"/>
          <w:szCs w:val="28"/>
        </w:rPr>
      </w:pPr>
      <w:r w:rsidRPr="00202372">
        <w:rPr>
          <w:rFonts w:ascii="Traditional Arabic" w:hAnsi="Traditional Arabic" w:cs="Traditional Arabic"/>
          <w:sz w:val="28"/>
          <w:szCs w:val="28"/>
          <w:rtl/>
        </w:rPr>
        <w:t xml:space="preserve">مصادر بديلة يلجأ إليها المؤرخ لفك الكثير من الإشكاليات والقضايا التي قد تغفلها أو تسكت عنها المصادر التاريخية، مثل: كتب الرحلة والجغرافية، كتب الأحكام السلطانية، مؤلفات الأدب...   </w:t>
      </w:r>
    </w:p>
    <w:p w:rsidR="00202372" w:rsidRDefault="00202372" w:rsidP="00202372">
      <w:pPr>
        <w:bidi/>
        <w:spacing w:after="120" w:line="264" w:lineRule="auto"/>
        <w:jc w:val="both"/>
        <w:rPr>
          <w:rFonts w:ascii="Traditional Arabic" w:hAnsi="Traditional Arabic" w:cs="Traditional Arabic"/>
          <w:b/>
          <w:bCs/>
          <w:sz w:val="28"/>
          <w:szCs w:val="28"/>
          <w:rtl/>
          <w:lang w:bidi="ar-DZ"/>
        </w:rPr>
      </w:pPr>
      <w:r w:rsidRPr="00C566D6">
        <w:rPr>
          <w:rFonts w:ascii="Traditional Arabic" w:hAnsi="Traditional Arabic" w:cs="Traditional Arabic" w:hint="cs"/>
          <w:b/>
          <w:bCs/>
          <w:sz w:val="28"/>
          <w:szCs w:val="28"/>
          <w:rtl/>
          <w:lang w:bidi="ar-DZ"/>
        </w:rPr>
        <w:t>أنواع المصادر حسب الحقب التاريخية:</w:t>
      </w:r>
    </w:p>
    <w:p w:rsidR="00C566D6" w:rsidRPr="00C566D6" w:rsidRDefault="00C566D6" w:rsidP="00C566D6">
      <w:pPr>
        <w:bidi/>
        <w:spacing w:after="120" w:line="264"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 تحقيب التاريخ:</w:t>
      </w:r>
    </w:p>
    <w:p w:rsidR="00045F91" w:rsidRPr="00A84F94" w:rsidRDefault="00D40BD0" w:rsidP="00202372">
      <w:pPr>
        <w:bidi/>
        <w:jc w:val="both"/>
        <w:rPr>
          <w:rFonts w:ascii="Traditional Arabic" w:hAnsi="Traditional Arabic" w:cs="Traditional Arabic"/>
          <w:sz w:val="32"/>
          <w:szCs w:val="32"/>
          <w:lang w:bidi="ar-DZ"/>
        </w:rPr>
      </w:pPr>
      <w:r w:rsidRPr="00A84F94">
        <w:rPr>
          <w:rFonts w:ascii="Traditional Arabic" w:hAnsi="Traditional Arabic" w:cs="Traditional Arabic" w:hint="cs"/>
          <w:b/>
          <w:bCs/>
          <w:sz w:val="32"/>
          <w:szCs w:val="32"/>
          <w:rtl/>
          <w:lang w:bidi="ar-DZ"/>
        </w:rPr>
        <w:t>جمع المادة العلمية</w:t>
      </w:r>
      <w:r w:rsidR="00872B8B" w:rsidRPr="00A84F94">
        <w:rPr>
          <w:rFonts w:ascii="Traditional Arabic" w:hAnsi="Traditional Arabic" w:cs="Traditional Arabic" w:hint="cs"/>
          <w:b/>
          <w:bCs/>
          <w:sz w:val="32"/>
          <w:szCs w:val="32"/>
          <w:rtl/>
          <w:lang w:bidi="ar-DZ"/>
        </w:rPr>
        <w:t xml:space="preserve"> وتحريرها</w:t>
      </w:r>
      <w:r w:rsidRPr="00A84F94">
        <w:rPr>
          <w:rFonts w:ascii="Traditional Arabic" w:hAnsi="Traditional Arabic" w:cs="Traditional Arabic" w:hint="cs"/>
          <w:b/>
          <w:bCs/>
          <w:sz w:val="32"/>
          <w:szCs w:val="32"/>
          <w:rtl/>
          <w:lang w:bidi="ar-DZ"/>
        </w:rPr>
        <w:t>:</w:t>
      </w:r>
      <w:r w:rsidR="00872B8B" w:rsidRPr="00A84F94">
        <w:rPr>
          <w:rFonts w:ascii="Traditional Arabic" w:hAnsi="Traditional Arabic" w:cs="Traditional Arabic" w:hint="cs"/>
          <w:b/>
          <w:bCs/>
          <w:sz w:val="32"/>
          <w:szCs w:val="32"/>
          <w:rtl/>
          <w:lang w:bidi="ar-DZ"/>
        </w:rPr>
        <w:t xml:space="preserve"> </w:t>
      </w:r>
      <w:r w:rsidRPr="00A84F94">
        <w:rPr>
          <w:rFonts w:ascii="Traditional Arabic" w:hAnsi="Traditional Arabic" w:cs="Traditional Arabic" w:hint="cs"/>
          <w:sz w:val="32"/>
          <w:szCs w:val="32"/>
          <w:rtl/>
          <w:lang w:bidi="ar-DZ"/>
        </w:rPr>
        <w:t>تأتي هنا المرحلة الأساسية من مراحل انجاز البحوث العلمية، بحيث يقوم الطالب بحمع مختلف المعلومات التي تفيده في إنجاز بحثه</w:t>
      </w:r>
      <w:r w:rsidR="00045F91" w:rsidRPr="00A84F94">
        <w:rPr>
          <w:rFonts w:ascii="Traditional Arabic" w:hAnsi="Traditional Arabic" w:cs="Traditional Arabic" w:hint="cs"/>
          <w:sz w:val="32"/>
          <w:szCs w:val="32"/>
          <w:rtl/>
          <w:lang w:bidi="ar-DZ"/>
        </w:rPr>
        <w:t>، والأفضل أن تتم وفقا لتنظيم معين وممنهج يعتمد على البطاقات أو القصاصات، وذلك كما يلي:</w:t>
      </w:r>
    </w:p>
    <w:tbl>
      <w:tblPr>
        <w:tblStyle w:val="Grilledutableau"/>
        <w:bidiVisual/>
        <w:tblW w:w="0" w:type="auto"/>
        <w:tblLook w:val="04A0" w:firstRow="1" w:lastRow="0" w:firstColumn="1" w:lastColumn="0" w:noHBand="0" w:noVBand="1"/>
      </w:tblPr>
      <w:tblGrid>
        <w:gridCol w:w="1098"/>
        <w:gridCol w:w="6237"/>
      </w:tblGrid>
      <w:tr w:rsidR="0001217C" w:rsidRPr="00A84F94" w:rsidTr="00835CAC">
        <w:tc>
          <w:tcPr>
            <w:tcW w:w="1098" w:type="dxa"/>
          </w:tcPr>
          <w:p w:rsidR="0001217C" w:rsidRPr="00A84F94" w:rsidRDefault="00835CAC" w:rsidP="0001217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رقم المبحث</w:t>
            </w:r>
          </w:p>
        </w:tc>
        <w:tc>
          <w:tcPr>
            <w:tcW w:w="6237" w:type="dxa"/>
          </w:tcPr>
          <w:p w:rsidR="0001217C" w:rsidRPr="00A84F94" w:rsidRDefault="00835CAC" w:rsidP="0001217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اسم المؤلِف + اسم المؤلَّف+ الجزء إن وجد</w:t>
            </w:r>
          </w:p>
        </w:tc>
      </w:tr>
      <w:tr w:rsidR="0001217C" w:rsidRPr="00A84F94" w:rsidTr="00835CAC">
        <w:trPr>
          <w:trHeight w:val="3631"/>
        </w:trPr>
        <w:tc>
          <w:tcPr>
            <w:tcW w:w="1098" w:type="dxa"/>
          </w:tcPr>
          <w:p w:rsidR="0001217C" w:rsidRPr="00A84F94" w:rsidRDefault="00835CAC" w:rsidP="0001217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التعليق الشخصي حول النص</w:t>
            </w:r>
          </w:p>
        </w:tc>
        <w:tc>
          <w:tcPr>
            <w:tcW w:w="6237" w:type="dxa"/>
          </w:tcPr>
          <w:p w:rsidR="0001217C" w:rsidRPr="00A84F94" w:rsidRDefault="00835CAC" w:rsidP="00835CAC">
            <w:pPr>
              <w:tabs>
                <w:tab w:val="right" w:pos="466"/>
              </w:tabs>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عنوان النص(إن نقل من الكتاب يكتب بين شولتين"" وإن كان بتصرف من الطالب يكتب بين مطتين</w:t>
            </w:r>
            <w:r w:rsidR="00D32F92" w:rsidRPr="00A84F94">
              <w:rPr>
                <w:rFonts w:ascii="Traditional Arabic" w:hAnsi="Traditional Arabic" w:cs="Traditional Arabic" w:hint="cs"/>
                <w:sz w:val="32"/>
                <w:szCs w:val="32"/>
                <w:rtl/>
                <w:lang w:bidi="ar-DZ"/>
              </w:rPr>
              <w:t>- -</w:t>
            </w:r>
            <w:r w:rsidRPr="00A84F94">
              <w:rPr>
                <w:rFonts w:ascii="Traditional Arabic" w:hAnsi="Traditional Arabic" w:cs="Traditional Arabic" w:hint="cs"/>
                <w:sz w:val="32"/>
                <w:szCs w:val="32"/>
                <w:rtl/>
                <w:lang w:bidi="ar-DZ"/>
              </w:rPr>
              <w:t>)</w:t>
            </w:r>
          </w:p>
          <w:p w:rsidR="00D32F92" w:rsidRPr="00A84F94" w:rsidRDefault="00D32F92" w:rsidP="00D32F92">
            <w:pPr>
              <w:tabs>
                <w:tab w:val="right" w:pos="466"/>
              </w:tabs>
              <w:bidi/>
              <w:jc w:val="both"/>
              <w:rPr>
                <w:rFonts w:ascii="Traditional Arabic" w:hAnsi="Traditional Arabic" w:cs="Traditional Arabic"/>
                <w:sz w:val="32"/>
                <w:szCs w:val="32"/>
                <w:u w:val="single"/>
                <w:rtl/>
                <w:lang w:bidi="ar-DZ"/>
              </w:rPr>
            </w:pPr>
            <w:r w:rsidRPr="00A84F94">
              <w:rPr>
                <w:rFonts w:ascii="Traditional Arabic" w:hAnsi="Traditional Arabic" w:cs="Traditional Arabic" w:hint="cs"/>
                <w:sz w:val="32"/>
                <w:szCs w:val="32"/>
                <w:u w:val="single"/>
                <w:rtl/>
                <w:lang w:bidi="ar-DZ"/>
              </w:rPr>
              <w:t>ص   :</w:t>
            </w:r>
          </w:p>
          <w:p w:rsidR="00D32F92" w:rsidRPr="00A84F94" w:rsidRDefault="00CC5C63" w:rsidP="00D32F92">
            <w:pPr>
              <w:tabs>
                <w:tab w:val="right" w:pos="466"/>
              </w:tabs>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يكتب النص كاملا خاصة إذا كان مصدرا (بين شولتين) أما إذا قام الطالب بتلخيص الفكرة فإنه لا يغير في معناها فقط يختصر من حيث الأسلوب (في هذه الحالة يكتب النص بين مطتين)، ما يجب التأكيد عليه أن يقوم الطالب بنقل النص بكل أمانة علمية وكما وجده وبتمعن ليتجنب الأخطاء المطبعية.</w:t>
            </w:r>
          </w:p>
        </w:tc>
      </w:tr>
    </w:tbl>
    <w:p w:rsidR="0001217C" w:rsidRPr="00A84F94" w:rsidRDefault="00CC5C63" w:rsidP="0001217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مثال:</w:t>
      </w:r>
    </w:p>
    <w:p w:rsidR="00CC5C63" w:rsidRPr="00A84F94" w:rsidRDefault="00CC5C63" w:rsidP="00CC5C63">
      <w:pPr>
        <w:bidi/>
        <w:jc w:val="both"/>
        <w:rPr>
          <w:rFonts w:ascii="Traditional Arabic" w:hAnsi="Traditional Arabic" w:cs="Traditional Arabic"/>
          <w:sz w:val="32"/>
          <w:szCs w:val="32"/>
          <w:lang w:bidi="ar-DZ"/>
        </w:rPr>
      </w:pPr>
    </w:p>
    <w:tbl>
      <w:tblPr>
        <w:tblStyle w:val="Grilledutableau"/>
        <w:bidiVisual/>
        <w:tblW w:w="0" w:type="auto"/>
        <w:tblLook w:val="04A0" w:firstRow="1" w:lastRow="0" w:firstColumn="1" w:lastColumn="0" w:noHBand="0" w:noVBand="1"/>
      </w:tblPr>
      <w:tblGrid>
        <w:gridCol w:w="1098"/>
        <w:gridCol w:w="6237"/>
      </w:tblGrid>
      <w:tr w:rsidR="00CC5C63" w:rsidRPr="00A84F94" w:rsidTr="00CC5C63">
        <w:tc>
          <w:tcPr>
            <w:tcW w:w="1098" w:type="dxa"/>
          </w:tcPr>
          <w:p w:rsidR="00CC5C63" w:rsidRPr="00A84F94" w:rsidRDefault="00CC5C63" w:rsidP="00CC5C63">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المبحث 1</w:t>
            </w:r>
          </w:p>
        </w:tc>
        <w:tc>
          <w:tcPr>
            <w:tcW w:w="6237" w:type="dxa"/>
          </w:tcPr>
          <w:p w:rsidR="00CC5C63" w:rsidRPr="00A84F94" w:rsidRDefault="0055312A" w:rsidP="00CC5C63">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ابن خلدون، المقدمة</w:t>
            </w:r>
          </w:p>
        </w:tc>
      </w:tr>
      <w:tr w:rsidR="00CC5C63" w:rsidRPr="00A84F94" w:rsidTr="00CC5C63">
        <w:trPr>
          <w:trHeight w:val="3631"/>
        </w:trPr>
        <w:tc>
          <w:tcPr>
            <w:tcW w:w="1098" w:type="dxa"/>
          </w:tcPr>
          <w:p w:rsidR="00CC5C63" w:rsidRPr="00A84F94" w:rsidRDefault="00071C04" w:rsidP="00CC5C63">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lastRenderedPageBreak/>
              <w:t>يعطينا ابن خلدون صورة عن أهمية التاريخ بالنسبة لعلماء المغرب ومؤرخيهم</w:t>
            </w:r>
          </w:p>
        </w:tc>
        <w:tc>
          <w:tcPr>
            <w:tcW w:w="6237" w:type="dxa"/>
          </w:tcPr>
          <w:p w:rsidR="00CC5C63" w:rsidRPr="00A84F94" w:rsidRDefault="0055312A" w:rsidP="00700407">
            <w:pPr>
              <w:tabs>
                <w:tab w:val="right" w:pos="466"/>
              </w:tabs>
              <w:bidi/>
              <w:jc w:val="center"/>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"المقدمة في فضل علم التاريخ..."</w:t>
            </w:r>
          </w:p>
          <w:p w:rsidR="00CC5C63" w:rsidRPr="00A84F94" w:rsidRDefault="0055312A" w:rsidP="00CC5C63">
            <w:pPr>
              <w:tabs>
                <w:tab w:val="right" w:pos="466"/>
              </w:tabs>
              <w:bidi/>
              <w:jc w:val="both"/>
              <w:rPr>
                <w:rFonts w:ascii="Traditional Arabic" w:hAnsi="Traditional Arabic" w:cs="Traditional Arabic"/>
                <w:sz w:val="32"/>
                <w:szCs w:val="32"/>
                <w:u w:val="single"/>
                <w:rtl/>
                <w:lang w:bidi="ar-DZ"/>
              </w:rPr>
            </w:pPr>
            <w:r w:rsidRPr="00A84F94">
              <w:rPr>
                <w:rFonts w:ascii="Traditional Arabic" w:hAnsi="Traditional Arabic" w:cs="Traditional Arabic" w:hint="cs"/>
                <w:sz w:val="32"/>
                <w:szCs w:val="32"/>
                <w:u w:val="single"/>
                <w:rtl/>
                <w:lang w:bidi="ar-DZ"/>
              </w:rPr>
              <w:t>ص 21</w:t>
            </w:r>
            <w:r w:rsidR="00CC5C63" w:rsidRPr="00A84F94">
              <w:rPr>
                <w:rFonts w:ascii="Traditional Arabic" w:hAnsi="Traditional Arabic" w:cs="Traditional Arabic" w:hint="cs"/>
                <w:sz w:val="32"/>
                <w:szCs w:val="32"/>
                <w:u w:val="single"/>
                <w:rtl/>
                <w:lang w:bidi="ar-DZ"/>
              </w:rPr>
              <w:t>:</w:t>
            </w:r>
          </w:p>
          <w:p w:rsidR="00CC5C63" w:rsidRPr="00A84F94" w:rsidRDefault="0055312A" w:rsidP="00CC5C63">
            <w:pPr>
              <w:tabs>
                <w:tab w:val="right" w:pos="466"/>
              </w:tabs>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اعلم أن فنَّ التاريخ فن عزيز المذهب، جم الفوائد، شريف الغاية؛ إذ هو يوقفنا على أحوال الماضين من الأمم في أخلاقهم، والأنبياء في سيرهم، والملوك في دولهم وسياستهم؛ حتى تتم فائدة الاقتداء</w:t>
            </w:r>
            <w:r w:rsidR="00700407" w:rsidRPr="00A84F94">
              <w:rPr>
                <w:rFonts w:ascii="Traditional Arabic" w:hAnsi="Traditional Arabic" w:cs="Traditional Arabic" w:hint="cs"/>
                <w:sz w:val="32"/>
                <w:szCs w:val="32"/>
                <w:rtl/>
                <w:lang w:bidi="ar-DZ"/>
              </w:rPr>
              <w:t>..."</w:t>
            </w:r>
            <w:r w:rsidRPr="00A84F94">
              <w:rPr>
                <w:rFonts w:ascii="Traditional Arabic" w:hAnsi="Traditional Arabic" w:cs="Traditional Arabic" w:hint="cs"/>
                <w:sz w:val="32"/>
                <w:szCs w:val="32"/>
                <w:rtl/>
                <w:lang w:bidi="ar-DZ"/>
              </w:rPr>
              <w:t xml:space="preserve"> </w:t>
            </w:r>
          </w:p>
        </w:tc>
      </w:tr>
    </w:tbl>
    <w:p w:rsidR="00CC5C63" w:rsidRPr="00A84F94" w:rsidRDefault="00CC5C63" w:rsidP="00CC5C63">
      <w:pPr>
        <w:bidi/>
        <w:jc w:val="both"/>
        <w:rPr>
          <w:rFonts w:ascii="Traditional Arabic" w:hAnsi="Traditional Arabic" w:cs="Traditional Arabic"/>
          <w:sz w:val="32"/>
          <w:szCs w:val="32"/>
          <w:lang w:bidi="ar-DZ"/>
        </w:rPr>
      </w:pPr>
    </w:p>
    <w:p w:rsidR="00CA4820" w:rsidRDefault="0039107C" w:rsidP="00045F91">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بعد جمع عدد كبير من البطاقات أو القصاصات حول العناصر المختلفة للموضوع يقوم الطالب بضبط الخطة التي افترضها من البداية من خلال طرح الإشكالية، ويجب أن تكون متوازنة من حيث عدد المباحث، ومرتبة ترتيبا منطقيا وزمنيا بحيث لا</w:t>
      </w:r>
      <w:r w:rsidR="00BB0DB1">
        <w:rPr>
          <w:rFonts w:ascii="Traditional Arabic" w:hAnsi="Traditional Arabic" w:cs="Traditional Arabic" w:hint="cs"/>
          <w:sz w:val="32"/>
          <w:szCs w:val="32"/>
          <w:rtl/>
          <w:lang w:bidi="ar-DZ"/>
        </w:rPr>
        <w:t xml:space="preserve"> </w:t>
      </w:r>
      <w:r w:rsidRPr="00A84F94">
        <w:rPr>
          <w:rFonts w:ascii="Traditional Arabic" w:hAnsi="Traditional Arabic" w:cs="Traditional Arabic" w:hint="cs"/>
          <w:sz w:val="32"/>
          <w:szCs w:val="32"/>
          <w:rtl/>
          <w:lang w:bidi="ar-DZ"/>
        </w:rPr>
        <w:t>يسبق عنصر عنصرا آخرا يفترض أن يكون هو الأسبق.</w:t>
      </w:r>
      <w:r w:rsidR="00D40BD0" w:rsidRPr="00A84F94">
        <w:rPr>
          <w:rFonts w:ascii="Traditional Arabic" w:hAnsi="Traditional Arabic" w:cs="Traditional Arabic" w:hint="cs"/>
          <w:sz w:val="32"/>
          <w:szCs w:val="32"/>
          <w:rtl/>
          <w:lang w:bidi="ar-DZ"/>
        </w:rPr>
        <w:t xml:space="preserve"> </w:t>
      </w:r>
      <w:r w:rsidRPr="00A84F94">
        <w:rPr>
          <w:rFonts w:ascii="Traditional Arabic" w:hAnsi="Traditional Arabic" w:cs="Traditional Arabic" w:hint="cs"/>
          <w:sz w:val="32"/>
          <w:szCs w:val="32"/>
          <w:rtl/>
          <w:lang w:bidi="ar-DZ"/>
        </w:rPr>
        <w:t>فالمطلوب من الطالب في هذه المرحلة أن يلم بموضوعه فيجمع المادة العلمية المتناثرة بين صفحات المؤلفات المختلفة كما عليه أن يحسن تصنيفها وتوزيعها حسب عناصر البحث.</w:t>
      </w:r>
    </w:p>
    <w:p w:rsidR="00BB0DB1" w:rsidRPr="00A84F94" w:rsidRDefault="00BB0DB1" w:rsidP="00BB0DB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39107C" w:rsidRPr="00A84F94" w:rsidRDefault="0039107C" w:rsidP="0039107C">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    وبعد ذلك تأتي مرحلة </w:t>
      </w:r>
      <w:r w:rsidR="00710210" w:rsidRPr="00A84F94">
        <w:rPr>
          <w:rFonts w:ascii="Traditional Arabic" w:hAnsi="Traditional Arabic" w:cs="Traditional Arabic" w:hint="cs"/>
          <w:sz w:val="32"/>
          <w:szCs w:val="32"/>
          <w:rtl/>
          <w:lang w:bidi="ar-DZ"/>
        </w:rPr>
        <w:t>تحرير المادة العلمية بعد ترتيب الأفكار ترتيبا منطقيا وتتم صياغة المعلومات بأسلوب الطالب بحيث لا يكرر المعلومات إذا تكررت في مراجع مختلفة ويكتبها في شكل فقرات مترابطة كل فقرة تحمل فكرة معينة</w:t>
      </w:r>
      <w:r w:rsidR="00872B8B" w:rsidRPr="00A84F94">
        <w:rPr>
          <w:rFonts w:ascii="Traditional Arabic" w:hAnsi="Traditional Arabic" w:cs="Traditional Arabic" w:hint="cs"/>
          <w:sz w:val="32"/>
          <w:szCs w:val="32"/>
          <w:rtl/>
          <w:lang w:bidi="ar-DZ"/>
        </w:rPr>
        <w:t>، وعلى الطالب أن يحسن استعمال أدوات الربط وعلامات الوقف</w:t>
      </w:r>
      <w:r w:rsidR="00710210" w:rsidRPr="00A84F94">
        <w:rPr>
          <w:rFonts w:ascii="Traditional Arabic" w:hAnsi="Traditional Arabic" w:cs="Traditional Arabic" w:hint="cs"/>
          <w:sz w:val="32"/>
          <w:szCs w:val="32"/>
          <w:rtl/>
          <w:lang w:bidi="ar-DZ"/>
        </w:rPr>
        <w:t>.</w:t>
      </w:r>
    </w:p>
    <w:p w:rsidR="00872B8B" w:rsidRPr="00A84F94" w:rsidRDefault="00872B8B" w:rsidP="00872B8B">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t xml:space="preserve">التوثيق: </w:t>
      </w:r>
      <w:r w:rsidRPr="00A84F94">
        <w:rPr>
          <w:rFonts w:ascii="Traditional Arabic" w:hAnsi="Traditional Arabic" w:cs="Traditional Arabic" w:hint="cs"/>
          <w:sz w:val="32"/>
          <w:szCs w:val="32"/>
          <w:rtl/>
          <w:lang w:bidi="ar-DZ"/>
        </w:rPr>
        <w:t>يمثل التوثيق من أهم المراحل المنهجية التي يجتازها الطالب أثناء قيامه بإنجاز بحثه، وعليه اتّباع الطريقة التالية:</w:t>
      </w:r>
    </w:p>
    <w:p w:rsidR="0034069F" w:rsidRPr="00A84F94" w:rsidRDefault="0034069F" w:rsidP="0034069F">
      <w:pPr>
        <w:bidi/>
        <w:jc w:val="both"/>
        <w:rPr>
          <w:rFonts w:ascii="Traditional Arabic" w:hAnsi="Traditional Arabic" w:cs="Traditional Arabic"/>
          <w:b/>
          <w:bCs/>
          <w:sz w:val="32"/>
          <w:szCs w:val="32"/>
          <w:lang w:bidi="ar-DZ"/>
        </w:rPr>
      </w:pPr>
      <w:r w:rsidRPr="00A84F94">
        <w:rPr>
          <w:rFonts w:ascii="Traditional Arabic" w:hAnsi="Traditional Arabic" w:cs="Traditional Arabic" w:hint="cs"/>
          <w:sz w:val="32"/>
          <w:szCs w:val="32"/>
          <w:rtl/>
          <w:lang w:bidi="ar-DZ"/>
        </w:rPr>
        <w:t>1/- القرآن الكريم: يكتب على النحو اللآتي: القرآ</w:t>
      </w:r>
      <w:r w:rsidRPr="00A84F94">
        <w:rPr>
          <w:rFonts w:ascii="Traditional Arabic" w:hAnsi="Traditional Arabic" w:cs="Traditional Arabic" w:hint="cs"/>
          <w:b/>
          <w:bCs/>
          <w:sz w:val="32"/>
          <w:szCs w:val="32"/>
          <w:rtl/>
          <w:lang w:bidi="ar-DZ"/>
        </w:rPr>
        <w:t>ن الكريم.سورة البقرة. الآية 03.</w:t>
      </w:r>
    </w:p>
    <w:p w:rsidR="00C049D0" w:rsidRPr="00A84F94" w:rsidRDefault="00C049D0" w:rsidP="00C049D0">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2/- الحديث النبوي الشريف: مثال حديث </w:t>
      </w:r>
      <w:r w:rsidRPr="00A84F94">
        <w:rPr>
          <w:rFonts w:ascii="Traditional Arabic" w:hAnsi="Traditional Arabic" w:cs="Traditional Arabic" w:hint="cs"/>
          <w:b/>
          <w:bCs/>
          <w:sz w:val="32"/>
          <w:szCs w:val="32"/>
          <w:rtl/>
          <w:lang w:bidi="ar-DZ"/>
        </w:rPr>
        <w:t>"لاَ ضَرَرَ وَ لاَ ضِرَارَ"</w:t>
      </w:r>
      <w:r w:rsidRPr="00A84F94">
        <w:rPr>
          <w:rFonts w:ascii="Traditional Arabic" w:hAnsi="Traditional Arabic" w:cs="Traditional Arabic" w:hint="cs"/>
          <w:sz w:val="32"/>
          <w:szCs w:val="32"/>
          <w:rtl/>
          <w:lang w:bidi="ar-DZ"/>
        </w:rPr>
        <w:t xml:space="preserve"> يكتب في الهامش كالآتي: </w:t>
      </w:r>
      <w:r w:rsidRPr="00A84F94">
        <w:rPr>
          <w:rFonts w:ascii="Traditional Arabic" w:hAnsi="Traditional Arabic" w:cs="Traditional Arabic" w:hint="cs"/>
          <w:b/>
          <w:bCs/>
          <w:sz w:val="32"/>
          <w:szCs w:val="32"/>
          <w:rtl/>
          <w:lang w:bidi="ar-DZ"/>
        </w:rPr>
        <w:t>رواه</w:t>
      </w:r>
      <w:r w:rsidR="00BB5BF0" w:rsidRPr="00A84F94">
        <w:rPr>
          <w:rFonts w:ascii="Traditional Arabic" w:hAnsi="Traditional Arabic" w:cs="Traditional Arabic" w:hint="cs"/>
          <w:b/>
          <w:bCs/>
          <w:sz w:val="32"/>
          <w:szCs w:val="32"/>
          <w:rtl/>
          <w:lang w:bidi="ar-DZ"/>
        </w:rPr>
        <w:t xml:space="preserve"> ابن ماجة في سننه كتاب الأحكام باب رقم 17، والإمام مالك في الموطأ رقم 31.</w:t>
      </w:r>
      <w:r w:rsidR="00BB5BF0" w:rsidRPr="00A84F94">
        <w:rPr>
          <w:rFonts w:ascii="Traditional Arabic" w:hAnsi="Traditional Arabic" w:cs="Traditional Arabic" w:hint="cs"/>
          <w:sz w:val="32"/>
          <w:szCs w:val="32"/>
          <w:rtl/>
          <w:lang w:bidi="ar-DZ"/>
        </w:rPr>
        <w:t xml:space="preserve"> (المطلوب في الحديث أن ينسب إلى أحد الصحاح الستة، الباب الذي صنف ضمنه، رقمه)</w:t>
      </w:r>
      <w:r w:rsidR="00CD0886" w:rsidRPr="00A84F94">
        <w:rPr>
          <w:rFonts w:ascii="Traditional Arabic" w:hAnsi="Traditional Arabic" w:cs="Traditional Arabic" w:hint="cs"/>
          <w:sz w:val="32"/>
          <w:szCs w:val="32"/>
          <w:rtl/>
          <w:lang w:bidi="ar-DZ"/>
        </w:rPr>
        <w:t>.</w:t>
      </w:r>
    </w:p>
    <w:p w:rsidR="007D62E1" w:rsidRPr="00A84F94" w:rsidRDefault="00A5437A" w:rsidP="00872B8B">
      <w:pPr>
        <w:bidi/>
        <w:jc w:val="both"/>
        <w:rPr>
          <w:rFonts w:ascii="Traditional Arabic" w:hAnsi="Traditional Arabic" w:cs="Traditional Arabic"/>
          <w:b/>
          <w:bCs/>
          <w:sz w:val="32"/>
          <w:szCs w:val="32"/>
          <w:rtl/>
          <w:lang w:bidi="ar-DZ"/>
        </w:rPr>
      </w:pPr>
      <w:r w:rsidRPr="00A84F94">
        <w:rPr>
          <w:rFonts w:ascii="Traditional Arabic" w:hAnsi="Traditional Arabic" w:cs="Traditional Arabic" w:hint="cs"/>
          <w:b/>
          <w:bCs/>
          <w:sz w:val="32"/>
          <w:szCs w:val="32"/>
          <w:rtl/>
          <w:lang w:bidi="ar-DZ"/>
        </w:rPr>
        <w:t>1/- المصادر</w:t>
      </w:r>
      <w:r w:rsidR="007D62E1" w:rsidRPr="00A84F94">
        <w:rPr>
          <w:rFonts w:ascii="Traditional Arabic" w:hAnsi="Traditional Arabic" w:cs="Traditional Arabic" w:hint="cs"/>
          <w:b/>
          <w:bCs/>
          <w:sz w:val="32"/>
          <w:szCs w:val="32"/>
          <w:rtl/>
          <w:lang w:bidi="ar-DZ"/>
        </w:rPr>
        <w:t>:</w:t>
      </w:r>
    </w:p>
    <w:p w:rsidR="007D62E1" w:rsidRPr="00A84F94" w:rsidRDefault="007D62E1" w:rsidP="007D62E1">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lastRenderedPageBreak/>
        <w:t>المصدر المطبوع:</w:t>
      </w:r>
      <w:r w:rsidRPr="00A84F94">
        <w:rPr>
          <w:rFonts w:ascii="Traditional Arabic" w:hAnsi="Traditional Arabic" w:cs="Traditional Arabic" w:hint="cs"/>
          <w:sz w:val="32"/>
          <w:szCs w:val="32"/>
          <w:rtl/>
          <w:lang w:bidi="ar-DZ"/>
        </w:rPr>
        <w:t xml:space="preserve"> اسم المؤلف كاملا(نبدأ باسم الشهرة.بقية الاسم وتاريخ الوفاة يكتب في قائمة المصادر والمراجع)، اسم المؤلف كاملا(الاسم الحقيقي للكتاب ثم الاسم التجاري)،تحقيق أو ترجمة أو مراجعة...، ط. ، بلد النشر: دار النشر، سنة النشر، الجزء.</w:t>
      </w:r>
      <w:r w:rsidR="00A5437A" w:rsidRPr="00A84F94">
        <w:rPr>
          <w:rFonts w:ascii="Traditional Arabic" w:hAnsi="Traditional Arabic" w:cs="Traditional Arabic" w:hint="cs"/>
          <w:sz w:val="32"/>
          <w:szCs w:val="32"/>
          <w:rtl/>
          <w:lang w:bidi="ar-DZ"/>
        </w:rPr>
        <w:t xml:space="preserve"> </w:t>
      </w:r>
    </w:p>
    <w:p w:rsidR="007D62E1" w:rsidRPr="00A84F94" w:rsidRDefault="007D62E1" w:rsidP="007D62E1">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مثال: </w:t>
      </w:r>
      <w:r w:rsidR="00872B8B" w:rsidRPr="00A84F94">
        <w:rPr>
          <w:rFonts w:ascii="Traditional Arabic" w:hAnsi="Traditional Arabic" w:cs="Traditional Arabic" w:hint="cs"/>
          <w:sz w:val="32"/>
          <w:szCs w:val="32"/>
          <w:rtl/>
          <w:lang w:bidi="ar-DZ"/>
        </w:rPr>
        <w:t xml:space="preserve"> </w:t>
      </w:r>
      <w:r w:rsidRPr="00A84F94">
        <w:rPr>
          <w:rFonts w:ascii="Traditional Arabic" w:hAnsi="Traditional Arabic" w:cs="Traditional Arabic" w:hint="cs"/>
          <w:sz w:val="32"/>
          <w:szCs w:val="32"/>
          <w:rtl/>
          <w:lang w:bidi="ar-DZ"/>
        </w:rPr>
        <w:t>ابن الأثير. عز</w:t>
      </w:r>
      <w:r w:rsidR="00BB5BF0" w:rsidRPr="00A84F94">
        <w:rPr>
          <w:rFonts w:ascii="Traditional Arabic" w:hAnsi="Traditional Arabic" w:cs="Traditional Arabic"/>
          <w:sz w:val="32"/>
          <w:szCs w:val="32"/>
          <w:lang w:bidi="ar-DZ"/>
        </w:rPr>
        <w:t xml:space="preserve"> </w:t>
      </w:r>
      <w:r w:rsidRPr="00A84F94">
        <w:rPr>
          <w:rFonts w:ascii="Traditional Arabic" w:hAnsi="Traditional Arabic" w:cs="Traditional Arabic" w:hint="cs"/>
          <w:sz w:val="32"/>
          <w:szCs w:val="32"/>
          <w:rtl/>
          <w:lang w:bidi="ar-DZ"/>
        </w:rPr>
        <w:t>الدين</w:t>
      </w:r>
      <w:r w:rsidR="00BB5BF0" w:rsidRPr="00A84F94">
        <w:rPr>
          <w:rFonts w:ascii="Traditional Arabic" w:hAnsi="Traditional Arabic" w:cs="Traditional Arabic"/>
          <w:sz w:val="32"/>
          <w:szCs w:val="32"/>
          <w:lang w:bidi="ar-DZ"/>
        </w:rPr>
        <w:t xml:space="preserve"> </w:t>
      </w:r>
      <w:r w:rsidRPr="00A84F94">
        <w:rPr>
          <w:rFonts w:ascii="Traditional Arabic" w:hAnsi="Traditional Arabic" w:cs="Traditional Arabic" w:hint="cs"/>
          <w:sz w:val="32"/>
          <w:szCs w:val="32"/>
          <w:rtl/>
          <w:lang w:bidi="ar-DZ"/>
        </w:rPr>
        <w:t>(ت 622ه/1225م)، الكامل في التاريخ</w:t>
      </w:r>
      <w:r w:rsidR="00F857A8" w:rsidRPr="00A84F94">
        <w:rPr>
          <w:rFonts w:ascii="Traditional Arabic" w:hAnsi="Traditional Arabic" w:cs="Traditional Arabic" w:hint="cs"/>
          <w:sz w:val="32"/>
          <w:szCs w:val="32"/>
          <w:rtl/>
          <w:lang w:bidi="ar-DZ"/>
        </w:rPr>
        <w:t>، تحقيق عمر عبد السلام التدمري، ط3، بيروت: دار الكتاب العربي 1422ه/2001م.</w:t>
      </w:r>
    </w:p>
    <w:p w:rsidR="007D62E1" w:rsidRPr="00A84F94" w:rsidRDefault="007D62E1" w:rsidP="007D62E1">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t>المصدر المخطوط:</w:t>
      </w:r>
      <w:r w:rsidRPr="00A84F94">
        <w:rPr>
          <w:rFonts w:ascii="Traditional Arabic" w:hAnsi="Traditional Arabic" w:cs="Traditional Arabic" w:hint="cs"/>
          <w:sz w:val="32"/>
          <w:szCs w:val="32"/>
          <w:rtl/>
          <w:lang w:bidi="ar-DZ"/>
        </w:rPr>
        <w:t xml:space="preserve"> اسم صاحب المخطوط كاملا، عنوان المخطوط، مخطوط ب(مكتبة عامة أو خاصة، أرشيف، زوايا...)،</w:t>
      </w:r>
      <w:r w:rsidR="00F857A8" w:rsidRPr="00A84F94">
        <w:rPr>
          <w:rFonts w:ascii="Traditional Arabic" w:hAnsi="Traditional Arabic" w:cs="Traditional Arabic" w:hint="cs"/>
          <w:sz w:val="32"/>
          <w:szCs w:val="32"/>
          <w:rtl/>
          <w:lang w:bidi="ar-DZ"/>
        </w:rPr>
        <w:t xml:space="preserve"> بلد وجود المخطوط،</w:t>
      </w:r>
      <w:r w:rsidRPr="00A84F94">
        <w:rPr>
          <w:rFonts w:ascii="Traditional Arabic" w:hAnsi="Traditional Arabic" w:cs="Traditional Arabic" w:hint="cs"/>
          <w:sz w:val="32"/>
          <w:szCs w:val="32"/>
          <w:rtl/>
          <w:lang w:bidi="ar-DZ"/>
        </w:rPr>
        <w:t xml:space="preserve"> رقم المخطوط.</w:t>
      </w:r>
    </w:p>
    <w:p w:rsidR="00F857A8" w:rsidRPr="00A84F94" w:rsidRDefault="00F857A8" w:rsidP="00F857A8">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المغيلي. أبو زكريا يحيى بن موسى المغيلي المازوني(ت833ه/1478م)، الدرر المكنونة في نوازل مازونة، مخطوط بالمكتبة الوطنية الحامة، الجزائر العاصمة، رقم: ج1 /1335، ج2/1336.</w:t>
      </w:r>
    </w:p>
    <w:p w:rsidR="005C396B" w:rsidRPr="00A84F94" w:rsidRDefault="002408C1" w:rsidP="002408C1">
      <w:pPr>
        <w:bidi/>
        <w:jc w:val="both"/>
        <w:rPr>
          <w:rFonts w:ascii="Traditional Arabic" w:hAnsi="Traditional Arabic" w:cs="Traditional Arabic"/>
          <w:sz w:val="32"/>
          <w:szCs w:val="32"/>
          <w:rtl/>
          <w:lang w:bidi="ar-DZ"/>
        </w:rPr>
      </w:pPr>
      <w:r w:rsidRPr="00A84F94">
        <w:rPr>
          <w:rFonts w:ascii="Traditional Arabic" w:hAnsi="Traditional Arabic" w:cs="Traditional Arabic" w:hint="cs"/>
          <w:b/>
          <w:bCs/>
          <w:sz w:val="32"/>
          <w:szCs w:val="32"/>
          <w:rtl/>
          <w:lang w:bidi="ar-DZ"/>
        </w:rPr>
        <w:t xml:space="preserve">الأشرطة المصورة </w:t>
      </w:r>
      <w:r w:rsidRPr="00A84F94">
        <w:rPr>
          <w:rFonts w:ascii="Traditional Arabic" w:hAnsi="Traditional Arabic" w:cs="Traditional Arabic"/>
          <w:b/>
          <w:bCs/>
          <w:sz w:val="32"/>
          <w:szCs w:val="32"/>
          <w:lang w:bidi="ar-DZ"/>
        </w:rPr>
        <w:t>MicroS-filmS</w:t>
      </w:r>
      <w:r w:rsidRPr="00A84F94">
        <w:rPr>
          <w:rFonts w:ascii="Traditional Arabic" w:hAnsi="Traditional Arabic" w:cs="Traditional Arabic" w:hint="cs"/>
          <w:b/>
          <w:bCs/>
          <w:sz w:val="32"/>
          <w:szCs w:val="32"/>
          <w:rtl/>
          <w:lang w:bidi="ar-DZ"/>
        </w:rPr>
        <w:t xml:space="preserve"> </w:t>
      </w:r>
      <w:r w:rsidRPr="00A84F94">
        <w:rPr>
          <w:rFonts w:ascii="Traditional Arabic" w:hAnsi="Traditional Arabic" w:cs="Traditional Arabic"/>
          <w:sz w:val="32"/>
          <w:szCs w:val="32"/>
          <w:lang w:bidi="ar-DZ"/>
        </w:rPr>
        <w:t xml:space="preserve">   </w:t>
      </w:r>
      <w:r w:rsidRPr="00A84F94">
        <w:rPr>
          <w:rFonts w:ascii="Traditional Arabic" w:hAnsi="Traditional Arabic" w:cs="Traditional Arabic" w:hint="cs"/>
          <w:sz w:val="32"/>
          <w:szCs w:val="32"/>
          <w:rtl/>
          <w:lang w:bidi="ar-DZ"/>
        </w:rPr>
        <w:t xml:space="preserve">تتبع نفس طريقة المخطوط مع إضافة عبارة شريط مصور أو </w:t>
      </w:r>
      <w:r w:rsidRPr="00A84F94">
        <w:rPr>
          <w:rFonts w:ascii="Traditional Arabic" w:hAnsi="Traditional Arabic" w:cs="Traditional Arabic"/>
          <w:sz w:val="32"/>
          <w:szCs w:val="32"/>
          <w:lang w:bidi="ar-DZ"/>
        </w:rPr>
        <w:t>Micro film</w:t>
      </w:r>
      <w:r w:rsidRPr="00A84F94">
        <w:rPr>
          <w:rFonts w:ascii="Traditional Arabic" w:hAnsi="Traditional Arabic" w:cs="Traditional Arabic" w:hint="cs"/>
          <w:sz w:val="32"/>
          <w:szCs w:val="32"/>
          <w:rtl/>
          <w:lang w:bidi="ar-DZ"/>
        </w:rPr>
        <w:t xml:space="preserve">  في الأخير. </w:t>
      </w:r>
      <w:r w:rsidRPr="00A84F94">
        <w:rPr>
          <w:rFonts w:ascii="Traditional Arabic" w:hAnsi="Traditional Arabic" w:cs="Traditional Arabic" w:hint="cs"/>
          <w:b/>
          <w:bCs/>
          <w:sz w:val="32"/>
          <w:szCs w:val="32"/>
          <w:rtl/>
          <w:lang w:bidi="ar-DZ"/>
        </w:rPr>
        <w:t>الأرشيف</w:t>
      </w:r>
      <w:r w:rsidR="007D62E1" w:rsidRPr="00A84F94">
        <w:rPr>
          <w:rFonts w:ascii="Traditional Arabic" w:hAnsi="Traditional Arabic" w:cs="Traditional Arabic" w:hint="cs"/>
          <w:b/>
          <w:bCs/>
          <w:sz w:val="32"/>
          <w:szCs w:val="32"/>
          <w:rtl/>
          <w:lang w:bidi="ar-DZ"/>
        </w:rPr>
        <w:t>:</w:t>
      </w:r>
      <w:r w:rsidR="007D62E1" w:rsidRPr="00A84F94">
        <w:rPr>
          <w:rFonts w:ascii="Traditional Arabic" w:hAnsi="Traditional Arabic" w:cs="Traditional Arabic" w:hint="cs"/>
          <w:sz w:val="32"/>
          <w:szCs w:val="32"/>
          <w:rtl/>
          <w:lang w:bidi="ar-DZ"/>
        </w:rPr>
        <w:t xml:space="preserve"> </w:t>
      </w:r>
      <w:r w:rsidR="003D24DE" w:rsidRPr="00A84F94">
        <w:rPr>
          <w:rFonts w:ascii="Traditional Arabic" w:hAnsi="Traditional Arabic" w:cs="Traditional Arabic" w:hint="cs"/>
          <w:sz w:val="32"/>
          <w:szCs w:val="32"/>
          <w:rtl/>
          <w:lang w:bidi="ar-DZ"/>
        </w:rPr>
        <w:t>اسم مركز الأرشيف. المجموعة؛ المجموعة الفرعية: رقم الجرد. عنوان الوثيقة. صاحب الوثيقة، تاريخ الوثيقة.</w:t>
      </w:r>
    </w:p>
    <w:p w:rsidR="003D24DE" w:rsidRPr="00A84F94" w:rsidRDefault="003D24DE" w:rsidP="003D24DE">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مثال:</w:t>
      </w:r>
    </w:p>
    <w:p w:rsidR="005C396B" w:rsidRDefault="003D24DE" w:rsidP="003D24DE">
      <w:pPr>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Archives </w:t>
      </w:r>
      <w:r w:rsidR="002A19E8">
        <w:rPr>
          <w:rFonts w:ascii="Traditional Arabic" w:hAnsi="Traditional Arabic" w:cs="Traditional Arabic"/>
          <w:sz w:val="28"/>
          <w:szCs w:val="28"/>
          <w:lang w:bidi="ar-DZ"/>
        </w:rPr>
        <w:t>d’outre-mer. Serie H (affaires de gouvernement général) ; sous-serie 8H (Organisation administrative) : 8H30.Affaires indigènes.circulaires,1911-1945. </w:t>
      </w:r>
    </w:p>
    <w:p w:rsidR="005C396B" w:rsidRPr="00A84F94" w:rsidRDefault="00551992" w:rsidP="005C396B">
      <w:pPr>
        <w:bidi/>
        <w:jc w:val="both"/>
        <w:rPr>
          <w:rFonts w:ascii="Traditional Arabic" w:hAnsi="Traditional Arabic" w:cs="Traditional Arabic"/>
          <w:b/>
          <w:bCs/>
          <w:sz w:val="32"/>
          <w:szCs w:val="32"/>
          <w:rtl/>
          <w:lang w:bidi="ar-DZ"/>
        </w:rPr>
      </w:pPr>
      <w:r w:rsidRPr="00A84F94">
        <w:rPr>
          <w:rFonts w:ascii="Traditional Arabic" w:hAnsi="Traditional Arabic" w:cs="Traditional Arabic" w:hint="cs"/>
          <w:b/>
          <w:bCs/>
          <w:sz w:val="32"/>
          <w:szCs w:val="32"/>
          <w:rtl/>
          <w:lang w:bidi="ar-DZ"/>
        </w:rPr>
        <w:t xml:space="preserve">2/- </w:t>
      </w:r>
      <w:r w:rsidR="005C396B" w:rsidRPr="00A84F94">
        <w:rPr>
          <w:rFonts w:ascii="Traditional Arabic" w:hAnsi="Traditional Arabic" w:cs="Traditional Arabic" w:hint="cs"/>
          <w:b/>
          <w:bCs/>
          <w:sz w:val="32"/>
          <w:szCs w:val="32"/>
          <w:rtl/>
          <w:lang w:bidi="ar-DZ"/>
        </w:rPr>
        <w:t>المراجع والدراسات:</w:t>
      </w:r>
    </w:p>
    <w:p w:rsidR="005C396B" w:rsidRPr="00A84F94" w:rsidRDefault="005C396B" w:rsidP="005C396B">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الكتب المنشورة باللغة العربية: اسم الموَلف، عنوان المُؤلف، ط، بلد النشر: دار النشر سنة النشر.</w:t>
      </w:r>
    </w:p>
    <w:p w:rsidR="00CD2C3D" w:rsidRPr="00A84F94" w:rsidRDefault="005C396B" w:rsidP="005C396B">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مثال: </w:t>
      </w:r>
      <w:r w:rsidR="00CD2C3D" w:rsidRPr="00A84F94">
        <w:rPr>
          <w:rFonts w:ascii="Traditional Arabic" w:hAnsi="Traditional Arabic" w:cs="Traditional Arabic" w:hint="cs"/>
          <w:sz w:val="32"/>
          <w:szCs w:val="32"/>
          <w:rtl/>
          <w:lang w:bidi="ar-DZ"/>
        </w:rPr>
        <w:t>ابراهيم بحاز، الدولة الرستمية (160-296ه/ 777- 909م) دراسة في الأوضاع الاقتصادية والحياة الفكرية، ط2، الجزائر: تراثنا 1993م.</w:t>
      </w:r>
    </w:p>
    <w:p w:rsidR="00E35550" w:rsidRPr="00A84F94" w:rsidRDefault="00295084" w:rsidP="00CD2C3D">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وإذا كان الكتاب من تأليف مجموعة من الباحثين تكتب كل الاسماء ضمن عنصر المؤلف. </w:t>
      </w:r>
    </w:p>
    <w:p w:rsidR="00E35550" w:rsidRPr="00A84F94" w:rsidRDefault="00E35550" w:rsidP="00E35550">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وقد تكون للمؤلف مساهمة ضمن كتاب فتكتب:</w:t>
      </w:r>
    </w:p>
    <w:p w:rsidR="00E35550" w:rsidRPr="00A84F94" w:rsidRDefault="00E35550" w:rsidP="00E35550">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اسم المؤلف، "عنوان المساهمة"، اسم المؤَلف(بخط غليظ </w:t>
      </w:r>
      <w:r w:rsidRPr="00A84F94">
        <w:rPr>
          <w:rFonts w:ascii="Traditional Arabic" w:hAnsi="Traditional Arabic" w:cs="Traditional Arabic"/>
          <w:sz w:val="32"/>
          <w:szCs w:val="32"/>
          <w:lang w:bidi="ar-DZ"/>
        </w:rPr>
        <w:t>Gra</w:t>
      </w:r>
      <w:r w:rsidR="006F0237" w:rsidRPr="00A84F94">
        <w:rPr>
          <w:rFonts w:ascii="Traditional Arabic" w:hAnsi="Traditional Arabic" w:cs="Traditional Arabic"/>
          <w:sz w:val="32"/>
          <w:szCs w:val="32"/>
          <w:lang w:bidi="ar-DZ"/>
        </w:rPr>
        <w:t>s</w:t>
      </w:r>
      <w:r w:rsidRPr="00A84F94">
        <w:rPr>
          <w:rFonts w:ascii="Traditional Arabic" w:hAnsi="Traditional Arabic" w:cs="Traditional Arabic" w:hint="cs"/>
          <w:sz w:val="32"/>
          <w:szCs w:val="32"/>
          <w:rtl/>
          <w:lang w:bidi="ar-DZ"/>
        </w:rPr>
        <w:t>)، ط، بلد النشر: دار النشر سنة النشر</w:t>
      </w:r>
      <w:r w:rsidR="006F0237" w:rsidRPr="00A84F94">
        <w:rPr>
          <w:rFonts w:ascii="Traditional Arabic" w:hAnsi="Traditional Arabic" w:cs="Traditional Arabic" w:hint="cs"/>
          <w:sz w:val="32"/>
          <w:szCs w:val="32"/>
          <w:rtl/>
          <w:lang w:bidi="ar-DZ"/>
        </w:rPr>
        <w:t>، صفحات نشر المقال</w:t>
      </w:r>
      <w:r w:rsidRPr="00A84F94">
        <w:rPr>
          <w:rFonts w:ascii="Traditional Arabic" w:hAnsi="Traditional Arabic" w:cs="Traditional Arabic" w:hint="cs"/>
          <w:sz w:val="32"/>
          <w:szCs w:val="32"/>
          <w:rtl/>
          <w:lang w:bidi="ar-DZ"/>
        </w:rPr>
        <w:t>.</w:t>
      </w:r>
    </w:p>
    <w:p w:rsidR="006F0237" w:rsidRPr="00A84F94" w:rsidRDefault="00E35550" w:rsidP="00E35550">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lastRenderedPageBreak/>
        <w:t>مثال: سابا جورج شبر، " ابن خلدون وتنظيم المدن وعلم الاجتماع وفن العمارة"</w:t>
      </w:r>
      <w:r w:rsidR="006F0237" w:rsidRPr="00A84F94">
        <w:rPr>
          <w:rFonts w:ascii="Traditional Arabic" w:hAnsi="Traditional Arabic" w:cs="Traditional Arabic" w:hint="cs"/>
          <w:sz w:val="32"/>
          <w:szCs w:val="32"/>
          <w:rtl/>
          <w:lang w:bidi="ar-DZ"/>
        </w:rPr>
        <w:t xml:space="preserve">، </w:t>
      </w:r>
      <w:r w:rsidR="006F0237" w:rsidRPr="00A84F94">
        <w:rPr>
          <w:rFonts w:ascii="Traditional Arabic" w:hAnsi="Traditional Arabic" w:cs="Traditional Arabic" w:hint="cs"/>
          <w:b/>
          <w:bCs/>
          <w:sz w:val="32"/>
          <w:szCs w:val="32"/>
          <w:rtl/>
          <w:lang w:bidi="ar-DZ"/>
        </w:rPr>
        <w:t>أعمال مهرجان ابن خلدون</w:t>
      </w:r>
      <w:r w:rsidR="006F0237" w:rsidRPr="00A84F94">
        <w:rPr>
          <w:rFonts w:ascii="Traditional Arabic" w:hAnsi="Traditional Arabic" w:cs="Traditional Arabic" w:hint="cs"/>
          <w:sz w:val="32"/>
          <w:szCs w:val="32"/>
          <w:rtl/>
          <w:lang w:bidi="ar-DZ"/>
        </w:rPr>
        <w:t>، القاهرة: منشورات المركز القومي للبحوث الاجتماعية والجنائية 1962م، ص- ص:589- 610.</w:t>
      </w:r>
      <w:r w:rsidR="00CD2C3D" w:rsidRPr="00A84F94">
        <w:rPr>
          <w:rFonts w:ascii="Traditional Arabic" w:hAnsi="Traditional Arabic" w:cs="Traditional Arabic" w:hint="cs"/>
          <w:sz w:val="32"/>
          <w:szCs w:val="32"/>
          <w:rtl/>
          <w:lang w:bidi="ar-DZ"/>
        </w:rPr>
        <w:t xml:space="preserve"> </w:t>
      </w:r>
    </w:p>
    <w:p w:rsidR="006F0237" w:rsidRPr="00A84F94" w:rsidRDefault="006F0237" w:rsidP="006F0237">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وقد يكون الكتاب عبارة عن مجموعة من المقالات والدراسات لمؤَلِف واحد فنكتب كالآتي:</w:t>
      </w:r>
    </w:p>
    <w:p w:rsidR="006F0237" w:rsidRPr="00A84F94" w:rsidRDefault="006F0237" w:rsidP="006F0237">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اسم المؤَلف، "عنوان المقال"، اسم المؤلَّف</w:t>
      </w:r>
      <w:r w:rsidR="004F1C59" w:rsidRPr="00A84F94">
        <w:rPr>
          <w:rFonts w:ascii="Traditional Arabic" w:hAnsi="Traditional Arabic" w:cs="Traditional Arabic" w:hint="cs"/>
          <w:sz w:val="32"/>
          <w:szCs w:val="32"/>
          <w:rtl/>
          <w:lang w:bidi="ar-DZ"/>
        </w:rPr>
        <w:t xml:space="preserve"> (بخط غليظ </w:t>
      </w:r>
      <w:r w:rsidR="004F1C59" w:rsidRPr="00A84F94">
        <w:rPr>
          <w:rFonts w:ascii="Traditional Arabic" w:hAnsi="Traditional Arabic" w:cs="Traditional Arabic"/>
          <w:sz w:val="32"/>
          <w:szCs w:val="32"/>
          <w:lang w:bidi="ar-DZ"/>
        </w:rPr>
        <w:t>Gras</w:t>
      </w:r>
      <w:r w:rsidR="004F1C59" w:rsidRPr="00A84F94">
        <w:rPr>
          <w:rFonts w:ascii="Traditional Arabic" w:hAnsi="Traditional Arabic" w:cs="Traditional Arabic" w:hint="cs"/>
          <w:sz w:val="32"/>
          <w:szCs w:val="32"/>
          <w:rtl/>
          <w:lang w:bidi="ar-DZ"/>
        </w:rPr>
        <w:t>)</w:t>
      </w:r>
      <w:r w:rsidRPr="00A84F94">
        <w:rPr>
          <w:rFonts w:ascii="Traditional Arabic" w:hAnsi="Traditional Arabic" w:cs="Traditional Arabic" w:hint="cs"/>
          <w:sz w:val="32"/>
          <w:szCs w:val="32"/>
          <w:rtl/>
          <w:lang w:bidi="ar-DZ"/>
        </w:rPr>
        <w:t>، ط، بلد النشر: دار النشر سنة النشر، صفحات نشر المقال.</w:t>
      </w:r>
    </w:p>
    <w:p w:rsidR="004F1C59" w:rsidRPr="00A84F94" w:rsidRDefault="006F0237" w:rsidP="006F0237">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مثال: </w:t>
      </w:r>
      <w:r w:rsidR="004F1C59" w:rsidRPr="00A84F94">
        <w:rPr>
          <w:rFonts w:ascii="Traditional Arabic" w:hAnsi="Traditional Arabic" w:cs="Traditional Arabic" w:hint="cs"/>
          <w:sz w:val="32"/>
          <w:szCs w:val="32"/>
          <w:rtl/>
          <w:lang w:bidi="ar-DZ"/>
        </w:rPr>
        <w:t xml:space="preserve">ابراهيم القادري بوتشيش، "الأسواق في المغرب والأندلس خلال العصر الوسيط: تنظيماتها ومعطياتها الإحصائية"، </w:t>
      </w:r>
      <w:r w:rsidR="004F1C59" w:rsidRPr="00A84F94">
        <w:rPr>
          <w:rFonts w:ascii="Traditional Arabic" w:hAnsi="Traditional Arabic" w:cs="Traditional Arabic" w:hint="cs"/>
          <w:b/>
          <w:bCs/>
          <w:sz w:val="32"/>
          <w:szCs w:val="32"/>
          <w:rtl/>
          <w:lang w:bidi="ar-DZ"/>
        </w:rPr>
        <w:t xml:space="preserve">إضاءات حول تراث الغرب الإسلامي وتاريخه الاقتصادي والاجتماعي، </w:t>
      </w:r>
      <w:r w:rsidR="004F1C59" w:rsidRPr="00A84F94">
        <w:rPr>
          <w:rFonts w:ascii="Traditional Arabic" w:hAnsi="Traditional Arabic" w:cs="Traditional Arabic" w:hint="cs"/>
          <w:sz w:val="32"/>
          <w:szCs w:val="32"/>
          <w:rtl/>
          <w:lang w:bidi="ar-DZ"/>
        </w:rPr>
        <w:t>بيروت دار الطليعة 2002م، ص- ص: 98-113.</w:t>
      </w:r>
      <w:r w:rsidRPr="00A84F94">
        <w:rPr>
          <w:rFonts w:ascii="Traditional Arabic" w:hAnsi="Traditional Arabic" w:cs="Traditional Arabic" w:hint="cs"/>
          <w:sz w:val="32"/>
          <w:szCs w:val="32"/>
          <w:rtl/>
          <w:lang w:bidi="ar-DZ"/>
        </w:rPr>
        <w:t xml:space="preserve"> </w:t>
      </w:r>
    </w:p>
    <w:p w:rsidR="004F1C59" w:rsidRPr="00A84F94" w:rsidRDefault="004F1C59" w:rsidP="004F1C59">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3/- الدوريات: وهي المؤلفات التي تنشر دوريا (مرة أو مرتين أو ثلاث أو أربع مرات كل سنة وقد تكون شهرية أو نصف شهرية)، وتوثق كالآتي:</w:t>
      </w:r>
    </w:p>
    <w:p w:rsidR="00730477" w:rsidRPr="00A84F94" w:rsidRDefault="004F1C59" w:rsidP="004F1C59">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صاحب ال</w:t>
      </w:r>
      <w:r w:rsidR="00730477" w:rsidRPr="00A84F94">
        <w:rPr>
          <w:rFonts w:ascii="Traditional Arabic" w:hAnsi="Traditional Arabic" w:cs="Traditional Arabic" w:hint="cs"/>
          <w:sz w:val="32"/>
          <w:szCs w:val="32"/>
          <w:rtl/>
          <w:lang w:bidi="ar-DZ"/>
        </w:rPr>
        <w:t>مقال، "عنوان المقال"، عنوان الدورية، العدد، تاريخ صدور الدورية.</w:t>
      </w:r>
    </w:p>
    <w:p w:rsidR="00B137D6" w:rsidRPr="00A84F94" w:rsidRDefault="00730477" w:rsidP="00730477">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 xml:space="preserve">مثال: المهدي البوعبدلي، " أهم الأحداث الفكرية بتلمسان عبر التاريخ ونبذ مجهولة من تاريخ حياة بعض أعلامها"، </w:t>
      </w:r>
      <w:r w:rsidRPr="00A84F94">
        <w:rPr>
          <w:rFonts w:ascii="Traditional Arabic" w:hAnsi="Traditional Arabic" w:cs="Traditional Arabic" w:hint="cs"/>
          <w:b/>
          <w:bCs/>
          <w:sz w:val="32"/>
          <w:szCs w:val="32"/>
          <w:rtl/>
          <w:lang w:bidi="ar-DZ"/>
        </w:rPr>
        <w:t>الأصالة</w:t>
      </w:r>
      <w:r w:rsidRPr="00A84F94">
        <w:rPr>
          <w:rFonts w:ascii="Traditional Arabic" w:hAnsi="Traditional Arabic" w:cs="Traditional Arabic" w:hint="cs"/>
          <w:sz w:val="32"/>
          <w:szCs w:val="32"/>
          <w:rtl/>
          <w:lang w:bidi="ar-DZ"/>
        </w:rPr>
        <w:t xml:space="preserve">، ع26، رجب-شعبان 1395ه/ جويلية- أوت </w:t>
      </w:r>
      <w:r w:rsidR="00D475D4" w:rsidRPr="00A84F94">
        <w:rPr>
          <w:rFonts w:ascii="Traditional Arabic" w:hAnsi="Traditional Arabic" w:cs="Traditional Arabic" w:hint="cs"/>
          <w:sz w:val="32"/>
          <w:szCs w:val="32"/>
          <w:rtl/>
          <w:lang w:bidi="ar-DZ"/>
        </w:rPr>
        <w:t>1975م.</w:t>
      </w:r>
    </w:p>
    <w:p w:rsidR="00551992" w:rsidRPr="00A84F94" w:rsidRDefault="009D4F3F" w:rsidP="00B137D6">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4/- ا</w:t>
      </w:r>
      <w:r w:rsidR="00B137D6" w:rsidRPr="00A84F94">
        <w:rPr>
          <w:rFonts w:ascii="Traditional Arabic" w:hAnsi="Traditional Arabic" w:cs="Traditional Arabic" w:hint="cs"/>
          <w:sz w:val="32"/>
          <w:szCs w:val="32"/>
          <w:rtl/>
          <w:lang w:bidi="ar-DZ"/>
        </w:rPr>
        <w:t>لمراجع والدراسات باللغة الأجنبية:</w:t>
      </w:r>
      <w:r w:rsidR="00730477" w:rsidRPr="00A84F94">
        <w:rPr>
          <w:rFonts w:ascii="Traditional Arabic" w:hAnsi="Traditional Arabic" w:cs="Traditional Arabic" w:hint="cs"/>
          <w:sz w:val="32"/>
          <w:szCs w:val="32"/>
          <w:rtl/>
          <w:lang w:bidi="ar-DZ"/>
        </w:rPr>
        <w:t xml:space="preserve"> </w:t>
      </w:r>
    </w:p>
    <w:p w:rsidR="00551992" w:rsidRPr="00A84F94" w:rsidRDefault="00551992" w:rsidP="00551992">
      <w:pPr>
        <w:bidi/>
        <w:jc w:val="both"/>
        <w:rPr>
          <w:rFonts w:ascii="Traditional Arabic" w:hAnsi="Traditional Arabic" w:cs="Traditional Arabic"/>
          <w:sz w:val="32"/>
          <w:szCs w:val="32"/>
          <w:rtl/>
          <w:lang w:bidi="ar-DZ"/>
        </w:rPr>
      </w:pPr>
      <w:r w:rsidRPr="00A84F94">
        <w:rPr>
          <w:rFonts w:ascii="Traditional Arabic" w:hAnsi="Traditional Arabic" w:cs="Traditional Arabic" w:hint="cs"/>
          <w:sz w:val="32"/>
          <w:szCs w:val="32"/>
          <w:rtl/>
          <w:lang w:bidi="ar-DZ"/>
        </w:rPr>
        <w:t>اسم صاحب المرجع. عنوان المرجع. بلد النشر: دار النشر، تاريخ النشر، عدد أجزاء الكتاب إن كان فيه أكثر من جزء.</w:t>
      </w:r>
    </w:p>
    <w:p w:rsidR="00C91D19" w:rsidRDefault="00551992" w:rsidP="00C91D19">
      <w:pPr>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 G</w:t>
      </w:r>
      <w:r w:rsidR="00554037">
        <w:rPr>
          <w:rFonts w:ascii="Traditional Arabic" w:hAnsi="Traditional Arabic" w:cs="Traditional Arabic"/>
          <w:sz w:val="28"/>
          <w:szCs w:val="28"/>
          <w:lang w:bidi="ar-DZ"/>
        </w:rPr>
        <w:t>SEL, Stéphane. Histoire ancienne de L’Afrique de Nord. Paris :Librairie Hachette,1918.08vol.</w:t>
      </w:r>
    </w:p>
    <w:p w:rsidR="00C91D19" w:rsidRPr="00BD04DF" w:rsidRDefault="00C91D19" w:rsidP="00C91D19">
      <w:pPr>
        <w:bidi/>
        <w:jc w:val="both"/>
        <w:rPr>
          <w:rFonts w:ascii="Traditional Arabic" w:hAnsi="Traditional Arabic" w:cs="Traditional Arabic"/>
          <w:sz w:val="32"/>
          <w:szCs w:val="32"/>
          <w:rtl/>
          <w:lang w:bidi="ar-DZ"/>
        </w:rPr>
      </w:pPr>
      <w:r w:rsidRPr="00BD04DF">
        <w:rPr>
          <w:rFonts w:ascii="Traditional Arabic" w:hAnsi="Traditional Arabic" w:cs="Traditional Arabic" w:hint="cs"/>
          <w:sz w:val="32"/>
          <w:szCs w:val="32"/>
          <w:rtl/>
          <w:lang w:bidi="ar-DZ"/>
        </w:rPr>
        <w:t>المقالات التي تنشر ضمن كتب أو في الدوريات:</w:t>
      </w:r>
      <w:r w:rsidR="00F84CF1" w:rsidRPr="00BD04DF">
        <w:rPr>
          <w:rFonts w:ascii="Traditional Arabic" w:hAnsi="Traditional Arabic" w:cs="Traditional Arabic" w:hint="cs"/>
          <w:sz w:val="32"/>
          <w:szCs w:val="32"/>
          <w:rtl/>
          <w:lang w:bidi="ar-DZ"/>
        </w:rPr>
        <w:t xml:space="preserve"> اسم صاحب المقال. "عنوان المقال"، عنوان المجلة أو الكتاب(بخط مائل)، العدد (سنة النشر)، صفحات نشر المقال.</w:t>
      </w:r>
    </w:p>
    <w:p w:rsidR="002E1097" w:rsidRDefault="00551992" w:rsidP="009D4F3F">
      <w:pPr>
        <w:jc w:val="both"/>
        <w:rPr>
          <w:sz w:val="32"/>
          <w:szCs w:val="32"/>
          <w:lang w:bidi="ar-DZ"/>
        </w:rPr>
      </w:pPr>
      <w:r>
        <w:rPr>
          <w:rFonts w:ascii="Traditional Arabic" w:hAnsi="Traditional Arabic" w:cs="Traditional Arabic" w:hint="cs"/>
          <w:sz w:val="28"/>
          <w:szCs w:val="28"/>
          <w:rtl/>
          <w:lang w:bidi="ar-DZ"/>
        </w:rPr>
        <w:t xml:space="preserve"> </w:t>
      </w:r>
      <w:r w:rsidR="00F84CF1" w:rsidRPr="003E7E74">
        <w:rPr>
          <w:sz w:val="32"/>
          <w:szCs w:val="32"/>
          <w:lang w:bidi="ar-DZ"/>
        </w:rPr>
        <w:t>Allaou</w:t>
      </w:r>
      <w:r w:rsidR="00F84CF1">
        <w:rPr>
          <w:sz w:val="32"/>
          <w:szCs w:val="32"/>
          <w:lang w:bidi="ar-DZ"/>
        </w:rPr>
        <w:t>a</w:t>
      </w:r>
      <w:r w:rsidR="00730477">
        <w:rPr>
          <w:rFonts w:ascii="Traditional Arabic" w:hAnsi="Traditional Arabic" w:cs="Traditional Arabic" w:hint="cs"/>
          <w:sz w:val="28"/>
          <w:szCs w:val="28"/>
          <w:rtl/>
          <w:lang w:bidi="ar-DZ"/>
        </w:rPr>
        <w:t xml:space="preserve">  </w:t>
      </w:r>
      <w:r w:rsidR="00F84CF1" w:rsidRPr="003E7E74">
        <w:rPr>
          <w:sz w:val="32"/>
          <w:szCs w:val="32"/>
          <w:lang w:bidi="ar-DZ"/>
        </w:rPr>
        <w:t>Amara</w:t>
      </w:r>
      <w:r w:rsidR="00F84CF1">
        <w:rPr>
          <w:sz w:val="32"/>
          <w:szCs w:val="32"/>
          <w:lang w:bidi="ar-DZ"/>
        </w:rPr>
        <w:t> .</w:t>
      </w:r>
      <w:r w:rsidR="00F84CF1" w:rsidRPr="003E7E74">
        <w:rPr>
          <w:sz w:val="32"/>
          <w:szCs w:val="32"/>
          <w:lang w:bidi="ar-DZ"/>
        </w:rPr>
        <w:t xml:space="preserve"> </w:t>
      </w:r>
      <w:r w:rsidR="00F84CF1" w:rsidRPr="002C0BCF">
        <w:rPr>
          <w:sz w:val="32"/>
          <w:szCs w:val="32"/>
          <w:lang w:bidi="ar-DZ"/>
        </w:rPr>
        <w:t>"La qala des bani Hammad, l'histoire d'un déclin</w:t>
      </w:r>
      <w:r w:rsidR="00F84CF1">
        <w:rPr>
          <w:sz w:val="32"/>
          <w:szCs w:val="32"/>
          <w:lang w:bidi="ar-DZ"/>
        </w:rPr>
        <w:t>",</w:t>
      </w:r>
      <w:r w:rsidR="00F84CF1" w:rsidRPr="002C0BCF">
        <w:rPr>
          <w:sz w:val="32"/>
          <w:szCs w:val="32"/>
          <w:lang w:bidi="ar-DZ"/>
        </w:rPr>
        <w:t xml:space="preserve"> </w:t>
      </w:r>
      <w:r w:rsidR="00F84CF1" w:rsidRPr="002C0BCF">
        <w:rPr>
          <w:i/>
          <w:iCs/>
          <w:sz w:val="32"/>
          <w:szCs w:val="32"/>
          <w:lang w:bidi="ar-DZ"/>
        </w:rPr>
        <w:t xml:space="preserve">Archeologie hslamique, </w:t>
      </w:r>
      <w:r w:rsidR="009D4F3F">
        <w:rPr>
          <w:sz w:val="32"/>
          <w:szCs w:val="32"/>
          <w:lang w:bidi="ar-DZ"/>
        </w:rPr>
        <w:t>11(2001), p.91-110 .</w:t>
      </w:r>
    </w:p>
    <w:p w:rsidR="009D4F3F" w:rsidRPr="001A5BBF" w:rsidRDefault="001A5BBF" w:rsidP="009D4F3F">
      <w:pPr>
        <w:bidi/>
        <w:jc w:val="both"/>
        <w:rPr>
          <w:rFonts w:ascii="Traditional Arabic" w:hAnsi="Traditional Arabic" w:cs="Traditional Arabic"/>
          <w:b/>
          <w:bCs/>
          <w:sz w:val="32"/>
          <w:szCs w:val="32"/>
          <w:rtl/>
          <w:lang w:bidi="ar-DZ"/>
        </w:rPr>
      </w:pPr>
      <w:r w:rsidRPr="001A5BBF">
        <w:rPr>
          <w:rFonts w:ascii="Traditional Arabic" w:hAnsi="Traditional Arabic" w:cs="Traditional Arabic" w:hint="cs"/>
          <w:b/>
          <w:bCs/>
          <w:sz w:val="32"/>
          <w:szCs w:val="32"/>
          <w:rtl/>
          <w:lang w:bidi="ar-DZ"/>
        </w:rPr>
        <w:t>5</w:t>
      </w:r>
      <w:r w:rsidR="009D4F3F" w:rsidRPr="001A5BBF">
        <w:rPr>
          <w:rFonts w:ascii="Traditional Arabic" w:hAnsi="Traditional Arabic" w:cs="Traditional Arabic" w:hint="cs"/>
          <w:b/>
          <w:bCs/>
          <w:sz w:val="32"/>
          <w:szCs w:val="32"/>
          <w:rtl/>
          <w:lang w:bidi="ar-DZ"/>
        </w:rPr>
        <w:t xml:space="preserve"> </w:t>
      </w:r>
      <w:r w:rsidRPr="001A5BBF">
        <w:rPr>
          <w:rFonts w:ascii="Traditional Arabic" w:hAnsi="Traditional Arabic" w:cs="Traditional Arabic" w:hint="cs"/>
          <w:b/>
          <w:bCs/>
          <w:sz w:val="32"/>
          <w:szCs w:val="32"/>
          <w:rtl/>
          <w:lang w:bidi="ar-DZ"/>
        </w:rPr>
        <w:t xml:space="preserve">/- </w:t>
      </w:r>
      <w:r w:rsidR="009D4F3F" w:rsidRPr="001A5BBF">
        <w:rPr>
          <w:rFonts w:ascii="Traditional Arabic" w:hAnsi="Traditional Arabic" w:cs="Traditional Arabic" w:hint="cs"/>
          <w:b/>
          <w:bCs/>
          <w:sz w:val="32"/>
          <w:szCs w:val="32"/>
          <w:rtl/>
          <w:lang w:bidi="ar-DZ"/>
        </w:rPr>
        <w:t xml:space="preserve">الرسائل الجامعية: </w:t>
      </w:r>
    </w:p>
    <w:p w:rsidR="00610620" w:rsidRPr="001A5BBF" w:rsidRDefault="009D4F3F" w:rsidP="009D4F3F">
      <w:pPr>
        <w:bidi/>
        <w:jc w:val="both"/>
        <w:rPr>
          <w:rFonts w:ascii="Traditional Arabic" w:hAnsi="Traditional Arabic" w:cs="Traditional Arabic"/>
          <w:sz w:val="32"/>
          <w:szCs w:val="32"/>
          <w:rtl/>
          <w:lang w:bidi="ar-DZ"/>
        </w:rPr>
      </w:pPr>
      <w:r w:rsidRPr="001A5BBF">
        <w:rPr>
          <w:rFonts w:ascii="Traditional Arabic" w:hAnsi="Traditional Arabic" w:cs="Traditional Arabic" w:hint="cs"/>
          <w:sz w:val="32"/>
          <w:szCs w:val="32"/>
          <w:rtl/>
          <w:lang w:bidi="ar-DZ"/>
        </w:rPr>
        <w:lastRenderedPageBreak/>
        <w:t>اسم صاحب الرسالة، عنوان الرسالة،</w:t>
      </w:r>
      <w:r w:rsidR="00610620" w:rsidRPr="001A5BBF">
        <w:rPr>
          <w:rFonts w:ascii="Traditional Arabic" w:hAnsi="Traditional Arabic" w:cs="Traditional Arabic" w:hint="cs"/>
          <w:sz w:val="32"/>
          <w:szCs w:val="32"/>
          <w:rtl/>
          <w:lang w:bidi="ar-DZ"/>
        </w:rPr>
        <w:t xml:space="preserve"> رسالة مقدمة لنيل(شهادة الماجستير، الدكتوراه، دبلوم الدراسات المعمقة... )، إشراف، القسم، الكلية، الجامعة، السنة الجامعية.</w:t>
      </w:r>
    </w:p>
    <w:p w:rsidR="009D4F3F" w:rsidRPr="009D4F3F" w:rsidRDefault="00610620" w:rsidP="00610620">
      <w:pPr>
        <w:bidi/>
        <w:jc w:val="both"/>
        <w:rPr>
          <w:rFonts w:ascii="Traditional Arabic" w:hAnsi="Traditional Arabic" w:cs="Traditional Arabic"/>
          <w:sz w:val="32"/>
          <w:szCs w:val="32"/>
          <w:rtl/>
          <w:lang w:bidi="ar-DZ"/>
        </w:rPr>
      </w:pPr>
      <w:r w:rsidRPr="001A5BBF">
        <w:rPr>
          <w:rFonts w:ascii="Traditional Arabic" w:hAnsi="Traditional Arabic" w:cs="Traditional Arabic" w:hint="cs"/>
          <w:sz w:val="32"/>
          <w:szCs w:val="32"/>
          <w:rtl/>
          <w:lang w:bidi="ar-DZ"/>
        </w:rPr>
        <w:t>مثال: بان علي البياتي، النشاط التجاري في المغرب الأقصى خلال (القرن: 3-5ه/ 9-11م)، رسالة مقدمة لنيل شهادة الماجستير في التاريخ الإسلامي، لإشراف: صباح</w:t>
      </w:r>
      <w:r w:rsidR="001A5BBF" w:rsidRPr="001A5BBF">
        <w:rPr>
          <w:rFonts w:ascii="Traditional Arabic" w:hAnsi="Traditional Arabic" w:cs="Traditional Arabic"/>
          <w:sz w:val="32"/>
          <w:szCs w:val="32"/>
          <w:lang w:bidi="ar-DZ"/>
        </w:rPr>
        <w:t xml:space="preserve"> </w:t>
      </w:r>
      <w:r w:rsidR="001A5BBF" w:rsidRPr="001A5BBF">
        <w:rPr>
          <w:rFonts w:ascii="Traditional Arabic" w:hAnsi="Traditional Arabic" w:cs="Traditional Arabic" w:hint="cs"/>
          <w:sz w:val="32"/>
          <w:szCs w:val="32"/>
          <w:rtl/>
          <w:lang w:bidi="ar-DZ"/>
        </w:rPr>
        <w:t xml:space="preserve"> إبراهيم الشيخلي، كلية التربية، جامعة بغداد، 2004م.</w:t>
      </w:r>
      <w:r>
        <w:rPr>
          <w:rFonts w:ascii="Traditional Arabic" w:hAnsi="Traditional Arabic" w:cs="Traditional Arabic" w:hint="cs"/>
          <w:sz w:val="32"/>
          <w:szCs w:val="32"/>
          <w:rtl/>
          <w:lang w:bidi="ar-DZ"/>
        </w:rPr>
        <w:t xml:space="preserve"> </w:t>
      </w:r>
      <w:r w:rsidR="009D4F3F">
        <w:rPr>
          <w:rFonts w:ascii="Traditional Arabic" w:hAnsi="Traditional Arabic" w:cs="Traditional Arabic" w:hint="cs"/>
          <w:sz w:val="32"/>
          <w:szCs w:val="32"/>
          <w:rtl/>
          <w:lang w:bidi="ar-DZ"/>
        </w:rPr>
        <w:t xml:space="preserve"> </w:t>
      </w:r>
    </w:p>
    <w:p w:rsidR="00D3557D" w:rsidRDefault="001A5BBF" w:rsidP="00D3557D">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6/- </w:t>
      </w:r>
      <w:r w:rsidR="00D3557D" w:rsidRPr="00D3557D">
        <w:rPr>
          <w:rFonts w:ascii="Traditional Arabic" w:hAnsi="Traditional Arabic" w:cs="Traditional Arabic" w:hint="cs"/>
          <w:b/>
          <w:bCs/>
          <w:sz w:val="32"/>
          <w:szCs w:val="32"/>
          <w:rtl/>
          <w:lang w:bidi="ar-DZ"/>
        </w:rPr>
        <w:t>المعاجم اللغوية:</w:t>
      </w:r>
      <w:r w:rsidR="00D3557D">
        <w:rPr>
          <w:rFonts w:ascii="Traditional Arabic" w:hAnsi="Traditional Arabic" w:cs="Traditional Arabic" w:hint="cs"/>
          <w:sz w:val="32"/>
          <w:szCs w:val="32"/>
          <w:rtl/>
          <w:lang w:bidi="ar-DZ"/>
        </w:rPr>
        <w:t xml:space="preserve"> اسم المؤلف، عنوان المعجم، الطبعة، بلد النشر: دار النشر تاريخ النشر، رقم الجزء.</w:t>
      </w:r>
    </w:p>
    <w:p w:rsidR="00A52777" w:rsidRDefault="001A5BBF" w:rsidP="00D3557D">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7/- </w:t>
      </w:r>
      <w:r w:rsidR="00D3557D" w:rsidRPr="00D3557D">
        <w:rPr>
          <w:rFonts w:ascii="Traditional Arabic" w:hAnsi="Traditional Arabic" w:cs="Traditional Arabic" w:hint="cs"/>
          <w:b/>
          <w:bCs/>
          <w:sz w:val="32"/>
          <w:szCs w:val="32"/>
          <w:rtl/>
          <w:lang w:bidi="ar-DZ"/>
        </w:rPr>
        <w:t>الموسوعات ودوائر المعارف</w:t>
      </w:r>
      <w:r w:rsidR="00D3557D">
        <w:rPr>
          <w:rFonts w:ascii="Traditional Arabic" w:hAnsi="Traditional Arabic" w:cs="Traditional Arabic" w:hint="cs"/>
          <w:sz w:val="32"/>
          <w:szCs w:val="32"/>
          <w:rtl/>
          <w:lang w:bidi="ar-DZ"/>
        </w:rPr>
        <w:t xml:space="preserve">: إن كان صاحب المقالة </w:t>
      </w:r>
      <w:r w:rsidR="00D75EB7">
        <w:rPr>
          <w:rFonts w:ascii="Traditional Arabic" w:hAnsi="Traditional Arabic" w:cs="Traditional Arabic" w:hint="cs"/>
          <w:sz w:val="32"/>
          <w:szCs w:val="32"/>
          <w:rtl/>
          <w:lang w:bidi="ar-DZ"/>
        </w:rPr>
        <w:t>غير معروف فإنه يذكر: عنوان الموسوعة، عنوان المقالة، الطبعة، بلد النشر: دار النشر تاريخ النشر. أما إن كان صاحب المقالة معروف فإنه يُذ</w:t>
      </w:r>
      <w:r w:rsidR="00A52777">
        <w:rPr>
          <w:rFonts w:ascii="Traditional Arabic" w:hAnsi="Traditional Arabic" w:cs="Traditional Arabic" w:hint="cs"/>
          <w:sz w:val="32"/>
          <w:szCs w:val="32"/>
          <w:rtl/>
          <w:lang w:bidi="ar-DZ"/>
        </w:rPr>
        <w:t>كر عنوان الموسوعة، عنوان المقالة، صاحب المقالة، الطبعة، بلد النشر: دار النشر تاريخ النشر، صفحات نشر المقالة.</w:t>
      </w:r>
    </w:p>
    <w:p w:rsidR="001A5BBF" w:rsidRDefault="001A5BBF" w:rsidP="00A52777">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8/- </w:t>
      </w:r>
      <w:r w:rsidR="00A52777" w:rsidRPr="002312B1">
        <w:rPr>
          <w:rFonts w:ascii="Traditional Arabic" w:hAnsi="Traditional Arabic" w:cs="Traditional Arabic" w:hint="cs"/>
          <w:b/>
          <w:bCs/>
          <w:sz w:val="32"/>
          <w:szCs w:val="32"/>
          <w:rtl/>
          <w:lang w:bidi="ar-DZ"/>
        </w:rPr>
        <w:t>الخرائط الجغرافية</w:t>
      </w:r>
      <w:r w:rsidR="002312B1">
        <w:rPr>
          <w:rFonts w:ascii="Traditional Arabic" w:hAnsi="Traditional Arabic" w:cs="Traditional Arabic" w:hint="cs"/>
          <w:b/>
          <w:bCs/>
          <w:sz w:val="32"/>
          <w:szCs w:val="32"/>
          <w:rtl/>
          <w:lang w:bidi="ar-DZ"/>
        </w:rPr>
        <w:t xml:space="preserve">: </w:t>
      </w:r>
      <w:r w:rsidR="002312B1">
        <w:rPr>
          <w:rFonts w:ascii="Traditional Arabic" w:hAnsi="Traditional Arabic" w:cs="Traditional Arabic" w:hint="cs"/>
          <w:sz w:val="32"/>
          <w:szCs w:val="32"/>
          <w:rtl/>
          <w:lang w:bidi="ar-DZ"/>
        </w:rPr>
        <w:t>عنوان الخريطة، المسؤول الرئيسي عن الخريطة</w:t>
      </w:r>
      <w:r w:rsidR="0004221B">
        <w:rPr>
          <w:rFonts w:ascii="Traditional Arabic" w:hAnsi="Traditional Arabic" w:cs="Traditional Arabic" w:hint="cs"/>
          <w:sz w:val="32"/>
          <w:szCs w:val="32"/>
          <w:rtl/>
          <w:lang w:bidi="ar-DZ"/>
        </w:rPr>
        <w:t>(في غالب الأحيان عبارة عن هيئة أو مؤسسة)</w:t>
      </w:r>
      <w:r w:rsidR="002312B1">
        <w:rPr>
          <w:rFonts w:ascii="Traditional Arabic" w:hAnsi="Traditional Arabic" w:cs="Traditional Arabic" w:hint="cs"/>
          <w:sz w:val="32"/>
          <w:szCs w:val="32"/>
          <w:rtl/>
          <w:lang w:bidi="ar-DZ"/>
        </w:rPr>
        <w:t>، الطبعة، المعطيات الرياضية</w:t>
      </w:r>
      <w:r w:rsidR="0004221B">
        <w:rPr>
          <w:rFonts w:ascii="Traditional Arabic" w:hAnsi="Traditional Arabic" w:cs="Traditional Arabic" w:hint="cs"/>
          <w:sz w:val="32"/>
          <w:szCs w:val="32"/>
          <w:rtl/>
          <w:lang w:bidi="ar-DZ"/>
        </w:rPr>
        <w:t>(تتضمن سلم الخريطة ويكتب على النحو الأتي: 1:1000000 وإذا لم يذكر السلم يكتب: سلم غير قابل للتحديد)</w:t>
      </w:r>
      <w:r w:rsidR="002312B1">
        <w:rPr>
          <w:rFonts w:ascii="Traditional Arabic" w:hAnsi="Traditional Arabic" w:cs="Traditional Arabic" w:hint="cs"/>
          <w:sz w:val="32"/>
          <w:szCs w:val="32"/>
          <w:rtl/>
          <w:lang w:bidi="ar-DZ"/>
        </w:rPr>
        <w:t xml:space="preserve">، بلد النشر: دار النشر تاريخ النشر، </w:t>
      </w:r>
      <w:r w:rsidR="0004221B">
        <w:rPr>
          <w:rFonts w:ascii="Traditional Arabic" w:hAnsi="Traditional Arabic" w:cs="Traditional Arabic" w:hint="cs"/>
          <w:sz w:val="32"/>
          <w:szCs w:val="32"/>
          <w:rtl/>
          <w:lang w:bidi="ar-DZ"/>
        </w:rPr>
        <w:t>الحجم المادي والخصائص(مثال خريطة ملونة، 40</w:t>
      </w:r>
      <w:r w:rsidR="009D4F3F">
        <w:rPr>
          <w:rFonts w:ascii="Traditional Arabic" w:hAnsi="Traditional Arabic" w:cs="Traditional Arabic" w:hint="cs"/>
          <w:sz w:val="32"/>
          <w:szCs w:val="32"/>
          <w:rtl/>
          <w:lang w:bidi="ar-DZ"/>
        </w:rPr>
        <w:t>×60سم</w:t>
      </w:r>
      <w:r w:rsidR="0004221B">
        <w:rPr>
          <w:rFonts w:ascii="Traditional Arabic" w:hAnsi="Traditional Arabic" w:cs="Traditional Arabic" w:hint="cs"/>
          <w:sz w:val="32"/>
          <w:szCs w:val="32"/>
          <w:rtl/>
          <w:lang w:bidi="ar-DZ"/>
        </w:rPr>
        <w:t>).</w:t>
      </w:r>
      <w:r w:rsidR="009D4F3F">
        <w:rPr>
          <w:rFonts w:ascii="Traditional Arabic" w:hAnsi="Traditional Arabic" w:cs="Traditional Arabic" w:hint="cs"/>
          <w:sz w:val="32"/>
          <w:szCs w:val="32"/>
          <w:rtl/>
          <w:lang w:bidi="ar-DZ"/>
        </w:rPr>
        <w:t xml:space="preserve"> وإذا أخذت الخريطة من مجلة أو دورية أو كتاب نكتب المعلومات الخاصة بها أو نكتب اسم المكتبة التي تتواجد بها الخريطة.</w:t>
      </w:r>
    </w:p>
    <w:p w:rsidR="00A52777" w:rsidRDefault="00A52777" w:rsidP="001A5BBF">
      <w:pPr>
        <w:bidi/>
        <w:jc w:val="both"/>
        <w:rPr>
          <w:rFonts w:ascii="Traditional Arabic" w:hAnsi="Traditional Arabic" w:cs="Traditional Arabic"/>
          <w:b/>
          <w:bCs/>
          <w:sz w:val="32"/>
          <w:szCs w:val="32"/>
          <w:rtl/>
          <w:lang w:bidi="ar-DZ"/>
        </w:rPr>
      </w:pPr>
      <w:r w:rsidRPr="002312B1">
        <w:rPr>
          <w:rFonts w:ascii="Traditional Arabic" w:hAnsi="Traditional Arabic" w:cs="Traditional Arabic" w:hint="cs"/>
          <w:b/>
          <w:bCs/>
          <w:sz w:val="32"/>
          <w:szCs w:val="32"/>
          <w:rtl/>
          <w:lang w:bidi="ar-DZ"/>
        </w:rPr>
        <w:t xml:space="preserve"> </w:t>
      </w:r>
      <w:r w:rsidR="001A5BBF">
        <w:rPr>
          <w:rFonts w:ascii="Traditional Arabic" w:hAnsi="Traditional Arabic" w:cs="Traditional Arabic" w:hint="cs"/>
          <w:b/>
          <w:bCs/>
          <w:sz w:val="32"/>
          <w:szCs w:val="32"/>
          <w:rtl/>
          <w:lang w:bidi="ar-DZ"/>
        </w:rPr>
        <w:t>9/- الوسائل السمعية البصرية:</w:t>
      </w:r>
    </w:p>
    <w:p w:rsidR="001A5BBF" w:rsidRDefault="001A5BBF" w:rsidP="001A5BB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الأحاديث التلفزيونية والإذاعية: اسم المتحدث، عنوان الحديث، اسم الإذاعة، اسم البلد، تاريخ الحديث.</w:t>
      </w:r>
    </w:p>
    <w:p w:rsidR="0025104E" w:rsidRDefault="001A5BBF" w:rsidP="001A5BB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البرامج التلفزيونية: عنوان البرنامج، عنوان الحلقة، اسم المحطة التلفزيونية</w:t>
      </w:r>
      <w:r w:rsidR="0025104E">
        <w:rPr>
          <w:rFonts w:ascii="Traditional Arabic" w:hAnsi="Traditional Arabic" w:cs="Traditional Arabic" w:hint="cs"/>
          <w:sz w:val="32"/>
          <w:szCs w:val="32"/>
          <w:rtl/>
          <w:lang w:bidi="ar-DZ"/>
        </w:rPr>
        <w:t>، اسم البلد، تاريخ البث.</w:t>
      </w:r>
    </w:p>
    <w:p w:rsidR="001A5BBF" w:rsidRDefault="0025104E" w:rsidP="0025104E">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المقابلات الشخصية: مقابلة مع اسم المتحدث، اسم الهيئة الإذاعية أو التلفزيونية التي قامت باجراء المقابلة، اسم البلد، تاريخ المقابلة.  </w:t>
      </w:r>
      <w:r w:rsidR="001A5BBF">
        <w:rPr>
          <w:rFonts w:ascii="Traditional Arabic" w:hAnsi="Traditional Arabic" w:cs="Traditional Arabic" w:hint="cs"/>
          <w:sz w:val="32"/>
          <w:szCs w:val="32"/>
          <w:rtl/>
          <w:lang w:bidi="ar-DZ"/>
        </w:rPr>
        <w:t xml:space="preserve"> </w:t>
      </w:r>
    </w:p>
    <w:p w:rsidR="00051C7C" w:rsidRDefault="00051C7C" w:rsidP="00051C7C">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الأفلام: اسم المؤلف، عنوان الفيلم، اسم المخرج، مكان الإنتاج، الشركة المنتجة، تاريخ الإنتاج.</w:t>
      </w:r>
    </w:p>
    <w:p w:rsidR="00051C7C" w:rsidRDefault="00051C7C" w:rsidP="00051C7C">
      <w:pPr>
        <w:bidi/>
        <w:jc w:val="both"/>
        <w:rPr>
          <w:rFonts w:ascii="Traditional Arabic" w:hAnsi="Traditional Arabic" w:cs="Traditional Arabic"/>
          <w:b/>
          <w:bCs/>
          <w:sz w:val="32"/>
          <w:szCs w:val="32"/>
          <w:rtl/>
          <w:lang w:bidi="ar-DZ"/>
        </w:rPr>
      </w:pPr>
      <w:r w:rsidRPr="00051C7C">
        <w:rPr>
          <w:rFonts w:ascii="Traditional Arabic" w:hAnsi="Traditional Arabic" w:cs="Traditional Arabic" w:hint="cs"/>
          <w:b/>
          <w:bCs/>
          <w:sz w:val="32"/>
          <w:szCs w:val="32"/>
          <w:rtl/>
          <w:lang w:bidi="ar-DZ"/>
        </w:rPr>
        <w:t>10/- المراجع الالكترونية:</w:t>
      </w:r>
    </w:p>
    <w:p w:rsidR="009E4FBE" w:rsidRDefault="009E4FBE" w:rsidP="009E4FB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توثق المراجع الالكترونية بالصفة التي ذكرت سابقا (سواءً مصدرا أومخطوطا أو وثيقة أرشيف أو مقالة...)، يضاف لها[تاريخ الاطلاع على المرجع الالكتروني]، الرابط الالكترني</w:t>
      </w:r>
      <w:r>
        <w:rPr>
          <w:rFonts w:ascii="Traditional Arabic" w:hAnsi="Traditional Arabic" w:cs="Traditional Arabic"/>
          <w:sz w:val="32"/>
          <w:szCs w:val="32"/>
          <w:lang w:bidi="ar-DZ"/>
        </w:rPr>
        <w:t>&lt;&lt;URL&gt;&gt;</w:t>
      </w:r>
      <w:r>
        <w:rPr>
          <w:rFonts w:ascii="Traditional Arabic" w:hAnsi="Traditional Arabic" w:cs="Traditional Arabic" w:hint="cs"/>
          <w:sz w:val="32"/>
          <w:szCs w:val="32"/>
          <w:rtl/>
          <w:lang w:bidi="ar-DZ"/>
        </w:rPr>
        <w:t>.</w:t>
      </w:r>
    </w:p>
    <w:p w:rsidR="009E4FBE" w:rsidRDefault="009E4FBE" w:rsidP="009E4FBE">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مثال: </w:t>
      </w:r>
    </w:p>
    <w:p w:rsidR="00D13AEE" w:rsidRPr="009E4FBE" w:rsidRDefault="00D13AEE" w:rsidP="00D13AEE">
      <w:pPr>
        <w:jc w:val="both"/>
        <w:rPr>
          <w:rFonts w:ascii="Traditional Arabic" w:hAnsi="Traditional Arabic" w:cs="Traditional Arabic"/>
          <w:sz w:val="32"/>
          <w:szCs w:val="32"/>
          <w:lang w:bidi="ar-DZ"/>
        </w:rPr>
      </w:pPr>
      <w:r>
        <w:rPr>
          <w:rFonts w:ascii="Traditional Arabic" w:hAnsi="Traditional Arabic" w:cs="Traditional Arabic"/>
          <w:sz w:val="32"/>
          <w:szCs w:val="32"/>
          <w:lang w:bidi="ar-DZ"/>
        </w:rPr>
        <w:lastRenderedPageBreak/>
        <w:t>LARDY , jean pierre. Recherche d’information sur l’Internet : outils et méthodes. Paris : ADBS</w:t>
      </w:r>
      <w:r w:rsidR="000F2C28">
        <w:rPr>
          <w:rFonts w:ascii="Traditional Arabic" w:hAnsi="Traditional Arabic" w:cs="Traditional Arabic"/>
          <w:sz w:val="32"/>
          <w:szCs w:val="32"/>
          <w:lang w:bidi="ar-DZ"/>
        </w:rPr>
        <w:t> , 1996 [misa à jour 05.02.2000] , &lt;URL : http://www.adbs.fr/adbs/sitespro/lardy/risi.htm&gt;</w:t>
      </w:r>
      <w:r w:rsidR="001B0B2A">
        <w:rPr>
          <w:rFonts w:ascii="Traditional Arabic" w:hAnsi="Traditional Arabic" w:cs="Traditional Arabic"/>
          <w:sz w:val="32"/>
          <w:szCs w:val="32"/>
          <w:lang w:bidi="ar-DZ"/>
        </w:rPr>
        <w:t>.</w:t>
      </w:r>
      <w:r>
        <w:rPr>
          <w:rFonts w:ascii="Traditional Arabic" w:hAnsi="Traditional Arabic" w:cs="Traditional Arabic"/>
          <w:sz w:val="32"/>
          <w:szCs w:val="32"/>
          <w:lang w:bidi="ar-DZ"/>
        </w:rPr>
        <w:t xml:space="preserve">  </w:t>
      </w:r>
    </w:p>
    <w:p w:rsidR="00D3557D" w:rsidRDefault="00A84F94" w:rsidP="00A52777">
      <w:pPr>
        <w:bidi/>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ماذكر سابقا خاص بذكر المصادر والمراجع لأول مرة، كما تكتب بهذه الطريقة في قائمة المصادر والمراجع، أما إذا تم التوثيق من هذه المراجع والمصادر عدة مرات</w:t>
      </w:r>
      <w:r w:rsidR="00D3557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فتكون الطريق كالآتي:</w:t>
      </w:r>
    </w:p>
    <w:p w:rsidR="00C34B03" w:rsidRPr="00C34B03" w:rsidRDefault="00C34B03" w:rsidP="00C34B03">
      <w:pPr>
        <w:pStyle w:val="Paragraphedeliste"/>
        <w:numPr>
          <w:ilvl w:val="0"/>
          <w:numId w:val="2"/>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تكتب المعلومات الكاملة للكتاب أو مرة واحدة، وإذا تم التوثيق منه مرات أخرى يكتب اسم المؤلف، المصدر السابق/ أو المرجع السابق، ج</w:t>
      </w:r>
      <w:r w:rsidR="00FB3D4F">
        <w:rPr>
          <w:rFonts w:ascii="Traditional Arabic" w:hAnsi="Traditional Arabic" w:cs="Traditional Arabic" w:hint="cs"/>
          <w:sz w:val="32"/>
          <w:szCs w:val="32"/>
          <w:rtl/>
          <w:lang w:bidi="ar-DZ"/>
        </w:rPr>
        <w:t>(إن وجد)، ص: .</w:t>
      </w:r>
      <w:r w:rsidR="00BB0DB1">
        <w:rPr>
          <w:rFonts w:ascii="Traditional Arabic" w:hAnsi="Traditional Arabic" w:cs="Traditional Arabic" w:hint="cs"/>
          <w:sz w:val="32"/>
          <w:szCs w:val="32"/>
          <w:rtl/>
          <w:lang w:bidi="ar-DZ"/>
        </w:rPr>
        <w:t xml:space="preserve"> إذ تم التوثيق من مصدرين أو مرجعين لمؤلف واحد في نفس البحث، نكتب : اسم المؤلف، اسم المصدر /أو المرجع (لا يعاد العنوان كاملا فقط الجزء المهم منه)، مصدر سابق/ أو مرجع سابق، ج: ، ص: .</w:t>
      </w:r>
    </w:p>
    <w:p w:rsidR="00C34B03" w:rsidRDefault="00A84F94" w:rsidP="00FB3D4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إذا وث</w:t>
      </w:r>
      <w:r w:rsidR="00C34B0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ق من المرجع أو المصدر </w:t>
      </w:r>
      <w:r w:rsidR="00FB3D4F">
        <w:rPr>
          <w:rFonts w:ascii="Traditional Arabic" w:hAnsi="Traditional Arabic" w:cs="Traditional Arabic" w:hint="cs"/>
          <w:sz w:val="32"/>
          <w:szCs w:val="32"/>
          <w:rtl/>
          <w:lang w:bidi="ar-DZ"/>
        </w:rPr>
        <w:t xml:space="preserve">أول مرة تكتب معلوماته كاملة، وقد يتم اعتماده </w:t>
      </w:r>
      <w:r>
        <w:rPr>
          <w:rFonts w:ascii="Traditional Arabic" w:hAnsi="Traditional Arabic" w:cs="Traditional Arabic" w:hint="cs"/>
          <w:sz w:val="32"/>
          <w:szCs w:val="32"/>
          <w:rtl/>
          <w:lang w:bidi="ar-DZ"/>
        </w:rPr>
        <w:t>بعد</w:t>
      </w:r>
      <w:r w:rsidR="00FB3D4F">
        <w:rPr>
          <w:rFonts w:ascii="Traditional Arabic" w:hAnsi="Traditional Arabic" w:cs="Traditional Arabic" w:hint="cs"/>
          <w:sz w:val="32"/>
          <w:szCs w:val="32"/>
          <w:rtl/>
          <w:lang w:bidi="ar-DZ"/>
        </w:rPr>
        <w:t xml:space="preserve"> ذلك</w:t>
      </w:r>
      <w:r>
        <w:rPr>
          <w:rFonts w:ascii="Traditional Arabic" w:hAnsi="Traditional Arabic" w:cs="Traditional Arabic" w:hint="cs"/>
          <w:sz w:val="32"/>
          <w:szCs w:val="32"/>
          <w:rtl/>
          <w:lang w:bidi="ar-DZ"/>
        </w:rPr>
        <w:t xml:space="preserve"> مباشرة نكتب: المصدر نفسه/ أو المرجع نفسه، فقط نضيف رق</w:t>
      </w:r>
      <w:r w:rsidR="00C34B03">
        <w:rPr>
          <w:rFonts w:ascii="Traditional Arabic" w:hAnsi="Traditional Arabic" w:cs="Traditional Arabic" w:hint="cs"/>
          <w:sz w:val="32"/>
          <w:szCs w:val="32"/>
          <w:rtl/>
          <w:lang w:bidi="ar-DZ"/>
        </w:rPr>
        <w:t>م الصفحة إن لم يكن التهميش من الصفحة نفسها</w:t>
      </w:r>
      <w:r>
        <w:rPr>
          <w:rFonts w:ascii="Traditional Arabic" w:hAnsi="Traditional Arabic" w:cs="Traditional Arabic" w:hint="cs"/>
          <w:sz w:val="32"/>
          <w:szCs w:val="32"/>
          <w:rtl/>
          <w:lang w:bidi="ar-DZ"/>
        </w:rPr>
        <w:t>.</w:t>
      </w:r>
    </w:p>
    <w:p w:rsidR="00C34B03" w:rsidRDefault="00C34B03" w:rsidP="00C34B03">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إذا تم التوثيق من مصدر أو مرجع مرتين في صفحة واحدة لكن بينهما مرجع أو مصدر، يكتب المصدر السابق/ أو المرجع السابق.</w:t>
      </w:r>
    </w:p>
    <w:p w:rsidR="00BB0DB1" w:rsidRDefault="00BB0DB1" w:rsidP="00BB0DB1">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إذا تم التوثيق من صفحة واحدة نكتب: ص: 103. وإذا اعتمدنا على عدة صفحات متتالية نكتب: ص- ص: 15- 20. وإذا اعتمدنا على صفحات متفرقة من مصدر واحد/ أو مرجع واحد نكتب: ص، ص: 05، 13، 20،  78. </w:t>
      </w:r>
    </w:p>
    <w:p w:rsidR="00BB0DB1" w:rsidRDefault="00BB0DB1" w:rsidP="00BB0DB1">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الأفضل أن يكتب الجزء والصفحة في الأخير بعد معلومات النشر.</w:t>
      </w:r>
    </w:p>
    <w:p w:rsidR="00DF536E" w:rsidRDefault="00DF536E" w:rsidP="00DF536E">
      <w:pPr>
        <w:bidi/>
        <w:jc w:val="both"/>
        <w:rPr>
          <w:rFonts w:ascii="Traditional Arabic" w:hAnsi="Traditional Arabic" w:cs="Traditional Arabic"/>
          <w:sz w:val="32"/>
          <w:szCs w:val="32"/>
          <w:rtl/>
          <w:lang w:bidi="ar-DZ"/>
        </w:rPr>
      </w:pPr>
      <w:r w:rsidRPr="00DF536E">
        <w:rPr>
          <w:rFonts w:ascii="Traditional Arabic" w:hAnsi="Traditional Arabic" w:cs="Traditional Arabic" w:hint="cs"/>
          <w:b/>
          <w:bCs/>
          <w:sz w:val="32"/>
          <w:szCs w:val="32"/>
          <w:rtl/>
          <w:lang w:bidi="ar-DZ"/>
        </w:rPr>
        <w:t>الخاتمة: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وهي عبارة عن نتائج يستنتجها الطالب من خلال مناقشة بحثه، وتكون في شكل إجابة عن الإشكالية المطروحة، ومن الضروري أن يبتعد الباحث عن إعادة ما تم ذكره ضمن عناصر البحث، إلا ما كان مهما ولا يمكن تجاوزه.</w:t>
      </w:r>
    </w:p>
    <w:p w:rsidR="00DF536E" w:rsidRDefault="00DF536E" w:rsidP="00DF536E">
      <w:pPr>
        <w:bidi/>
        <w:jc w:val="both"/>
        <w:rPr>
          <w:rFonts w:ascii="Traditional Arabic" w:hAnsi="Traditional Arabic" w:cs="Traditional Arabic"/>
          <w:b/>
          <w:bCs/>
          <w:sz w:val="32"/>
          <w:szCs w:val="32"/>
          <w:rtl/>
          <w:lang w:bidi="ar-DZ"/>
        </w:rPr>
      </w:pPr>
      <w:r w:rsidRPr="00AA197C">
        <w:rPr>
          <w:rFonts w:ascii="Traditional Arabic" w:hAnsi="Traditional Arabic" w:cs="Traditional Arabic" w:hint="cs"/>
          <w:b/>
          <w:bCs/>
          <w:sz w:val="32"/>
          <w:szCs w:val="32"/>
          <w:rtl/>
          <w:lang w:bidi="ar-DZ"/>
        </w:rPr>
        <w:t>قا</w:t>
      </w:r>
      <w:r w:rsidR="00AA197C" w:rsidRPr="00AA197C">
        <w:rPr>
          <w:rFonts w:ascii="Traditional Arabic" w:hAnsi="Traditional Arabic" w:cs="Traditional Arabic" w:hint="cs"/>
          <w:b/>
          <w:bCs/>
          <w:sz w:val="32"/>
          <w:szCs w:val="32"/>
          <w:rtl/>
          <w:lang w:bidi="ar-DZ"/>
        </w:rPr>
        <w:t>ئمة المصادر والمراجع:</w:t>
      </w:r>
      <w:r w:rsidRPr="00AA197C">
        <w:rPr>
          <w:rFonts w:ascii="Traditional Arabic" w:hAnsi="Traditional Arabic" w:cs="Traditional Arabic" w:hint="cs"/>
          <w:b/>
          <w:bCs/>
          <w:sz w:val="32"/>
          <w:szCs w:val="32"/>
          <w:rtl/>
          <w:lang w:bidi="ar-DZ"/>
        </w:rPr>
        <w:t xml:space="preserve"> </w:t>
      </w:r>
    </w:p>
    <w:p w:rsidR="00AA197C" w:rsidRDefault="00AA197C" w:rsidP="00AA197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تكتب كل المصادر والمراجع التي تم اعتمادها في البحث، وتصنف كما ذكر سابقا في عنصر التوثيق: </w:t>
      </w:r>
    </w:p>
    <w:p w:rsidR="00AA197C" w:rsidRDefault="00AA197C" w:rsidP="00610A9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القرآن الكري</w:t>
      </w:r>
      <w:r w:rsidR="00610A95">
        <w:rPr>
          <w:rFonts w:ascii="Traditional Arabic" w:hAnsi="Traditional Arabic" w:cs="Traditional Arabic" w:hint="cs"/>
          <w:sz w:val="32"/>
          <w:szCs w:val="32"/>
          <w:rtl/>
          <w:lang w:bidi="ar-DZ"/>
        </w:rPr>
        <w:t xml:space="preserve">م، </w:t>
      </w:r>
      <w:r>
        <w:rPr>
          <w:rFonts w:ascii="Traditional Arabic" w:hAnsi="Traditional Arabic" w:cs="Traditional Arabic" w:hint="cs"/>
          <w:sz w:val="32"/>
          <w:szCs w:val="32"/>
          <w:rtl/>
          <w:lang w:bidi="ar-DZ"/>
        </w:rPr>
        <w:t>الحديث النبوي الشري</w:t>
      </w:r>
      <w:r w:rsidR="00610A95">
        <w:rPr>
          <w:rFonts w:ascii="Traditional Arabic" w:hAnsi="Traditional Arabic" w:cs="Traditional Arabic" w:hint="cs"/>
          <w:sz w:val="32"/>
          <w:szCs w:val="32"/>
          <w:rtl/>
          <w:lang w:bidi="ar-DZ"/>
        </w:rPr>
        <w:t xml:space="preserve">ف، </w:t>
      </w:r>
      <w:r>
        <w:rPr>
          <w:rFonts w:ascii="Traditional Arabic" w:hAnsi="Traditional Arabic" w:cs="Traditional Arabic" w:hint="cs"/>
          <w:sz w:val="32"/>
          <w:szCs w:val="32"/>
          <w:rtl/>
          <w:lang w:bidi="ar-DZ"/>
        </w:rPr>
        <w:t>المصادر المخطوطة</w:t>
      </w:r>
      <w:r w:rsidR="00610A9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المصادر المطبوعة</w:t>
      </w:r>
      <w:r w:rsidR="00610A95">
        <w:rPr>
          <w:rFonts w:ascii="Traditional Arabic" w:hAnsi="Traditional Arabic" w:cs="Traditional Arabic" w:hint="cs"/>
          <w:sz w:val="32"/>
          <w:szCs w:val="32"/>
          <w:rtl/>
          <w:lang w:bidi="ar-DZ"/>
        </w:rPr>
        <w:t xml:space="preserve"> ، </w:t>
      </w:r>
      <w:r>
        <w:rPr>
          <w:rFonts w:ascii="Traditional Arabic" w:hAnsi="Traditional Arabic" w:cs="Traditional Arabic" w:hint="cs"/>
          <w:sz w:val="32"/>
          <w:szCs w:val="32"/>
          <w:rtl/>
          <w:lang w:bidi="ar-DZ"/>
        </w:rPr>
        <w:t>المراجع والدراسا</w:t>
      </w:r>
      <w:r w:rsidR="00610A95">
        <w:rPr>
          <w:rFonts w:ascii="Traditional Arabic" w:hAnsi="Traditional Arabic" w:cs="Traditional Arabic" w:hint="cs"/>
          <w:sz w:val="32"/>
          <w:szCs w:val="32"/>
          <w:rtl/>
          <w:lang w:bidi="ar-DZ"/>
        </w:rPr>
        <w:t xml:space="preserve">ت، </w:t>
      </w:r>
      <w:r>
        <w:rPr>
          <w:rFonts w:ascii="Traditional Arabic" w:hAnsi="Traditional Arabic" w:cs="Traditional Arabic" w:hint="cs"/>
          <w:sz w:val="32"/>
          <w:szCs w:val="32"/>
          <w:rtl/>
          <w:lang w:bidi="ar-DZ"/>
        </w:rPr>
        <w:t>الدوريا</w:t>
      </w:r>
      <w:r w:rsidR="00610A95">
        <w:rPr>
          <w:rFonts w:ascii="Traditional Arabic" w:hAnsi="Traditional Arabic" w:cs="Traditional Arabic" w:hint="cs"/>
          <w:sz w:val="32"/>
          <w:szCs w:val="32"/>
          <w:rtl/>
          <w:lang w:bidi="ar-DZ"/>
        </w:rPr>
        <w:t xml:space="preserve">ت، </w:t>
      </w:r>
      <w:r>
        <w:rPr>
          <w:rFonts w:ascii="Traditional Arabic" w:hAnsi="Traditional Arabic" w:cs="Traditional Arabic" w:hint="cs"/>
          <w:sz w:val="32"/>
          <w:szCs w:val="32"/>
          <w:rtl/>
          <w:lang w:bidi="ar-DZ"/>
        </w:rPr>
        <w:t>الرسائل الجامعي</w:t>
      </w:r>
      <w:r w:rsidR="00610A95">
        <w:rPr>
          <w:rFonts w:ascii="Traditional Arabic" w:hAnsi="Traditional Arabic" w:cs="Traditional Arabic" w:hint="cs"/>
          <w:sz w:val="32"/>
          <w:szCs w:val="32"/>
          <w:rtl/>
          <w:lang w:bidi="ar-DZ"/>
        </w:rPr>
        <w:t xml:space="preserve">ة، </w:t>
      </w:r>
      <w:r>
        <w:rPr>
          <w:rFonts w:ascii="Traditional Arabic" w:hAnsi="Traditional Arabic" w:cs="Traditional Arabic" w:hint="cs"/>
          <w:sz w:val="32"/>
          <w:szCs w:val="32"/>
          <w:rtl/>
          <w:lang w:bidi="ar-DZ"/>
        </w:rPr>
        <w:t>المراجع والمقالات الأجنبية</w:t>
      </w:r>
      <w:r w:rsidR="00610A95">
        <w:rPr>
          <w:rFonts w:ascii="Traditional Arabic" w:hAnsi="Traditional Arabic" w:cs="Traditional Arabic" w:hint="cs"/>
          <w:sz w:val="32"/>
          <w:szCs w:val="32"/>
          <w:rtl/>
          <w:lang w:bidi="ar-DZ"/>
        </w:rPr>
        <w:t>.</w:t>
      </w:r>
    </w:p>
    <w:p w:rsidR="00E34362" w:rsidRDefault="00E34362" w:rsidP="00E34362">
      <w:pPr>
        <w:bidi/>
        <w:jc w:val="both"/>
        <w:rPr>
          <w:rFonts w:ascii="Traditional Arabic" w:hAnsi="Traditional Arabic" w:cs="Traditional Arabic"/>
          <w:sz w:val="32"/>
          <w:szCs w:val="32"/>
          <w:rtl/>
          <w:lang w:bidi="ar-DZ"/>
        </w:rPr>
      </w:pPr>
      <w:r w:rsidRPr="00E34362">
        <w:rPr>
          <w:rFonts w:ascii="Traditional Arabic" w:hAnsi="Traditional Arabic" w:cs="Traditional Arabic" w:hint="cs"/>
          <w:b/>
          <w:bCs/>
          <w:sz w:val="32"/>
          <w:szCs w:val="32"/>
          <w:rtl/>
          <w:lang w:bidi="ar-DZ"/>
        </w:rPr>
        <w:lastRenderedPageBreak/>
        <w:t>المقدمة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وهي آخر ما يكتب في البحث، بحيث يكون الطالب قد استوعب بحثه ليقدمه لزملائه، ويجب أن تتضمن العناصر التالية:</w:t>
      </w:r>
    </w:p>
    <w:p w:rsidR="00E34362" w:rsidRPr="00E34362" w:rsidRDefault="00E34362" w:rsidP="00E3436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التعريف بموضوع البحث وأهميته وأهداف دراسته</w:t>
      </w:r>
      <w:r w:rsidRPr="00E34362">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2- </w:t>
      </w:r>
      <w:r w:rsidR="00BB2E9C">
        <w:rPr>
          <w:rFonts w:ascii="Traditional Arabic" w:hAnsi="Traditional Arabic" w:cs="Traditional Arabic" w:hint="cs"/>
          <w:sz w:val="32"/>
          <w:szCs w:val="32"/>
          <w:rtl/>
          <w:lang w:bidi="ar-DZ"/>
        </w:rPr>
        <w:t xml:space="preserve">الإشكالية المطروحة في البحث /3- خطة البحث المعتمدة لدراسة الإشكالية المطروحة /4- أهم المصادر والمراجع المعتمدة لمناقشة محاور البحث /5- الصعوبات التي يواجهها الطالب أثناء </w:t>
      </w:r>
      <w:r w:rsidR="003721E4">
        <w:rPr>
          <w:rFonts w:ascii="Traditional Arabic" w:hAnsi="Traditional Arabic" w:cs="Traditional Arabic" w:hint="cs"/>
          <w:sz w:val="32"/>
          <w:szCs w:val="32"/>
          <w:rtl/>
          <w:lang w:bidi="ar-DZ"/>
        </w:rPr>
        <w:t>قيامه بإنجاز البحث.</w:t>
      </w:r>
    </w:p>
    <w:sectPr w:rsidR="00E34362" w:rsidRPr="00E34362" w:rsidSect="00DE577D">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39" w:rsidRDefault="008A0739" w:rsidP="00D40BD0">
      <w:pPr>
        <w:spacing w:after="0" w:line="240" w:lineRule="auto"/>
      </w:pPr>
      <w:r>
        <w:separator/>
      </w:r>
    </w:p>
  </w:endnote>
  <w:endnote w:type="continuationSeparator" w:id="0">
    <w:p w:rsidR="008A0739" w:rsidRDefault="008A0739" w:rsidP="00D4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596"/>
      <w:docPartObj>
        <w:docPartGallery w:val="Page Numbers (Bottom of Page)"/>
        <w:docPartUnique/>
      </w:docPartObj>
    </w:sdtPr>
    <w:sdtEndPr/>
    <w:sdtContent>
      <w:p w:rsidR="00BB0DB1" w:rsidRDefault="00456EA1">
        <w:pPr>
          <w:pStyle w:val="Pieddepage"/>
          <w:jc w:val="center"/>
        </w:pPr>
        <w:r>
          <w:fldChar w:fldCharType="begin"/>
        </w:r>
        <w:r>
          <w:instrText xml:space="preserve"> PAGE   \* MERGEFORMAT </w:instrText>
        </w:r>
        <w:r>
          <w:fldChar w:fldCharType="separate"/>
        </w:r>
        <w:r w:rsidR="00B50789">
          <w:rPr>
            <w:noProof/>
          </w:rPr>
          <w:t>3</w:t>
        </w:r>
        <w:r>
          <w:rPr>
            <w:noProof/>
          </w:rPr>
          <w:fldChar w:fldCharType="end"/>
        </w:r>
      </w:p>
    </w:sdtContent>
  </w:sdt>
  <w:p w:rsidR="00BB0DB1" w:rsidRDefault="00BB0D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39" w:rsidRDefault="008A0739" w:rsidP="00D40BD0">
      <w:pPr>
        <w:spacing w:after="0" w:line="240" w:lineRule="auto"/>
      </w:pPr>
      <w:r>
        <w:separator/>
      </w:r>
    </w:p>
  </w:footnote>
  <w:footnote w:type="continuationSeparator" w:id="0">
    <w:p w:rsidR="008A0739" w:rsidRDefault="008A0739" w:rsidP="00D40BD0">
      <w:pPr>
        <w:spacing w:after="0" w:line="240" w:lineRule="auto"/>
      </w:pPr>
      <w:r>
        <w:continuationSeparator/>
      </w:r>
    </w:p>
  </w:footnote>
  <w:footnote w:id="1">
    <w:p w:rsidR="00361851" w:rsidRPr="00361851" w:rsidRDefault="00361851" w:rsidP="00361851">
      <w:pPr>
        <w:pStyle w:val="Notedebasdepage"/>
        <w:rPr>
          <w:rFonts w:ascii="Traditional Arabic" w:hAnsi="Traditional Arabic" w:cs="Traditional Arabic"/>
          <w:sz w:val="24"/>
          <w:szCs w:val="24"/>
        </w:rPr>
      </w:pPr>
      <w:r w:rsidRPr="00361851">
        <w:rPr>
          <w:rStyle w:val="Appelnotedebasdep"/>
          <w:rFonts w:ascii="Traditional Arabic" w:hAnsi="Traditional Arabic" w:cs="Traditional Arabic"/>
          <w:sz w:val="24"/>
          <w:szCs w:val="24"/>
        </w:rPr>
        <w:footnoteRef/>
      </w:r>
      <w:r w:rsidRPr="00361851">
        <w:rPr>
          <w:rFonts w:ascii="Traditional Arabic" w:hAnsi="Traditional Arabic" w:cs="Traditional Arabic"/>
          <w:sz w:val="24"/>
          <w:szCs w:val="24"/>
          <w:rtl/>
        </w:rPr>
        <w:t xml:space="preserve"> - مهدي فضل الله، </w:t>
      </w:r>
      <w:r w:rsidRPr="00361851">
        <w:rPr>
          <w:rFonts w:ascii="Traditional Arabic" w:hAnsi="Traditional Arabic" w:cs="Traditional Arabic"/>
          <w:b/>
          <w:bCs/>
          <w:sz w:val="24"/>
          <w:szCs w:val="24"/>
          <w:rtl/>
        </w:rPr>
        <w:t>أصول كتابة البحث وقواعد التحقيق</w:t>
      </w:r>
      <w:r w:rsidRPr="00361851">
        <w:rPr>
          <w:rFonts w:ascii="Traditional Arabic" w:hAnsi="Traditional Arabic" w:cs="Traditional Arabic"/>
          <w:sz w:val="24"/>
          <w:szCs w:val="24"/>
          <w:rtl/>
        </w:rPr>
        <w:t>، ط2، دار الطليعة، بيروت، 1998م ، ص 12.</w:t>
      </w:r>
    </w:p>
  </w:footnote>
  <w:footnote w:id="2">
    <w:p w:rsidR="004F645B" w:rsidRPr="00361851" w:rsidRDefault="004F645B" w:rsidP="004F645B">
      <w:pPr>
        <w:pStyle w:val="Notedebasdepage"/>
        <w:rPr>
          <w:rFonts w:ascii="Traditional Arabic" w:hAnsi="Traditional Arabic" w:cs="Traditional Arabic"/>
          <w:sz w:val="24"/>
          <w:szCs w:val="24"/>
        </w:rPr>
      </w:pPr>
      <w:r w:rsidRPr="00361851">
        <w:rPr>
          <w:rStyle w:val="Appelnotedebasdep"/>
          <w:rFonts w:ascii="Traditional Arabic" w:hAnsi="Traditional Arabic" w:cs="Traditional Arabic"/>
          <w:sz w:val="24"/>
          <w:szCs w:val="24"/>
        </w:rPr>
        <w:footnoteRef/>
      </w:r>
      <w:r w:rsidRPr="00361851">
        <w:rPr>
          <w:rFonts w:ascii="Traditional Arabic" w:hAnsi="Traditional Arabic" w:cs="Traditional Arabic"/>
          <w:sz w:val="24"/>
          <w:szCs w:val="24"/>
          <w:rtl/>
        </w:rPr>
        <w:t xml:space="preserve"> - مهدي فضل الله، </w:t>
      </w:r>
      <w:r w:rsidRPr="00361851">
        <w:rPr>
          <w:rFonts w:ascii="Traditional Arabic" w:hAnsi="Traditional Arabic" w:cs="Traditional Arabic"/>
          <w:b/>
          <w:bCs/>
          <w:sz w:val="24"/>
          <w:szCs w:val="24"/>
          <w:rtl/>
        </w:rPr>
        <w:t>أ</w:t>
      </w:r>
      <w:r>
        <w:rPr>
          <w:rFonts w:ascii="Traditional Arabic" w:hAnsi="Traditional Arabic" w:cs="Traditional Arabic"/>
          <w:b/>
          <w:bCs/>
          <w:sz w:val="24"/>
          <w:szCs w:val="24"/>
          <w:rtl/>
        </w:rPr>
        <w:t>صول كتابة البحث</w:t>
      </w:r>
      <w:r w:rsidRPr="00361851">
        <w:rPr>
          <w:rFonts w:ascii="Traditional Arabic" w:hAnsi="Traditional Arabic" w:cs="Traditional Arabic"/>
          <w:sz w:val="24"/>
          <w:szCs w:val="24"/>
          <w:rtl/>
        </w:rPr>
        <w:t>، ص 12.</w:t>
      </w:r>
    </w:p>
  </w:footnote>
  <w:footnote w:id="3">
    <w:p w:rsidR="004F645B" w:rsidRPr="00361851" w:rsidRDefault="004F645B" w:rsidP="004F645B">
      <w:pPr>
        <w:pStyle w:val="Notedebasdepage"/>
        <w:rPr>
          <w:rFonts w:ascii="Traditional Arabic" w:hAnsi="Traditional Arabic" w:cs="Traditional Arabic"/>
          <w:sz w:val="24"/>
          <w:szCs w:val="24"/>
        </w:rPr>
      </w:pPr>
      <w:r w:rsidRPr="00361851">
        <w:rPr>
          <w:rStyle w:val="Appelnotedebasdep"/>
          <w:rFonts w:ascii="Traditional Arabic" w:hAnsi="Traditional Arabic" w:cs="Traditional Arabic"/>
          <w:sz w:val="24"/>
          <w:szCs w:val="24"/>
        </w:rPr>
        <w:footnoteRef/>
      </w:r>
      <w:r w:rsidRPr="00361851">
        <w:rPr>
          <w:rFonts w:ascii="Traditional Arabic" w:hAnsi="Traditional Arabic" w:cs="Traditional Arabic"/>
          <w:sz w:val="24"/>
          <w:szCs w:val="24"/>
          <w:rtl/>
        </w:rPr>
        <w:t xml:space="preserve"> - مهدي فضل الله، </w:t>
      </w:r>
      <w:r w:rsidRPr="00361851">
        <w:rPr>
          <w:rFonts w:ascii="Traditional Arabic" w:hAnsi="Traditional Arabic" w:cs="Traditional Arabic"/>
          <w:b/>
          <w:bCs/>
          <w:sz w:val="24"/>
          <w:szCs w:val="24"/>
          <w:rtl/>
        </w:rPr>
        <w:t>أ</w:t>
      </w:r>
      <w:r>
        <w:rPr>
          <w:rFonts w:ascii="Traditional Arabic" w:hAnsi="Traditional Arabic" w:cs="Traditional Arabic"/>
          <w:b/>
          <w:bCs/>
          <w:sz w:val="24"/>
          <w:szCs w:val="24"/>
          <w:rtl/>
        </w:rPr>
        <w:t>صول كتابة البحث</w:t>
      </w:r>
      <w:r w:rsidRPr="00361851">
        <w:rPr>
          <w:rFonts w:ascii="Traditional Arabic" w:hAnsi="Traditional Arabic" w:cs="Traditional Arabic"/>
          <w:sz w:val="24"/>
          <w:szCs w:val="24"/>
          <w:rtl/>
        </w:rPr>
        <w:t>، ص 12.</w:t>
      </w:r>
    </w:p>
  </w:footnote>
  <w:footnote w:id="4">
    <w:p w:rsidR="00752090" w:rsidRPr="00361851" w:rsidRDefault="00752090" w:rsidP="00361851">
      <w:pPr>
        <w:pStyle w:val="Notedebasdepage"/>
        <w:rPr>
          <w:rFonts w:ascii="Traditional Arabic" w:hAnsi="Traditional Arabic" w:cs="Traditional Arabic"/>
          <w:sz w:val="24"/>
          <w:szCs w:val="24"/>
        </w:rPr>
      </w:pPr>
      <w:r w:rsidRPr="00361851">
        <w:rPr>
          <w:rStyle w:val="Appelnotedebasdep"/>
          <w:rFonts w:ascii="Traditional Arabic" w:hAnsi="Traditional Arabic" w:cs="Traditional Arabic"/>
          <w:sz w:val="24"/>
          <w:szCs w:val="24"/>
        </w:rPr>
        <w:footnoteRef/>
      </w:r>
      <w:r w:rsidRPr="00361851">
        <w:rPr>
          <w:rFonts w:ascii="Traditional Arabic" w:hAnsi="Traditional Arabic" w:cs="Traditional Arabic"/>
          <w:sz w:val="24"/>
          <w:szCs w:val="24"/>
          <w:rtl/>
        </w:rPr>
        <w:t xml:space="preserve"> - أحمد عبد المنعم حسن، </w:t>
      </w:r>
      <w:r w:rsidRPr="00361851">
        <w:rPr>
          <w:rFonts w:ascii="Traditional Arabic" w:hAnsi="Traditional Arabic" w:cs="Traditional Arabic"/>
          <w:b/>
          <w:bCs/>
          <w:sz w:val="24"/>
          <w:szCs w:val="24"/>
          <w:rtl/>
        </w:rPr>
        <w:t>أصول البحث العلمي</w:t>
      </w:r>
      <w:r w:rsidRPr="00361851">
        <w:rPr>
          <w:rFonts w:ascii="Traditional Arabic" w:hAnsi="Traditional Arabic" w:cs="Traditional Arabic"/>
          <w:sz w:val="24"/>
          <w:szCs w:val="24"/>
          <w:rtl/>
        </w:rPr>
        <w:t>: المنهج العلمي وأساليب</w:t>
      </w:r>
      <w:r w:rsidR="00AD2694" w:rsidRPr="00361851">
        <w:rPr>
          <w:rFonts w:ascii="Traditional Arabic" w:hAnsi="Traditional Arabic" w:cs="Traditional Arabic"/>
          <w:sz w:val="24"/>
          <w:szCs w:val="24"/>
          <w:rtl/>
        </w:rPr>
        <w:t xml:space="preserve"> كتابة البحوث والرسائل العلمية، </w:t>
      </w:r>
      <w:r w:rsidR="00361851" w:rsidRPr="00361851">
        <w:rPr>
          <w:rFonts w:ascii="Traditional Arabic" w:hAnsi="Traditional Arabic" w:cs="Traditional Arabic"/>
          <w:sz w:val="24"/>
          <w:szCs w:val="24"/>
          <w:rtl/>
        </w:rPr>
        <w:t>المكتبة الأكاديمية، القاهرة، 1996م</w:t>
      </w:r>
      <w:r w:rsidRPr="00361851">
        <w:rPr>
          <w:rFonts w:ascii="Traditional Arabic" w:hAnsi="Traditional Arabic" w:cs="Traditional Arabic"/>
          <w:sz w:val="24"/>
          <w:szCs w:val="24"/>
          <w:rtl/>
        </w:rPr>
        <w:t>، ص25.</w:t>
      </w:r>
    </w:p>
  </w:footnote>
  <w:footnote w:id="5">
    <w:p w:rsidR="00361851" w:rsidRDefault="00361851">
      <w:pPr>
        <w:pStyle w:val="Notedebasdepage"/>
        <w:rPr>
          <w:rtl/>
        </w:rPr>
      </w:pPr>
      <w:r>
        <w:rPr>
          <w:rStyle w:val="Appelnotedebasdep"/>
        </w:rPr>
        <w:footnoteRef/>
      </w:r>
      <w:r>
        <w:rPr>
          <w:rtl/>
        </w:rPr>
        <w:t xml:space="preserve"> </w:t>
      </w:r>
      <w:hyperlink r:id="rId1" w:history="1">
        <w:r w:rsidR="004F645B" w:rsidRPr="003A42E8">
          <w:rPr>
            <w:rStyle w:val="Lienhypertexte"/>
          </w:rPr>
          <w:t>https://elearning.univ-msila.dz/moodle/mod/resource/view.php?id=138547</w:t>
        </w:r>
      </w:hyperlink>
    </w:p>
    <w:p w:rsidR="004F645B" w:rsidRDefault="004F645B">
      <w:pPr>
        <w:pStyle w:val="Notedebasdepage"/>
        <w:rPr>
          <w:rFonts w:hint="cs"/>
        </w:rPr>
      </w:pPr>
    </w:p>
  </w:footnote>
  <w:footnote w:id="6">
    <w:p w:rsidR="004F645B" w:rsidRDefault="004F645B" w:rsidP="004F645B">
      <w:pPr>
        <w:pStyle w:val="Notedebasdepage"/>
        <w:rPr>
          <w:rtl/>
        </w:rPr>
      </w:pPr>
      <w:r>
        <w:rPr>
          <w:rStyle w:val="Appelnotedebasdep"/>
        </w:rPr>
        <w:footnoteRef/>
      </w:r>
      <w:r>
        <w:rPr>
          <w:rtl/>
        </w:rPr>
        <w:t xml:space="preserve"> </w:t>
      </w:r>
      <w:hyperlink r:id="rId2" w:history="1">
        <w:r w:rsidRPr="003A42E8">
          <w:rPr>
            <w:rStyle w:val="Lienhypertexte"/>
          </w:rPr>
          <w:t>https://elearning.univ-msila.dz/moodle/mod/resource/view.php?id=138547</w:t>
        </w:r>
      </w:hyperlink>
    </w:p>
    <w:p w:rsidR="004F645B" w:rsidRDefault="004F645B" w:rsidP="004F645B">
      <w:pPr>
        <w:pStyle w:val="Notedebasdepage"/>
        <w:rPr>
          <w:rFonts w:hint="cs"/>
        </w:rPr>
      </w:pPr>
    </w:p>
  </w:footnote>
  <w:footnote w:id="7">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w:t>
      </w:r>
      <w:r w:rsidRPr="00CD30AA">
        <w:rPr>
          <w:rFonts w:ascii="Traditional Arabic" w:hAnsi="Traditional Arabic" w:cs="Traditional Arabic"/>
          <w:b/>
          <w:bCs/>
          <w:sz w:val="22"/>
          <w:szCs w:val="22"/>
          <w:rtl/>
          <w:lang w:bidi="ar-SA"/>
        </w:rPr>
        <w:t>لسان العرب</w:t>
      </w:r>
      <w:r w:rsidRPr="00CD30AA">
        <w:rPr>
          <w:rFonts w:ascii="Traditional Arabic" w:hAnsi="Traditional Arabic" w:cs="Traditional Arabic"/>
          <w:sz w:val="22"/>
          <w:szCs w:val="22"/>
          <w:rtl/>
          <w:lang w:bidi="ar-SA"/>
        </w:rPr>
        <w:t>، تحقيق عبد الله علي الكبير ومحمد أحمد حسب الله وهاشم محمد الشاذلي، القاهرة: دار المعارف (دت)، ج27، ص 2411-2413.</w:t>
      </w:r>
    </w:p>
  </w:footnote>
  <w:footnote w:id="8">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يوسف بن عبد الرحمان المرعشلي، </w:t>
      </w:r>
      <w:r w:rsidRPr="00CD30AA">
        <w:rPr>
          <w:rFonts w:ascii="Traditional Arabic" w:hAnsi="Traditional Arabic" w:cs="Traditional Arabic"/>
          <w:b/>
          <w:bCs/>
          <w:sz w:val="22"/>
          <w:szCs w:val="22"/>
          <w:rtl/>
          <w:lang w:bidi="ar-SA"/>
        </w:rPr>
        <w:t>مصادر الدراسات الإسلامية ونظام المكتبات والمعلومات</w:t>
      </w:r>
      <w:r w:rsidRPr="00CD30AA">
        <w:rPr>
          <w:rFonts w:ascii="Traditional Arabic" w:hAnsi="Traditional Arabic" w:cs="Traditional Arabic"/>
          <w:sz w:val="22"/>
          <w:szCs w:val="22"/>
          <w:rtl/>
          <w:lang w:bidi="ar-SA"/>
        </w:rPr>
        <w:t>، (الجزء الأول: الكتاب والسنة)، بيروت: دار البشائر الإسلامية، 1426ه/2006م، ج1، ص 7.</w:t>
      </w:r>
    </w:p>
  </w:footnote>
  <w:footnote w:id="9">
    <w:p w:rsidR="00202372" w:rsidRPr="00CD30AA" w:rsidRDefault="00202372" w:rsidP="00202372">
      <w:pPr>
        <w:pStyle w:val="Notedebasdepage"/>
        <w:bidi w:val="0"/>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lang w:bidi="ar-SA"/>
        </w:rPr>
        <w:t>-</w:t>
      </w:r>
      <w:r w:rsidRPr="00CD30AA">
        <w:rPr>
          <w:rFonts w:ascii="Traditional Arabic" w:hAnsi="Traditional Arabic" w:cs="Traditional Arabic"/>
          <w:sz w:val="22"/>
          <w:szCs w:val="22"/>
          <w:lang w:bidi="ar-SA"/>
        </w:rPr>
        <w:t>https://sites.google.com/site/mnahjal/Home/mydyw/aldrs-alsads/aqsam-almsadr</w:t>
      </w:r>
      <w:r w:rsidRPr="00CD30AA">
        <w:rPr>
          <w:rFonts w:ascii="Traditional Arabic" w:hAnsi="Traditional Arabic" w:cs="Traditional Arabic"/>
          <w:sz w:val="22"/>
          <w:szCs w:val="22"/>
          <w:rtl/>
          <w:lang w:bidi="ar-SA"/>
        </w:rPr>
        <w:t xml:space="preserve"> </w:t>
      </w:r>
      <w:r w:rsidRPr="00CD30AA">
        <w:rPr>
          <w:rFonts w:ascii="Traditional Arabic" w:hAnsi="Traditional Arabic" w:cs="Traditional Arabic"/>
          <w:sz w:val="22"/>
          <w:szCs w:val="22"/>
          <w:lang w:bidi="ar-SA"/>
        </w:rPr>
        <w:t>(mise a jour le: 15/10/2017, 15:25).</w:t>
      </w:r>
    </w:p>
  </w:footnote>
  <w:footnote w:id="10">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ماري لين رامبولا، دليل الكتابة التاريخية، مرجع سابق، ص 26.</w:t>
      </w:r>
    </w:p>
  </w:footnote>
  <w:footnote w:id="11">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محمد المازوني، من قضايا البحث التاريخي، مرجع سابق، ص 8.</w:t>
      </w:r>
    </w:p>
  </w:footnote>
  <w:footnote w:id="12">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حسن عثمان، </w:t>
      </w:r>
      <w:r w:rsidRPr="00CD30AA">
        <w:rPr>
          <w:rFonts w:ascii="Traditional Arabic" w:hAnsi="Traditional Arabic" w:cs="Traditional Arabic"/>
          <w:b/>
          <w:bCs/>
          <w:sz w:val="22"/>
          <w:szCs w:val="22"/>
          <w:rtl/>
          <w:lang w:bidi="ar-SA"/>
        </w:rPr>
        <w:t>منهج البحث التاريخي</w:t>
      </w:r>
      <w:r w:rsidRPr="00CD30AA">
        <w:rPr>
          <w:rFonts w:ascii="Traditional Arabic" w:hAnsi="Traditional Arabic" w:cs="Traditional Arabic"/>
          <w:sz w:val="22"/>
          <w:szCs w:val="22"/>
          <w:rtl/>
          <w:lang w:bidi="ar-SA"/>
        </w:rPr>
        <w:t>، ط8، القاهرة: دار المعارف 2000م، ص 21.</w:t>
      </w:r>
    </w:p>
  </w:footnote>
  <w:footnote w:id="13">
    <w:p w:rsidR="00202372" w:rsidRPr="00CD30AA" w:rsidRDefault="00202372" w:rsidP="00202372">
      <w:pPr>
        <w:bidi/>
        <w:jc w:val="both"/>
        <w:rPr>
          <w:rFonts w:ascii="Traditional Arabic" w:hAnsi="Traditional Arabic" w:cs="Traditional Arabic"/>
        </w:rPr>
      </w:pPr>
      <w:r w:rsidRPr="00CD30AA">
        <w:rPr>
          <w:rStyle w:val="Appelnotedebasdep"/>
          <w:rFonts w:ascii="Traditional Arabic" w:eastAsiaTheme="majorEastAsia" w:hAnsi="Traditional Arabic" w:cs="Traditional Arabic"/>
        </w:rPr>
        <w:footnoteRef/>
      </w:r>
      <w:r w:rsidRPr="00CD30AA">
        <w:rPr>
          <w:rFonts w:ascii="Traditional Arabic" w:hAnsi="Traditional Arabic" w:cs="Traditional Arabic"/>
          <w:rtl/>
        </w:rPr>
        <w:t xml:space="preserve"> - " فكتابات الواقدي(207ه/822م) عن الفتوحات العربية الإسلامية في العصر الأموي تعد مصدرا أوليا، أما ما كتبه ابن الجوزي (597ه/ 1200م) عن الموضوع ذاته في كتابه المنتظم في تاريخ الملوك والأمم فلا يمكن أن يكون كذلك، إلا في حالة كونه –أي المؤرخ المتأخر زمانيا عن الأحداث المراد البحث فيها- قد اطلع على كتب فقدت ولم تعد في حيز الوجود حاليا، ونقل منها وجاء بروايات مختلفة لما جاء به الواقدي، فعند ذاك يمكن الاعتماد عليها وعدها مصدرا أوليا" ينظر: فاضل جابر، "مصادر التاريخ الإسلامي وكيفية الاعتماد عليها"، </w:t>
      </w:r>
      <w:r w:rsidRPr="00CD30AA">
        <w:rPr>
          <w:rFonts w:ascii="Traditional Arabic" w:hAnsi="Traditional Arabic" w:cs="Traditional Arabic"/>
          <w:b/>
          <w:bCs/>
          <w:rtl/>
        </w:rPr>
        <w:t>أهل البيت</w:t>
      </w:r>
      <w:r w:rsidRPr="00CD30AA">
        <w:rPr>
          <w:rFonts w:ascii="Traditional Arabic" w:hAnsi="Traditional Arabic" w:cs="Traditional Arabic"/>
          <w:rtl/>
        </w:rPr>
        <w:t>، 4، ص97.</w:t>
      </w:r>
    </w:p>
  </w:footnote>
  <w:footnote w:id="14">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فرانز روزنتال، </w:t>
      </w:r>
      <w:r w:rsidRPr="00CD30AA">
        <w:rPr>
          <w:rFonts w:ascii="Traditional Arabic" w:hAnsi="Traditional Arabic" w:cs="Traditional Arabic"/>
          <w:b/>
          <w:bCs/>
          <w:sz w:val="22"/>
          <w:szCs w:val="22"/>
          <w:rtl/>
          <w:lang w:bidi="ar-SA"/>
        </w:rPr>
        <w:t>علم التاريخ عند المسلمين</w:t>
      </w:r>
      <w:r w:rsidRPr="00CD30AA">
        <w:rPr>
          <w:rFonts w:ascii="Traditional Arabic" w:hAnsi="Traditional Arabic" w:cs="Traditional Arabic"/>
          <w:sz w:val="22"/>
          <w:szCs w:val="22"/>
          <w:rtl/>
          <w:lang w:bidi="ar-SA"/>
        </w:rPr>
        <w:t>، ترجمة صالح محمد العلي، ط2، بيروت: مؤسسة الرسالة، 1403ه/1983م، ص 14.</w:t>
      </w:r>
    </w:p>
  </w:footnote>
  <w:footnote w:id="15">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لمناقشة فكرة المصادر الأولية ينظر: لويس جوتشلك، </w:t>
      </w:r>
      <w:r w:rsidRPr="00CD30AA">
        <w:rPr>
          <w:rFonts w:ascii="Traditional Arabic" w:hAnsi="Traditional Arabic" w:cs="Traditional Arabic"/>
          <w:b/>
          <w:bCs/>
          <w:sz w:val="22"/>
          <w:szCs w:val="22"/>
          <w:rtl/>
          <w:lang w:bidi="ar-SA"/>
        </w:rPr>
        <w:t>كيف نفهم التاريخ</w:t>
      </w:r>
      <w:r w:rsidRPr="00CD30AA">
        <w:rPr>
          <w:rFonts w:ascii="Traditional Arabic" w:hAnsi="Traditional Arabic" w:cs="Traditional Arabic"/>
          <w:sz w:val="22"/>
          <w:szCs w:val="22"/>
          <w:rtl/>
          <w:lang w:bidi="ar-SA"/>
        </w:rPr>
        <w:t>، ترجمة عائدة سليمان عارف وأحمد مصطفى أبو حاكمة، بيروت: مؤسسة فرنكلين للطباعة والنشر 1966م، ص 69.</w:t>
      </w:r>
    </w:p>
  </w:footnote>
  <w:footnote w:id="16">
    <w:p w:rsidR="00202372" w:rsidRPr="00CD30AA" w:rsidRDefault="00202372" w:rsidP="00202372">
      <w:pPr>
        <w:pStyle w:val="Notedebasdepage"/>
        <w:rPr>
          <w:rFonts w:ascii="Traditional Arabic" w:hAnsi="Traditional Arabic" w:cs="Traditional Arabic"/>
          <w:sz w:val="22"/>
          <w:szCs w:val="22"/>
        </w:rPr>
      </w:pPr>
      <w:r w:rsidRPr="00CD30AA">
        <w:rPr>
          <w:rStyle w:val="Appelnotedebasdep"/>
          <w:rFonts w:ascii="Traditional Arabic" w:hAnsi="Traditional Arabic" w:cs="Traditional Arabic"/>
          <w:sz w:val="22"/>
          <w:szCs w:val="22"/>
        </w:rPr>
        <w:footnoteRef/>
      </w:r>
      <w:r w:rsidRPr="00CD30AA">
        <w:rPr>
          <w:rFonts w:ascii="Traditional Arabic" w:hAnsi="Traditional Arabic" w:cs="Traditional Arabic"/>
          <w:sz w:val="22"/>
          <w:szCs w:val="22"/>
          <w:rtl/>
        </w:rPr>
        <w:t xml:space="preserve"> - المرجع نفسه، ص</w:t>
      </w:r>
      <w:r w:rsidRPr="00CD30AA">
        <w:rPr>
          <w:rFonts w:ascii="Traditional Arabic" w:hAnsi="Traditional Arabic" w:cs="Traditional Arabic"/>
          <w:sz w:val="22"/>
          <w:szCs w:val="22"/>
          <w:rtl/>
          <w:lang w:bidi="ar-SA"/>
        </w:rPr>
        <w:t>72-76.</w:t>
      </w:r>
    </w:p>
  </w:footnote>
  <w:footnote w:id="17">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محمد المازوني، من قضايا البحث التاريخي، مرجع سابق، ص10/ </w:t>
      </w:r>
      <w:r w:rsidRPr="00CD30AA">
        <w:rPr>
          <w:rFonts w:ascii="Traditional Arabic" w:hAnsi="Traditional Arabic" w:cs="Traditional Arabic"/>
          <w:sz w:val="22"/>
          <w:szCs w:val="22"/>
          <w:rtl/>
        </w:rPr>
        <w:t>يضيف المؤلف: "يمكن النظر في الوثائق على درجتين من التمييز في الأثر: وثائق تترك وقعا ماديا في الماضي وتبقى شهادتها عليه ظاهرة من خلال آثارها، ومنها بالخصوص الرسوم الصخرية والنقوش والمخلفات العمرانية، وهذه الآثار أبسط في التحليل والاستنتاج ومعرفة الماضي بصورة أقرب ما تكون إلى الحقيقة. ووثائق هي في الأغلب حمالة أثر نفساني، وتتمثل في وصف المعارك وتدوين سير الملوك والأمراء وإنتاج روايات تاريخية، وهي أكثر تعقيدا نظرا لطابعها الذاتي المستخلص من دوافع التدوين لدى واضعيها فهي ليس واقعة في حد ذاتها بل أثرا للواقعة على عقل شاهدها أو الموكول إليه تسجيلها...وهنا تصبح عملية التحليل معقدة بسبب الطابع الذاتي للعملية"، ينظر: المرجع نفسه، ص</w:t>
      </w:r>
      <w:r w:rsidRPr="00CD30AA">
        <w:rPr>
          <w:rFonts w:ascii="Traditional Arabic" w:hAnsi="Traditional Arabic" w:cs="Traditional Arabic"/>
          <w:sz w:val="22"/>
          <w:szCs w:val="22"/>
          <w:rtl/>
          <w:lang w:bidi="ar-SA"/>
        </w:rPr>
        <w:t>11.</w:t>
      </w:r>
    </w:p>
  </w:footnote>
  <w:footnote w:id="18">
    <w:p w:rsidR="00202372" w:rsidRPr="00CD30AA" w:rsidRDefault="00202372" w:rsidP="00202372">
      <w:pPr>
        <w:pStyle w:val="Notedebasdepage"/>
        <w:jc w:val="both"/>
        <w:rPr>
          <w:rFonts w:ascii="Traditional Arabic" w:hAnsi="Traditional Arabic" w:cs="Traditional Arabic"/>
          <w:sz w:val="22"/>
          <w:szCs w:val="22"/>
          <w:lang w:bidi="ar-SA"/>
        </w:rPr>
      </w:pPr>
      <w:r w:rsidRPr="00CD30AA">
        <w:rPr>
          <w:rStyle w:val="Appelnotedebasdep"/>
          <w:rFonts w:ascii="Traditional Arabic" w:eastAsiaTheme="majorEastAsia" w:hAnsi="Traditional Arabic" w:cs="Traditional Arabic"/>
          <w:sz w:val="22"/>
          <w:szCs w:val="22"/>
        </w:rPr>
        <w:footnoteRef/>
      </w:r>
      <w:r w:rsidRPr="00CD30AA">
        <w:rPr>
          <w:rFonts w:ascii="Traditional Arabic" w:hAnsi="Traditional Arabic" w:cs="Traditional Arabic"/>
          <w:sz w:val="22"/>
          <w:szCs w:val="22"/>
          <w:rtl/>
        </w:rPr>
        <w:t xml:space="preserve"> </w:t>
      </w:r>
      <w:r w:rsidRPr="00CD30AA">
        <w:rPr>
          <w:rFonts w:ascii="Traditional Arabic" w:hAnsi="Traditional Arabic" w:cs="Traditional Arabic"/>
          <w:sz w:val="22"/>
          <w:szCs w:val="22"/>
          <w:rtl/>
          <w:lang w:bidi="ar-SA"/>
        </w:rPr>
        <w:t xml:space="preserve">- نبيلة حسن محمد، </w:t>
      </w:r>
      <w:r w:rsidRPr="00CD30AA">
        <w:rPr>
          <w:rFonts w:ascii="Traditional Arabic" w:hAnsi="Traditional Arabic" w:cs="Traditional Arabic"/>
          <w:b/>
          <w:bCs/>
          <w:sz w:val="22"/>
          <w:szCs w:val="22"/>
          <w:rtl/>
          <w:lang w:bidi="ar-SA"/>
        </w:rPr>
        <w:t>في المكتبة التاريخية ومنهج البحث</w:t>
      </w:r>
      <w:r w:rsidRPr="00CD30AA">
        <w:rPr>
          <w:rFonts w:ascii="Traditional Arabic" w:hAnsi="Traditional Arabic" w:cs="Traditional Arabic"/>
          <w:sz w:val="22"/>
          <w:szCs w:val="22"/>
          <w:rtl/>
          <w:lang w:bidi="ar-SA"/>
        </w:rPr>
        <w:t>، القاهرة: دار المعرفة الجامعية 2005م، ص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F507FA"/>
    <w:multiLevelType w:val="hybridMultilevel"/>
    <w:tmpl w:val="DAF0AA92"/>
    <w:lvl w:ilvl="0" w:tplc="1E0C34FA">
      <w:numFmt w:val="bullet"/>
      <w:lvlText w:val="-"/>
      <w:lvlJc w:val="left"/>
      <w:pPr>
        <w:ind w:left="72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95CEE"/>
    <w:multiLevelType w:val="hybridMultilevel"/>
    <w:tmpl w:val="C7CC57E6"/>
    <w:lvl w:ilvl="0" w:tplc="35880BFA">
      <w:start w:val="1"/>
      <w:numFmt w:val="decimal"/>
      <w:lvlText w:val="%1-"/>
      <w:lvlJc w:val="left"/>
      <w:pPr>
        <w:ind w:left="1069" w:hanging="360"/>
      </w:pPr>
      <w:rPr>
        <w:rFonts w:ascii="Simplified Arabic" w:eastAsia="SimSun" w:hAnsi="Simplified Arabic" w:cs="Simplified Arabic"/>
        <w:sz w:val="20"/>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4" w15:restartNumberingAfterBreak="0">
    <w:nsid w:val="37AB6CC8"/>
    <w:multiLevelType w:val="hybridMultilevel"/>
    <w:tmpl w:val="67EAF7EA"/>
    <w:lvl w:ilvl="0" w:tplc="35880BFA">
      <w:start w:val="1"/>
      <w:numFmt w:val="decimal"/>
      <w:lvlText w:val="%1-"/>
      <w:lvlJc w:val="left"/>
      <w:pPr>
        <w:ind w:left="1429" w:hanging="360"/>
      </w:pPr>
      <w:rPr>
        <w:rFonts w:ascii="Simplified Arabic" w:eastAsia="SimSun" w:hAnsi="Simplified Arabic" w:cs="Simplified Arabic"/>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1353CFF"/>
    <w:multiLevelType w:val="hybridMultilevel"/>
    <w:tmpl w:val="BC5216BE"/>
    <w:lvl w:ilvl="0" w:tplc="A954A8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577D"/>
    <w:rsid w:val="0001217C"/>
    <w:rsid w:val="000213FC"/>
    <w:rsid w:val="0004221B"/>
    <w:rsid w:val="00045F91"/>
    <w:rsid w:val="00051C7C"/>
    <w:rsid w:val="00057432"/>
    <w:rsid w:val="00071C04"/>
    <w:rsid w:val="000B4B88"/>
    <w:rsid w:val="000F2C28"/>
    <w:rsid w:val="000F4E5C"/>
    <w:rsid w:val="001775BC"/>
    <w:rsid w:val="00193826"/>
    <w:rsid w:val="001A5BBF"/>
    <w:rsid w:val="001B0B2A"/>
    <w:rsid w:val="001E69DB"/>
    <w:rsid w:val="001F267D"/>
    <w:rsid w:val="00202372"/>
    <w:rsid w:val="00224788"/>
    <w:rsid w:val="002312B1"/>
    <w:rsid w:val="002408C1"/>
    <w:rsid w:val="0024495D"/>
    <w:rsid w:val="0025104E"/>
    <w:rsid w:val="00251106"/>
    <w:rsid w:val="00295084"/>
    <w:rsid w:val="002A19E8"/>
    <w:rsid w:val="002E1097"/>
    <w:rsid w:val="002E221C"/>
    <w:rsid w:val="00301128"/>
    <w:rsid w:val="003360FD"/>
    <w:rsid w:val="0034069F"/>
    <w:rsid w:val="00361851"/>
    <w:rsid w:val="003721E4"/>
    <w:rsid w:val="0039107C"/>
    <w:rsid w:val="003A2286"/>
    <w:rsid w:val="003D24DE"/>
    <w:rsid w:val="00456EA1"/>
    <w:rsid w:val="00482503"/>
    <w:rsid w:val="004E22E9"/>
    <w:rsid w:val="004F1C47"/>
    <w:rsid w:val="004F1C59"/>
    <w:rsid w:val="004F645B"/>
    <w:rsid w:val="005248A5"/>
    <w:rsid w:val="00526454"/>
    <w:rsid w:val="00551992"/>
    <w:rsid w:val="0055312A"/>
    <w:rsid w:val="00554037"/>
    <w:rsid w:val="00557319"/>
    <w:rsid w:val="005A02C8"/>
    <w:rsid w:val="005A48A2"/>
    <w:rsid w:val="005A7B88"/>
    <w:rsid w:val="005C396B"/>
    <w:rsid w:val="005D17A9"/>
    <w:rsid w:val="005F3D3E"/>
    <w:rsid w:val="00610620"/>
    <w:rsid w:val="00610A95"/>
    <w:rsid w:val="00652BC0"/>
    <w:rsid w:val="00686CED"/>
    <w:rsid w:val="006F0237"/>
    <w:rsid w:val="00700407"/>
    <w:rsid w:val="00710210"/>
    <w:rsid w:val="00730477"/>
    <w:rsid w:val="00752090"/>
    <w:rsid w:val="0077047C"/>
    <w:rsid w:val="00780F67"/>
    <w:rsid w:val="007C3F46"/>
    <w:rsid w:val="007D62E1"/>
    <w:rsid w:val="007E787A"/>
    <w:rsid w:val="00815C05"/>
    <w:rsid w:val="00835CAC"/>
    <w:rsid w:val="00872B8B"/>
    <w:rsid w:val="008A0739"/>
    <w:rsid w:val="009744C9"/>
    <w:rsid w:val="009D4F3F"/>
    <w:rsid w:val="009E4FBE"/>
    <w:rsid w:val="00A52777"/>
    <w:rsid w:val="00A5437A"/>
    <w:rsid w:val="00A56D1F"/>
    <w:rsid w:val="00A84F94"/>
    <w:rsid w:val="00AA197C"/>
    <w:rsid w:val="00AD2694"/>
    <w:rsid w:val="00AE426A"/>
    <w:rsid w:val="00B137D6"/>
    <w:rsid w:val="00B50789"/>
    <w:rsid w:val="00B57FED"/>
    <w:rsid w:val="00B93087"/>
    <w:rsid w:val="00BB0DB1"/>
    <w:rsid w:val="00BB2E9C"/>
    <w:rsid w:val="00BB5BF0"/>
    <w:rsid w:val="00BC3836"/>
    <w:rsid w:val="00BD04DF"/>
    <w:rsid w:val="00C049D0"/>
    <w:rsid w:val="00C23DFB"/>
    <w:rsid w:val="00C34B03"/>
    <w:rsid w:val="00C376C8"/>
    <w:rsid w:val="00C4485D"/>
    <w:rsid w:val="00C4658B"/>
    <w:rsid w:val="00C50B8C"/>
    <w:rsid w:val="00C566D6"/>
    <w:rsid w:val="00C91D19"/>
    <w:rsid w:val="00C93B37"/>
    <w:rsid w:val="00CA4820"/>
    <w:rsid w:val="00CC5C63"/>
    <w:rsid w:val="00CD0886"/>
    <w:rsid w:val="00CD2C3D"/>
    <w:rsid w:val="00CE2B84"/>
    <w:rsid w:val="00D129F2"/>
    <w:rsid w:val="00D13AEE"/>
    <w:rsid w:val="00D32F92"/>
    <w:rsid w:val="00D333C8"/>
    <w:rsid w:val="00D3557D"/>
    <w:rsid w:val="00D40BD0"/>
    <w:rsid w:val="00D475D4"/>
    <w:rsid w:val="00D75EB7"/>
    <w:rsid w:val="00DA6D39"/>
    <w:rsid w:val="00DE36AD"/>
    <w:rsid w:val="00DE577D"/>
    <w:rsid w:val="00DF536E"/>
    <w:rsid w:val="00E34362"/>
    <w:rsid w:val="00E35550"/>
    <w:rsid w:val="00E5634C"/>
    <w:rsid w:val="00E94B24"/>
    <w:rsid w:val="00E96C80"/>
    <w:rsid w:val="00E977CE"/>
    <w:rsid w:val="00EA1DEF"/>
    <w:rsid w:val="00EF0F45"/>
    <w:rsid w:val="00F07917"/>
    <w:rsid w:val="00F34C75"/>
    <w:rsid w:val="00F84CF1"/>
    <w:rsid w:val="00F857A8"/>
    <w:rsid w:val="00FB3D4F"/>
    <w:rsid w:val="00FD2087"/>
    <w:rsid w:val="00FE201B"/>
    <w:rsid w:val="00FE7FE9"/>
    <w:rsid w:val="00FF701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B8B5"/>
  <w15:docId w15:val="{AB0A7601-6FB5-4051-9C37-40630955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88"/>
  </w:style>
  <w:style w:type="paragraph" w:styleId="Titre2">
    <w:name w:val="heading 2"/>
    <w:basedOn w:val="Normal"/>
    <w:next w:val="Normal"/>
    <w:link w:val="Titre2Car"/>
    <w:uiPriority w:val="9"/>
    <w:unhideWhenUsed/>
    <w:qFormat/>
    <w:rsid w:val="002023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D39"/>
    <w:pPr>
      <w:ind w:left="720"/>
      <w:contextualSpacing/>
    </w:pPr>
  </w:style>
  <w:style w:type="table" w:styleId="Grilledutableau">
    <w:name w:val="Table Grid"/>
    <w:basedOn w:val="TableauNormal"/>
    <w:uiPriority w:val="59"/>
    <w:rsid w:val="00FF70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D40B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0BD0"/>
  </w:style>
  <w:style w:type="paragraph" w:styleId="Pieddepage">
    <w:name w:val="footer"/>
    <w:basedOn w:val="Normal"/>
    <w:link w:val="PieddepageCar"/>
    <w:uiPriority w:val="99"/>
    <w:unhideWhenUsed/>
    <w:rsid w:val="00D40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BD0"/>
  </w:style>
  <w:style w:type="character" w:styleId="Marquedecommentaire">
    <w:name w:val="annotation reference"/>
    <w:basedOn w:val="Policepardfaut"/>
    <w:uiPriority w:val="99"/>
    <w:semiHidden/>
    <w:unhideWhenUsed/>
    <w:rsid w:val="000F2C28"/>
    <w:rPr>
      <w:sz w:val="16"/>
      <w:szCs w:val="16"/>
    </w:rPr>
  </w:style>
  <w:style w:type="paragraph" w:styleId="Commentaire">
    <w:name w:val="annotation text"/>
    <w:basedOn w:val="Normal"/>
    <w:link w:val="CommentaireCar"/>
    <w:uiPriority w:val="99"/>
    <w:semiHidden/>
    <w:unhideWhenUsed/>
    <w:rsid w:val="000F2C28"/>
    <w:pPr>
      <w:spacing w:line="240" w:lineRule="auto"/>
    </w:pPr>
    <w:rPr>
      <w:sz w:val="20"/>
      <w:szCs w:val="20"/>
    </w:rPr>
  </w:style>
  <w:style w:type="character" w:customStyle="1" w:styleId="CommentaireCar">
    <w:name w:val="Commentaire Car"/>
    <w:basedOn w:val="Policepardfaut"/>
    <w:link w:val="Commentaire"/>
    <w:uiPriority w:val="99"/>
    <w:semiHidden/>
    <w:rsid w:val="000F2C28"/>
    <w:rPr>
      <w:sz w:val="20"/>
      <w:szCs w:val="20"/>
    </w:rPr>
  </w:style>
  <w:style w:type="paragraph" w:styleId="Objetducommentaire">
    <w:name w:val="annotation subject"/>
    <w:basedOn w:val="Commentaire"/>
    <w:next w:val="Commentaire"/>
    <w:link w:val="ObjetducommentaireCar"/>
    <w:uiPriority w:val="99"/>
    <w:semiHidden/>
    <w:unhideWhenUsed/>
    <w:rsid w:val="000F2C28"/>
    <w:rPr>
      <w:b/>
      <w:bCs/>
    </w:rPr>
  </w:style>
  <w:style w:type="character" w:customStyle="1" w:styleId="ObjetducommentaireCar">
    <w:name w:val="Objet du commentaire Car"/>
    <w:basedOn w:val="CommentaireCar"/>
    <w:link w:val="Objetducommentaire"/>
    <w:uiPriority w:val="99"/>
    <w:semiHidden/>
    <w:rsid w:val="000F2C28"/>
    <w:rPr>
      <w:b/>
      <w:bCs/>
      <w:sz w:val="20"/>
      <w:szCs w:val="20"/>
    </w:rPr>
  </w:style>
  <w:style w:type="paragraph" w:styleId="Textedebulles">
    <w:name w:val="Balloon Text"/>
    <w:basedOn w:val="Normal"/>
    <w:link w:val="TextedebullesCar"/>
    <w:uiPriority w:val="99"/>
    <w:semiHidden/>
    <w:unhideWhenUsed/>
    <w:rsid w:val="000F2C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C28"/>
    <w:rPr>
      <w:rFonts w:ascii="Tahoma" w:hAnsi="Tahoma" w:cs="Tahoma"/>
      <w:sz w:val="16"/>
      <w:szCs w:val="16"/>
    </w:rPr>
  </w:style>
  <w:style w:type="character" w:customStyle="1" w:styleId="Titre2Car">
    <w:name w:val="Titre 2 Car"/>
    <w:basedOn w:val="Policepardfaut"/>
    <w:link w:val="Titre2"/>
    <w:uiPriority w:val="9"/>
    <w:rsid w:val="00202372"/>
    <w:rPr>
      <w:rFonts w:asciiTheme="majorHAnsi" w:eastAsiaTheme="majorEastAsia" w:hAnsiTheme="majorHAnsi" w:cstheme="majorBidi"/>
      <w:color w:val="404040" w:themeColor="text1" w:themeTint="BF"/>
      <w:sz w:val="28"/>
      <w:szCs w:val="28"/>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202372"/>
    <w:pPr>
      <w:bidi/>
      <w:spacing w:after="120" w:line="264" w:lineRule="auto"/>
    </w:pPr>
    <w:rPr>
      <w:rFonts w:eastAsiaTheme="minorEastAsia"/>
      <w:sz w:val="20"/>
      <w:szCs w:val="20"/>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202372"/>
    <w:rPr>
      <w:rFonts w:eastAsiaTheme="minorEastAsia"/>
      <w:sz w:val="20"/>
      <w:szCs w:val="20"/>
      <w:lang w:bidi="ar-DZ"/>
    </w:rPr>
  </w:style>
  <w:style w:type="character" w:styleId="Appelnotedebasdep">
    <w:name w:val="footnote reference"/>
    <w:basedOn w:val="Policepardfaut"/>
    <w:uiPriority w:val="99"/>
    <w:semiHidden/>
    <w:rsid w:val="00202372"/>
    <w:rPr>
      <w:vertAlign w:val="superscript"/>
    </w:rPr>
  </w:style>
  <w:style w:type="paragraph" w:styleId="NormalWeb">
    <w:name w:val="Normal (Web)"/>
    <w:basedOn w:val="Normal"/>
    <w:uiPriority w:val="99"/>
    <w:unhideWhenUsed/>
    <w:rsid w:val="003618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F6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learning.univ-msila.dz/moodle/mod/resource/view.php?id=138547" TargetMode="External"/><Relationship Id="rId1" Type="http://schemas.openxmlformats.org/officeDocument/2006/relationships/hyperlink" Target="https://elearning.univ-msila.dz/moodle/mod/resource/view.php?id=1385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F2BF-4932-4C1E-AE1F-97C3E5FE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15</Pages>
  <Words>3586</Words>
  <Characters>19723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laadjimi</dc:creator>
  <cp:lastModifiedBy>win</cp:lastModifiedBy>
  <cp:revision>49</cp:revision>
  <cp:lastPrinted>2024-02-12T21:15:00Z</cp:lastPrinted>
  <dcterms:created xsi:type="dcterms:W3CDTF">2013-08-28T16:11:00Z</dcterms:created>
  <dcterms:modified xsi:type="dcterms:W3CDTF">2024-02-12T21:16:00Z</dcterms:modified>
</cp:coreProperties>
</file>