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9A" w:rsidRDefault="00894337">
      <w:pPr>
        <w:bidi/>
        <w:jc w:val="center"/>
        <w:rPr>
          <w:b/>
        </w:rPr>
      </w:pPr>
      <w:r>
        <w:rPr>
          <w:b/>
          <w:sz w:val="24"/>
          <w:szCs w:val="24"/>
          <w:rtl/>
        </w:rPr>
        <w:t>الجمهورية الجزائرية الديمقراطية الشعبية</w:t>
      </w:r>
    </w:p>
    <w:p w:rsidR="0057129A" w:rsidRDefault="00894337">
      <w:pPr>
        <w:bidi/>
        <w:jc w:val="center"/>
        <w:rPr>
          <w:b/>
          <w:u w:val="single"/>
        </w:rPr>
      </w:pPr>
      <w:r>
        <w:rPr>
          <w:b/>
          <w:u w:val="single"/>
        </w:rPr>
        <w:t>REPUBLIQUE ALGERIENNE DEMOCRATIQUE ET POPULAIRE</w:t>
      </w:r>
    </w:p>
    <w:p w:rsidR="0057129A" w:rsidRDefault="00894337">
      <w:pPr>
        <w:bidi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254000</wp:posOffset>
                </wp:positionV>
                <wp:extent cx="2206625" cy="9861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7450" y="3291685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129A" w:rsidRDefault="00894337">
                            <w:pPr>
                              <w:bidi/>
                              <w:jc w:val="right"/>
                              <w:textDirection w:val="tbRl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وزارة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التعليم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العالي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والبحث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العلمي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57129A" w:rsidRDefault="00894337">
                            <w:pPr>
                              <w:bidi/>
                              <w:jc w:val="right"/>
                              <w:textDirection w:val="tbRl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جامعة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ماي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1945 -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قالمة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57129A" w:rsidRDefault="00894337">
                            <w:pPr>
                              <w:bidi/>
                              <w:jc w:val="right"/>
                              <w:textDirection w:val="tbRl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نيابة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رئاسة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الجامعة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للتكوين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العالي</w:t>
                            </w:r>
                            <w:proofErr w:type="spellEnd"/>
                          </w:p>
                          <w:p w:rsidR="0057129A" w:rsidRDefault="00894337">
                            <w:pPr>
                              <w:bidi/>
                              <w:jc w:val="right"/>
                              <w:textDirection w:val="tbRl"/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والتكوين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المتواصل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والشهادات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19pt;margin-top:20pt;width:173.75pt;height:77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" stroked="f">
                <v:textbox inset="2.53958mm,1.2694mm,2.53958mm,1.2694mm">
                  <w:txbxContent>
                    <w:p w:rsidR="0057129A" w:rsidRDefault="00894337">
                      <w:pPr>
                        <w:bidi/>
                        <w:jc w:val="right"/>
                        <w:textDirection w:val="tbRl"/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وزارة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التعليم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العالي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والبحث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العلمي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57129A" w:rsidRDefault="00894337">
                      <w:pPr>
                        <w:bidi/>
                        <w:jc w:val="right"/>
                        <w:textDirection w:val="tbRl"/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جامعة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8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ماي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1945 -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قالمة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57129A" w:rsidRDefault="00894337">
                      <w:pPr>
                        <w:bidi/>
                        <w:jc w:val="right"/>
                        <w:textDirection w:val="tbRl"/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نيابة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رئاسة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الجامعة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للتكوين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العالي</w:t>
                      </w:r>
                      <w:proofErr w:type="spellEnd"/>
                    </w:p>
                    <w:p w:rsidR="0057129A" w:rsidRDefault="00894337">
                      <w:pPr>
                        <w:bidi/>
                        <w:jc w:val="right"/>
                        <w:textDirection w:val="tbRl"/>
                      </w:pP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والتكوين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المتواصل</w:t>
                      </w:r>
                      <w:proofErr w:type="spell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والشهادات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-266699</wp:posOffset>
                </wp:positionH>
                <wp:positionV relativeFrom="paragraph">
                  <wp:posOffset>254000</wp:posOffset>
                </wp:positionV>
                <wp:extent cx="3087159" cy="14135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183" y="3078008"/>
                          <a:ext cx="30776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129A" w:rsidRDefault="0089433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Ministère De L’Enseignement Supérieur   Et De La Recherche Scientifique</w:t>
                            </w:r>
                          </w:p>
                          <w:p w:rsidR="0057129A" w:rsidRDefault="0089433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Université 8 Mai 1945 – Guelma</w:t>
                            </w:r>
                          </w:p>
                          <w:p w:rsidR="0057129A" w:rsidRDefault="0089433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Vice Rectorat De La Formation Supérieure, Et de Formation Continue Et Des Diplômes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-21pt;margin-top:20pt;width:243.1pt;height:1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" stroked="f">
                <v:textbox inset="2.53958mm,1.2694mm,2.53958mm,1.2694mm">
                  <w:txbxContent>
                    <w:p w:rsidR="0057129A" w:rsidRDefault="0089433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Ministère De L’Enseignement Supérieur   Et De La Recherche Scientifique</w:t>
                      </w:r>
                    </w:p>
                    <w:p w:rsidR="0057129A" w:rsidRDefault="0089433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Université 8 Mai 1945 – Guelma</w:t>
                      </w:r>
                    </w:p>
                    <w:p w:rsidR="0057129A" w:rsidRDefault="0089433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Vice Rectorat De La Formation Supérieure, Et de Formation Continue Et Des Diplômes</w:t>
                      </w:r>
                    </w:p>
                  </w:txbxContent>
                </v:textbox>
              </v:rect>
            </w:pict>
          </mc:Fallback>
        </mc:AlternateContent>
      </w:r>
    </w:p>
    <w:p w:rsidR="0057129A" w:rsidRDefault="00894337">
      <w:pPr>
        <w:bidi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0" b="0"/>
            <wp:wrapSquare wrapText="bothSides" distT="0" distB="0" distL="114300" distR="114300"/>
            <wp:docPr id="4" name="image1.jpg" descr="http://old.univ-guelma.dz/img/LOGO%20UNIV%20GUELMA%20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old.univ-guelma.dz/img/LOGO%20UNIV%20GUELMA%20201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129A" w:rsidRDefault="0057129A">
      <w:pPr>
        <w:bidi/>
        <w:rPr>
          <w:sz w:val="20"/>
          <w:szCs w:val="20"/>
        </w:rPr>
      </w:pPr>
    </w:p>
    <w:p w:rsidR="0057129A" w:rsidRDefault="0057129A">
      <w:pPr>
        <w:bidi/>
        <w:rPr>
          <w:sz w:val="20"/>
          <w:szCs w:val="20"/>
        </w:rPr>
      </w:pPr>
    </w:p>
    <w:p w:rsidR="0057129A" w:rsidRDefault="0057129A">
      <w:pPr>
        <w:bidi/>
        <w:rPr>
          <w:sz w:val="20"/>
          <w:szCs w:val="20"/>
        </w:rPr>
      </w:pPr>
    </w:p>
    <w:p w:rsidR="0057129A" w:rsidRDefault="0057129A">
      <w:pPr>
        <w:bidi/>
        <w:rPr>
          <w:sz w:val="20"/>
          <w:szCs w:val="20"/>
        </w:rPr>
      </w:pPr>
    </w:p>
    <w:p w:rsidR="0057129A" w:rsidRDefault="00894337">
      <w:pPr>
        <w:bidi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114300</wp:posOffset>
                </wp:positionV>
                <wp:extent cx="6573507" cy="19050"/>
                <wp:effectExtent l="0" t="0" r="0" b="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059247" y="3780000"/>
                          <a:ext cx="6573507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114300</wp:posOffset>
                </wp:positionV>
                <wp:extent cx="6573507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507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129A" w:rsidRDefault="00894337">
      <w:pPr>
        <w:bidi/>
        <w:rPr>
          <w:sz w:val="4"/>
          <w:szCs w:val="4"/>
        </w:rPr>
      </w:pPr>
      <w:r>
        <w:rPr>
          <w:sz w:val="4"/>
          <w:szCs w:val="4"/>
        </w:rPr>
        <w:tab/>
      </w:r>
    </w:p>
    <w:p w:rsidR="0057129A" w:rsidRDefault="00894337">
      <w:pPr>
        <w:bidi/>
        <w:ind w:firstLine="708"/>
        <w:rPr>
          <w:sz w:val="32"/>
          <w:szCs w:val="32"/>
        </w:rPr>
      </w:pPr>
      <w:proofErr w:type="gramStart"/>
      <w:r>
        <w:rPr>
          <w:b/>
          <w:sz w:val="32"/>
          <w:szCs w:val="32"/>
          <w:rtl/>
        </w:rPr>
        <w:t>الكلية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الآداب واللغات</w:t>
      </w:r>
    </w:p>
    <w:p w:rsidR="0057129A" w:rsidRDefault="00894337">
      <w:pPr>
        <w:bidi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b/>
          <w:sz w:val="32"/>
          <w:szCs w:val="32"/>
          <w:rtl/>
        </w:rPr>
        <w:t xml:space="preserve">القسم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rtl/>
        </w:rPr>
        <w:t>اللغة والأدب العربي</w:t>
      </w:r>
      <w:r>
        <w:rPr>
          <w:sz w:val="32"/>
          <w:szCs w:val="32"/>
        </w:rPr>
        <w:t xml:space="preserve"> </w:t>
      </w:r>
    </w:p>
    <w:p w:rsidR="0057129A" w:rsidRDefault="0057129A">
      <w:pPr>
        <w:bidi/>
        <w:rPr>
          <w:sz w:val="8"/>
          <w:szCs w:val="8"/>
        </w:rPr>
      </w:pPr>
    </w:p>
    <w:p w:rsidR="0057129A" w:rsidRDefault="00894337">
      <w:pPr>
        <w:bidi/>
        <w:jc w:val="center"/>
        <w:rPr>
          <w:b/>
          <w:sz w:val="20"/>
          <w:szCs w:val="20"/>
          <w:u w:val="single"/>
        </w:rPr>
      </w:pPr>
      <w:r>
        <w:rPr>
          <w:b/>
          <w:u w:val="single"/>
          <w:rtl/>
        </w:rPr>
        <w:t xml:space="preserve">مذكرة تدريس </w:t>
      </w:r>
      <w:r>
        <w:rPr>
          <w:b/>
          <w:sz w:val="24"/>
          <w:szCs w:val="24"/>
          <w:u w:val="single"/>
        </w:rPr>
        <w:t xml:space="preserve">- </w:t>
      </w:r>
      <w:r>
        <w:rPr>
          <w:b/>
          <w:sz w:val="40"/>
          <w:szCs w:val="40"/>
          <w:u w:val="single"/>
        </w:rPr>
        <w:t>Syllabus</w:t>
      </w:r>
    </w:p>
    <w:p w:rsidR="0057129A" w:rsidRDefault="0057129A">
      <w:pPr>
        <w:bidi/>
        <w:ind w:left="425"/>
        <w:rPr>
          <w:sz w:val="22"/>
          <w:szCs w:val="22"/>
        </w:rPr>
      </w:pP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الميدان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 اللغة والأدب العربي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الفرع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الأدب العربي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.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 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التخصص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الأدب العربي القديم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 w:hint="cs"/>
          <w:sz w:val="44"/>
          <w:szCs w:val="44"/>
          <w:lang w:bidi="ar-DZ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السداسي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الرابع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ab/>
        <w:t xml:space="preserve">                                                  السنة الجامعية :   </w:t>
      </w:r>
      <w:r w:rsidR="008D272A">
        <w:rPr>
          <w:rFonts w:ascii="Arabic Typesetting" w:eastAsia="Arabic Typesetting" w:hAnsi="Arabic Typesetting" w:cs="Arabic Typesetting"/>
          <w:sz w:val="44"/>
          <w:szCs w:val="44"/>
        </w:rPr>
        <w:t>2023</w:t>
      </w:r>
      <w:r w:rsidR="008D272A">
        <w:rPr>
          <w:rFonts w:ascii="Arabic Typesetting" w:eastAsia="Arabic Typesetting" w:hAnsi="Arabic Typesetting" w:cs="Arabic Typesetting" w:hint="cs"/>
          <w:sz w:val="44"/>
          <w:szCs w:val="44"/>
          <w:rtl/>
          <w:lang w:bidi="ar-DZ"/>
        </w:rPr>
        <w:t>/</w:t>
      </w:r>
      <w:r w:rsidR="008D272A">
        <w:rPr>
          <w:rFonts w:ascii="Arabic Typesetting" w:eastAsia="Arabic Typesetting" w:hAnsi="Arabic Typesetting" w:cs="Arabic Typesetting"/>
          <w:sz w:val="44"/>
          <w:szCs w:val="44"/>
          <w:lang w:bidi="ar-DZ"/>
        </w:rPr>
        <w:t>2024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الوحدة </w:t>
      </w: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التعليمية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مدخل إلى الآداب العالمية</w:t>
      </w:r>
      <w:r w:rsidR="005F7A73">
        <w:rPr>
          <w:rFonts w:ascii="Arabic Typesetting" w:eastAsia="Arabic Typesetting" w:hAnsi="Arabic Typesetting" w:cs="Arabic Typesetting" w:hint="cs"/>
          <w:sz w:val="44"/>
          <w:szCs w:val="44"/>
          <w:rtl/>
        </w:rPr>
        <w:t>،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 xml:space="preserve"> وحدة </w:t>
      </w:r>
      <w:proofErr w:type="spellStart"/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التعايم</w:t>
      </w:r>
      <w:proofErr w:type="spellEnd"/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 xml:space="preserve"> المنهجية.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المادة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مدخل إلى الآداب العالمية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.</w:t>
      </w:r>
    </w:p>
    <w:p w:rsidR="008D272A" w:rsidRDefault="00894337" w:rsidP="008D272A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bookmarkStart w:id="0" w:name="_gjdgxs" w:colFirst="0" w:colLast="0"/>
      <w:bookmarkEnd w:id="0"/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الرصيد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03                 المعامل : 02                الحجم الساعي الأسبوعي الكلّي : </w:t>
      </w:r>
      <w:r w:rsidR="008D272A">
        <w:rPr>
          <w:rFonts w:ascii="Arabic Typesetting" w:eastAsia="Arabic Typesetting" w:hAnsi="Arabic Typesetting" w:cs="Arabic Typesetting"/>
          <w:sz w:val="44"/>
          <w:szCs w:val="44"/>
        </w:rPr>
        <w:t>6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>ساع</w:t>
      </w:r>
      <w:r w:rsidR="008D272A">
        <w:rPr>
          <w:rFonts w:ascii="Arabic Typesetting" w:eastAsia="Arabic Typesetting" w:hAnsi="Arabic Typesetting" w:cs="Arabic Typesetting" w:hint="cs"/>
          <w:sz w:val="44"/>
          <w:szCs w:val="44"/>
          <w:rtl/>
          <w:lang w:bidi="ar-DZ"/>
        </w:rPr>
        <w:t>ات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</w:t>
      </w:r>
    </w:p>
    <w:p w:rsidR="0057129A" w:rsidRDefault="00894337" w:rsidP="008D272A">
      <w:pPr>
        <w:bidi/>
        <w:ind w:left="425"/>
        <w:rPr>
          <w:color w:val="000000"/>
        </w:rPr>
      </w:pPr>
      <w:proofErr w:type="spellStart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مـحـاضـرات (عـد</w:t>
      </w:r>
      <w:proofErr w:type="spellEnd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د الســــاعـات في الأسبـوع</w:t>
      </w:r>
      <w:proofErr w:type="gramStart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) :</w:t>
      </w:r>
      <w:proofErr w:type="gramEnd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 xml:space="preserve"> ساعة واحدة</w:t>
      </w:r>
      <w:r w:rsidR="008D272A">
        <w:rPr>
          <w:rFonts w:ascii="Arabic Typesetting" w:eastAsia="Arabic Typesetting" w:hAnsi="Arabic Typesetting" w:cs="Arabic Typesetting" w:hint="cs"/>
          <w:color w:val="000000"/>
          <w:sz w:val="44"/>
          <w:szCs w:val="44"/>
          <w:rtl/>
        </w:rPr>
        <w:t xml:space="preserve"> ونصف</w:t>
      </w:r>
    </w:p>
    <w:p w:rsidR="0057129A" w:rsidRDefault="008943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559"/>
        </w:tabs>
        <w:bidi/>
        <w:ind w:left="1275"/>
        <w:rPr>
          <w:color w:val="000000"/>
        </w:rPr>
      </w:pPr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الأعمال الموجهة (عـدد الساعــات في الأسبوع</w:t>
      </w:r>
      <w:proofErr w:type="gramStart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) :</w:t>
      </w:r>
      <w:proofErr w:type="gramEnd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 xml:space="preserve"> .</w:t>
      </w:r>
      <w:r w:rsidR="008D272A">
        <w:rPr>
          <w:rFonts w:ascii="Arabic Typesetting" w:eastAsia="Arabic Typesetting" w:hAnsi="Arabic Typesetting" w:cs="Arabic Typesetting" w:hint="cs"/>
          <w:color w:val="000000"/>
          <w:sz w:val="44"/>
          <w:szCs w:val="44"/>
          <w:rtl/>
        </w:rPr>
        <w:t xml:space="preserve">أربع ساعات ونصف </w:t>
      </w:r>
    </w:p>
    <w:p w:rsidR="0057129A" w:rsidRDefault="008943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559"/>
        </w:tabs>
        <w:bidi/>
        <w:ind w:left="1275"/>
        <w:rPr>
          <w:color w:val="000000"/>
        </w:rPr>
      </w:pPr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الأعمال التطبيقية (عدد الساعات في الأسبوع</w:t>
      </w:r>
      <w:proofErr w:type="gramStart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>) :</w:t>
      </w:r>
      <w:proofErr w:type="gramEnd"/>
      <w:r>
        <w:rPr>
          <w:rFonts w:ascii="Arabic Typesetting" w:eastAsia="Arabic Typesetting" w:hAnsi="Arabic Typesetting" w:cs="Arabic Typesetting"/>
          <w:color w:val="000000"/>
          <w:sz w:val="44"/>
          <w:szCs w:val="44"/>
          <w:rtl/>
        </w:rPr>
        <w:t xml:space="preserve"> 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لغة </w:t>
      </w: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التدريس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اللغة العربية</w:t>
      </w:r>
    </w:p>
    <w:p w:rsidR="0057129A" w:rsidRDefault="0057129A">
      <w:pPr>
        <w:bidi/>
        <w:ind w:left="425"/>
        <w:rPr>
          <w:sz w:val="16"/>
          <w:szCs w:val="16"/>
        </w:rPr>
      </w:pP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الأستاذ المسؤول على </w:t>
      </w: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المادة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أسماء سوسي                       الرتبة : أستاذة محاضرة صنف( </w:t>
      </w:r>
      <w:r w:rsidR="007A5177">
        <w:rPr>
          <w:rFonts w:ascii="Arabic Typesetting" w:eastAsia="Arabic Typesetting" w:hAnsi="Arabic Typesetting" w:cs="Arabic Typesetting" w:hint="cs"/>
          <w:sz w:val="44"/>
          <w:szCs w:val="44"/>
          <w:rtl/>
        </w:rPr>
        <w:t>أ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>)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المكتب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......................................................................................................................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البريد </w:t>
      </w: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>الإلكتروني :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 </w:t>
      </w:r>
      <w:r>
        <w:rPr>
          <w:rFonts w:ascii="Arabic Typesetting" w:eastAsia="Arabic Typesetting" w:hAnsi="Arabic Typesetting" w:cs="Arabic Typesetting"/>
          <w:sz w:val="44"/>
          <w:szCs w:val="44"/>
        </w:rPr>
        <w:t>soussi.asma@univ-guelma.dz</w:t>
      </w: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رقم الهاتف : 06 99 80 47 36 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أوقات الاستشارة البيداغوجية </w:t>
      </w:r>
      <w:proofErr w:type="gramStart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( </w:t>
      </w:r>
      <w:r>
        <w:rPr>
          <w:rFonts w:ascii="Arabic Typesetting" w:eastAsia="Arabic Typesetting" w:hAnsi="Arabic Typesetting" w:cs="Arabic Typesetting"/>
          <w:sz w:val="44"/>
          <w:szCs w:val="44"/>
        </w:rPr>
        <w:t>Tutorat</w:t>
      </w:r>
      <w:proofErr w:type="gramEnd"/>
      <w:r>
        <w:rPr>
          <w:rFonts w:ascii="Arabic Typesetting" w:eastAsia="Arabic Typesetting" w:hAnsi="Arabic Typesetting" w:cs="Arabic Typesetting"/>
          <w:sz w:val="44"/>
          <w:szCs w:val="44"/>
          <w:rtl/>
        </w:rPr>
        <w:t xml:space="preserve">)) 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</w:rPr>
        <w:t>...................................................................................................................................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</w:rPr>
        <w:t>...................................................................................................................................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</w:rPr>
        <w:t>...................................................................................................................................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</w:rPr>
        <w:t>...................................................................................................................................</w:t>
      </w:r>
    </w:p>
    <w:p w:rsidR="0057129A" w:rsidRDefault="00894337">
      <w:pPr>
        <w:bidi/>
        <w:ind w:left="425"/>
        <w:rPr>
          <w:rFonts w:ascii="Arabic Typesetting" w:eastAsia="Arabic Typesetting" w:hAnsi="Arabic Typesetting" w:cs="Arabic Typesetting"/>
          <w:sz w:val="44"/>
          <w:szCs w:val="44"/>
        </w:rPr>
      </w:pPr>
      <w:r>
        <w:rPr>
          <w:rFonts w:ascii="Arabic Typesetting" w:eastAsia="Arabic Typesetting" w:hAnsi="Arabic Typesetting" w:cs="Arabic Typesetting"/>
          <w:sz w:val="44"/>
          <w:szCs w:val="44"/>
        </w:rPr>
        <w:t>...................................................................................................................................</w:t>
      </w:r>
    </w:p>
    <w:p w:rsidR="0057129A" w:rsidRDefault="0057129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  <w:rtl/>
        </w:rPr>
      </w:pPr>
    </w:p>
    <w:p w:rsidR="008D272A" w:rsidRDefault="008D272A" w:rsidP="008D272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  <w:rtl/>
        </w:rPr>
      </w:pPr>
    </w:p>
    <w:p w:rsidR="008D272A" w:rsidRDefault="008D272A" w:rsidP="008D272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  <w:rtl/>
        </w:rPr>
      </w:pPr>
    </w:p>
    <w:p w:rsidR="008D272A" w:rsidRDefault="008D272A" w:rsidP="008D272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  <w:rtl/>
        </w:rPr>
      </w:pPr>
    </w:p>
    <w:p w:rsidR="008D272A" w:rsidRDefault="008D272A" w:rsidP="008D272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  <w:rtl/>
        </w:rPr>
      </w:pPr>
    </w:p>
    <w:p w:rsidR="008D272A" w:rsidRDefault="008D272A" w:rsidP="008D272A">
      <w:pPr>
        <w:tabs>
          <w:tab w:val="left" w:pos="6619"/>
        </w:tabs>
        <w:bidi/>
        <w:rPr>
          <w:rFonts w:ascii="Arabic Typesetting" w:eastAsia="Arabic Typesetting" w:hAnsi="Arabic Typesetting" w:cs="Arabic Typesetting"/>
          <w:sz w:val="18"/>
          <w:szCs w:val="18"/>
        </w:rPr>
      </w:pPr>
    </w:p>
    <w:p w:rsidR="0057129A" w:rsidRDefault="00894337">
      <w:pPr>
        <w:bidi/>
        <w:jc w:val="right"/>
        <w:rPr>
          <w:b/>
          <w:sz w:val="20"/>
          <w:szCs w:val="20"/>
        </w:rPr>
      </w:pPr>
      <w:r>
        <w:rPr>
          <w:b/>
          <w:sz w:val="20"/>
          <w:szCs w:val="20"/>
          <w:rtl/>
        </w:rPr>
        <w:t xml:space="preserve">مذكرة تدريس – </w:t>
      </w:r>
      <w:r>
        <w:rPr>
          <w:b/>
          <w:sz w:val="20"/>
          <w:szCs w:val="20"/>
        </w:rPr>
        <w:t>Syllabus</w:t>
      </w:r>
      <w:r>
        <w:rPr>
          <w:b/>
          <w:sz w:val="20"/>
          <w:szCs w:val="20"/>
          <w:rtl/>
        </w:rPr>
        <w:t xml:space="preserve"> </w:t>
      </w:r>
      <w:proofErr w:type="gramStart"/>
      <w:r>
        <w:rPr>
          <w:b/>
          <w:sz w:val="20"/>
          <w:szCs w:val="20"/>
          <w:rtl/>
        </w:rPr>
        <w:t>( 1</w:t>
      </w:r>
      <w:proofErr w:type="gramEnd"/>
      <w:r>
        <w:rPr>
          <w:b/>
          <w:sz w:val="20"/>
          <w:szCs w:val="20"/>
          <w:rtl/>
        </w:rPr>
        <w:t>/2 )</w:t>
      </w:r>
    </w:p>
    <w:p w:rsidR="0057129A" w:rsidRPr="008D272A" w:rsidRDefault="00894337">
      <w:pPr>
        <w:bidi/>
        <w:rPr>
          <w:sz w:val="32"/>
          <w:szCs w:val="32"/>
        </w:rPr>
      </w:pPr>
      <w:proofErr w:type="gramStart"/>
      <w:r w:rsidRPr="008D272A">
        <w:rPr>
          <w:b/>
          <w:sz w:val="32"/>
          <w:szCs w:val="32"/>
          <w:rtl/>
        </w:rPr>
        <w:lastRenderedPageBreak/>
        <w:t>الأهداف</w:t>
      </w:r>
      <w:r w:rsidRPr="008D272A">
        <w:rPr>
          <w:sz w:val="32"/>
          <w:szCs w:val="32"/>
        </w:rPr>
        <w:t xml:space="preserve"> :</w:t>
      </w:r>
      <w:proofErr w:type="gramEnd"/>
    </w:p>
    <w:p w:rsidR="0057129A" w:rsidRPr="008D272A" w:rsidRDefault="008943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08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تعريف الطلبة بالآداب العالمية القديمة </w:t>
      </w:r>
      <w:proofErr w:type="gramStart"/>
      <w:r w:rsidRPr="008D272A">
        <w:rPr>
          <w:color w:val="000000"/>
          <w:sz w:val="32"/>
          <w:szCs w:val="32"/>
          <w:rtl/>
        </w:rPr>
        <w:t xml:space="preserve">والحديثة </w:t>
      </w:r>
      <w:r w:rsidR="008D272A" w:rsidRPr="008D272A">
        <w:rPr>
          <w:rFonts w:hint="cs"/>
          <w:color w:val="000000"/>
          <w:sz w:val="32"/>
          <w:szCs w:val="32"/>
          <w:rtl/>
        </w:rPr>
        <w:t>.</w:t>
      </w:r>
      <w:proofErr w:type="gramEnd"/>
    </w:p>
    <w:p w:rsidR="0057129A" w:rsidRPr="008D272A" w:rsidRDefault="008943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08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اطلاعهم على روائع هذه الآداب، </w:t>
      </w:r>
      <w:proofErr w:type="gramStart"/>
      <w:r w:rsidRPr="008D272A">
        <w:rPr>
          <w:color w:val="000000"/>
          <w:sz w:val="32"/>
          <w:szCs w:val="32"/>
          <w:rtl/>
        </w:rPr>
        <w:t xml:space="preserve">وأعلامها </w:t>
      </w:r>
      <w:r w:rsidR="008D272A" w:rsidRPr="008D272A">
        <w:rPr>
          <w:rFonts w:hint="cs"/>
          <w:color w:val="000000"/>
          <w:sz w:val="32"/>
          <w:szCs w:val="32"/>
          <w:rtl/>
        </w:rPr>
        <w:t>.</w:t>
      </w:r>
      <w:proofErr w:type="gramEnd"/>
    </w:p>
    <w:p w:rsidR="0057129A" w:rsidRPr="008D272A" w:rsidRDefault="008943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708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>تحليل نماذج من الروائع العالمية الخالدة</w:t>
      </w:r>
      <w:r w:rsidR="008D272A" w:rsidRPr="008D272A">
        <w:rPr>
          <w:rFonts w:hint="cs"/>
          <w:color w:val="000000"/>
          <w:sz w:val="32"/>
          <w:szCs w:val="32"/>
          <w:rtl/>
        </w:rPr>
        <w:t>.</w:t>
      </w:r>
    </w:p>
    <w:p w:rsidR="0057129A" w:rsidRPr="008D272A" w:rsidRDefault="0057129A">
      <w:pPr>
        <w:bidi/>
        <w:ind w:left="708"/>
        <w:rPr>
          <w:sz w:val="32"/>
          <w:szCs w:val="32"/>
        </w:rPr>
      </w:pPr>
    </w:p>
    <w:p w:rsidR="0057129A" w:rsidRPr="008D272A" w:rsidRDefault="00894337">
      <w:pPr>
        <w:bidi/>
        <w:rPr>
          <w:b/>
          <w:sz w:val="32"/>
          <w:szCs w:val="32"/>
        </w:rPr>
      </w:pPr>
      <w:r w:rsidRPr="008D272A">
        <w:rPr>
          <w:b/>
          <w:sz w:val="32"/>
          <w:szCs w:val="32"/>
          <w:rtl/>
        </w:rPr>
        <w:t xml:space="preserve">برنامج المحاضرات النظرية </w:t>
      </w:r>
    </w:p>
    <w:p w:rsidR="0057129A" w:rsidRPr="008D272A" w:rsidRDefault="00894337">
      <w:pPr>
        <w:bidi/>
        <w:rPr>
          <w:rFonts w:ascii="Arabic Typesetting" w:eastAsia="Arabic Typesetting" w:hAnsi="Arabic Typesetting" w:cs="Arabic Typesetting"/>
          <w:sz w:val="32"/>
          <w:szCs w:val="32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1 – </w:t>
      </w:r>
      <w:r w:rsidRPr="008D272A">
        <w:rPr>
          <w:sz w:val="32"/>
          <w:szCs w:val="32"/>
          <w:rtl/>
        </w:rPr>
        <w:t xml:space="preserve">الآداب </w:t>
      </w:r>
      <w:proofErr w:type="gramStart"/>
      <w:r w:rsidRPr="008D272A">
        <w:rPr>
          <w:sz w:val="32"/>
          <w:szCs w:val="32"/>
          <w:rtl/>
        </w:rPr>
        <w:t>العالمية:</w:t>
      </w:r>
      <w:proofErr w:type="gramEnd"/>
      <w:r w:rsidRPr="008D272A">
        <w:rPr>
          <w:sz w:val="32"/>
          <w:szCs w:val="32"/>
          <w:rtl/>
        </w:rPr>
        <w:t xml:space="preserve"> المفهوم والمصطلح                   </w:t>
      </w: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 7 – </w:t>
      </w:r>
      <w:r w:rsidRPr="008D272A">
        <w:rPr>
          <w:sz w:val="32"/>
          <w:szCs w:val="32"/>
          <w:rtl/>
        </w:rPr>
        <w:t>الأدب الألماني</w:t>
      </w:r>
    </w:p>
    <w:p w:rsidR="0057129A" w:rsidRPr="008D272A" w:rsidRDefault="00894337">
      <w:pPr>
        <w:bidi/>
        <w:rPr>
          <w:rFonts w:ascii="Arabic Typesetting" w:eastAsia="Arabic Typesetting" w:hAnsi="Arabic Typesetting" w:cs="Arabic Typesetting"/>
          <w:sz w:val="32"/>
          <w:szCs w:val="32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  <w:rtl/>
        </w:rPr>
        <w:t xml:space="preserve">2 </w:t>
      </w:r>
      <w:r w:rsidRPr="008D272A">
        <w:rPr>
          <w:rFonts w:ascii="Arabic Typesetting" w:eastAsia="Arabic Typesetting" w:hAnsi="Arabic Typesetting" w:cs="Arabic Typesetting"/>
          <w:b/>
          <w:bCs/>
          <w:sz w:val="32"/>
          <w:szCs w:val="32"/>
          <w:rtl/>
        </w:rPr>
        <w:t xml:space="preserve">– الآداب الشرقية القديمة                    </w:t>
      </w:r>
      <w:r w:rsidR="008D272A" w:rsidRPr="008D272A">
        <w:rPr>
          <w:rFonts w:ascii="Arabic Typesetting" w:eastAsia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</w:t>
      </w:r>
      <w:r w:rsidRPr="008D272A">
        <w:rPr>
          <w:rFonts w:ascii="Arabic Typesetting" w:eastAsia="Arabic Typesetting" w:hAnsi="Arabic Typesetting" w:cs="Arabic Typesetting"/>
          <w:b/>
          <w:bCs/>
          <w:sz w:val="32"/>
          <w:szCs w:val="32"/>
          <w:rtl/>
        </w:rPr>
        <w:t xml:space="preserve">   </w:t>
      </w:r>
      <w:r w:rsidRPr="008D272A">
        <w:rPr>
          <w:rFonts w:ascii="Arabic Typesetting" w:eastAsia="Arabic Typesetting" w:hAnsi="Arabic Typesetting" w:cs="Arabic Typesetting"/>
          <w:sz w:val="32"/>
          <w:szCs w:val="32"/>
          <w:rtl/>
        </w:rPr>
        <w:t xml:space="preserve">8 – </w:t>
      </w:r>
      <w:r w:rsidRPr="008D272A">
        <w:rPr>
          <w:sz w:val="32"/>
          <w:szCs w:val="32"/>
          <w:rtl/>
        </w:rPr>
        <w:t>الأدب الفرنسي</w:t>
      </w:r>
    </w:p>
    <w:p w:rsidR="0057129A" w:rsidRPr="008D272A" w:rsidRDefault="00894337">
      <w:pPr>
        <w:bidi/>
        <w:rPr>
          <w:rFonts w:ascii="Arabic Typesetting" w:eastAsia="Arabic Typesetting" w:hAnsi="Arabic Typesetting" w:cs="Arabic Typesetting"/>
          <w:sz w:val="32"/>
          <w:szCs w:val="32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3 – </w:t>
      </w:r>
      <w:r w:rsidRPr="008D272A">
        <w:rPr>
          <w:sz w:val="32"/>
          <w:szCs w:val="32"/>
          <w:rtl/>
        </w:rPr>
        <w:t xml:space="preserve">الآداب الغربية القديمة                                   </w:t>
      </w: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 9 – </w:t>
      </w:r>
      <w:r w:rsidRPr="008D272A">
        <w:rPr>
          <w:sz w:val="32"/>
          <w:szCs w:val="32"/>
          <w:rtl/>
        </w:rPr>
        <w:t>الأدب الإنجليزي</w:t>
      </w:r>
    </w:p>
    <w:p w:rsidR="0057129A" w:rsidRPr="008D272A" w:rsidRDefault="00894337">
      <w:pPr>
        <w:bidi/>
        <w:rPr>
          <w:rFonts w:ascii="Arabic Typesetting" w:eastAsia="Arabic Typesetting" w:hAnsi="Arabic Typesetting" w:cs="Arabic Typesetting"/>
          <w:sz w:val="32"/>
          <w:szCs w:val="32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4 – </w:t>
      </w:r>
      <w:r w:rsidRPr="008D272A">
        <w:rPr>
          <w:sz w:val="32"/>
          <w:szCs w:val="32"/>
          <w:rtl/>
        </w:rPr>
        <w:t xml:space="preserve">الأدب الإفريقي القديم                                    </w:t>
      </w: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 10 – </w:t>
      </w:r>
      <w:r w:rsidRPr="008D272A">
        <w:rPr>
          <w:sz w:val="32"/>
          <w:szCs w:val="32"/>
          <w:rtl/>
        </w:rPr>
        <w:t>الأدب الأمريكي</w:t>
      </w:r>
    </w:p>
    <w:p w:rsidR="0057129A" w:rsidRPr="008D272A" w:rsidRDefault="00894337">
      <w:pPr>
        <w:bidi/>
        <w:rPr>
          <w:rFonts w:ascii="Arabic Typesetting" w:eastAsia="Arabic Typesetting" w:hAnsi="Arabic Typesetting" w:cs="Arabic Typesetting"/>
          <w:sz w:val="32"/>
          <w:szCs w:val="32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5 – </w:t>
      </w:r>
      <w:r w:rsidRPr="008D272A">
        <w:rPr>
          <w:sz w:val="32"/>
          <w:szCs w:val="32"/>
          <w:rtl/>
        </w:rPr>
        <w:t xml:space="preserve">الأدب الروسي                                            </w:t>
      </w: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 11 – </w:t>
      </w:r>
      <w:r w:rsidRPr="008D272A">
        <w:rPr>
          <w:sz w:val="32"/>
          <w:szCs w:val="32"/>
          <w:rtl/>
        </w:rPr>
        <w:t>الأدب الإفريقي الحديث</w:t>
      </w:r>
    </w:p>
    <w:p w:rsidR="0057129A" w:rsidRDefault="00894337">
      <w:pPr>
        <w:bidi/>
        <w:rPr>
          <w:rFonts w:ascii="Arabic Typesetting" w:eastAsia="Arabic Typesetting" w:hAnsi="Arabic Typesetting" w:cs="Arabic Typesetting"/>
          <w:sz w:val="36"/>
          <w:szCs w:val="36"/>
        </w:rPr>
      </w:pP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6 – </w:t>
      </w:r>
      <w:r w:rsidRPr="008D272A">
        <w:rPr>
          <w:sz w:val="32"/>
          <w:szCs w:val="32"/>
          <w:rtl/>
        </w:rPr>
        <w:t xml:space="preserve">الأدب التركي                                             </w:t>
      </w:r>
      <w:r w:rsidRPr="008D272A">
        <w:rPr>
          <w:rFonts w:ascii="Arabic Typesetting" w:eastAsia="Arabic Typesetting" w:hAnsi="Arabic Typesetting" w:cs="Arabic Typesetting"/>
          <w:sz w:val="32"/>
          <w:szCs w:val="32"/>
        </w:rPr>
        <w:t xml:space="preserve"> 12 – </w:t>
      </w:r>
      <w:r w:rsidRPr="008D272A">
        <w:rPr>
          <w:sz w:val="32"/>
          <w:szCs w:val="32"/>
          <w:rtl/>
        </w:rPr>
        <w:t>الأدب الإيطالي الحديث</w:t>
      </w:r>
    </w:p>
    <w:p w:rsidR="0057129A" w:rsidRDefault="0057129A">
      <w:pPr>
        <w:bidi/>
        <w:rPr>
          <w:sz w:val="4"/>
          <w:szCs w:val="4"/>
        </w:rPr>
      </w:pPr>
    </w:p>
    <w:p w:rsidR="0057129A" w:rsidRPr="008D272A" w:rsidRDefault="00894337">
      <w:pPr>
        <w:bidi/>
        <w:rPr>
          <w:b/>
          <w:sz w:val="32"/>
          <w:szCs w:val="32"/>
        </w:rPr>
      </w:pPr>
      <w:proofErr w:type="gramStart"/>
      <w:r w:rsidRPr="008D272A">
        <w:rPr>
          <w:b/>
          <w:sz w:val="32"/>
          <w:szCs w:val="32"/>
          <w:rtl/>
        </w:rPr>
        <w:t>التقييم :</w:t>
      </w:r>
      <w:proofErr w:type="gramEnd"/>
      <w:r w:rsidRPr="008D272A">
        <w:rPr>
          <w:b/>
          <w:sz w:val="32"/>
          <w:szCs w:val="32"/>
          <w:rtl/>
        </w:rPr>
        <w:t xml:space="preserve"> مراقبة المعارف والترجيحات </w:t>
      </w:r>
    </w:p>
    <w:p w:rsidR="0057129A" w:rsidRDefault="0057129A">
      <w:pPr>
        <w:bidi/>
        <w:rPr>
          <w:sz w:val="4"/>
          <w:szCs w:val="4"/>
        </w:rPr>
      </w:pPr>
    </w:p>
    <w:tbl>
      <w:tblPr>
        <w:tblStyle w:val="a"/>
        <w:bidiVisual/>
        <w:tblW w:w="4962" w:type="dxa"/>
        <w:tblInd w:w="45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552"/>
      </w:tblGrid>
      <w:tr w:rsidR="0057129A">
        <w:tc>
          <w:tcPr>
            <w:tcW w:w="2410" w:type="dxa"/>
          </w:tcPr>
          <w:p w:rsidR="0057129A" w:rsidRDefault="00894337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المراقبة</w:t>
            </w:r>
          </w:p>
        </w:tc>
        <w:tc>
          <w:tcPr>
            <w:tcW w:w="2552" w:type="dxa"/>
          </w:tcPr>
          <w:p w:rsidR="0057129A" w:rsidRDefault="00894337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الترجيح</w:t>
            </w:r>
          </w:p>
        </w:tc>
      </w:tr>
      <w:tr w:rsidR="0057129A" w:rsidRPr="008D272A">
        <w:tc>
          <w:tcPr>
            <w:tcW w:w="2410" w:type="dxa"/>
          </w:tcPr>
          <w:p w:rsidR="0057129A" w:rsidRPr="008D272A" w:rsidRDefault="0057129A">
            <w:pPr>
              <w:bidi/>
              <w:rPr>
                <w:sz w:val="32"/>
                <w:szCs w:val="32"/>
              </w:rPr>
            </w:pP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>الامتحان النهائي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 xml:space="preserve">الأعمال الموجهة 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>الحضور والمشاركة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 xml:space="preserve">الامتحانات الفجائية 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>مشاريع الدروس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sz w:val="32"/>
                <w:szCs w:val="32"/>
                <w:rtl/>
              </w:rPr>
              <w:t>البحوث</w:t>
            </w:r>
          </w:p>
        </w:tc>
        <w:tc>
          <w:tcPr>
            <w:tcW w:w="2552" w:type="dxa"/>
          </w:tcPr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%50</w:t>
            </w:r>
          </w:p>
          <w:p w:rsidR="0057129A" w:rsidRPr="008D272A" w:rsidRDefault="00894337">
            <w:pPr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%50</w:t>
            </w:r>
          </w:p>
          <w:p w:rsidR="0057129A" w:rsidRPr="008D272A" w:rsidRDefault="00894337">
            <w:pPr>
              <w:tabs>
                <w:tab w:val="left" w:pos="2180"/>
              </w:tabs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%10</w:t>
            </w:r>
            <w:r w:rsidRPr="008D272A">
              <w:rPr>
                <w:sz w:val="32"/>
                <w:szCs w:val="32"/>
              </w:rPr>
              <w:tab/>
            </w:r>
          </w:p>
          <w:p w:rsidR="0057129A" w:rsidRPr="008D272A" w:rsidRDefault="00894337">
            <w:pPr>
              <w:tabs>
                <w:tab w:val="left" w:pos="2180"/>
              </w:tabs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%20</w:t>
            </w:r>
          </w:p>
          <w:p w:rsidR="0057129A" w:rsidRPr="008D272A" w:rsidRDefault="00894337">
            <w:pPr>
              <w:tabs>
                <w:tab w:val="left" w:pos="2180"/>
              </w:tabs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%10</w:t>
            </w:r>
          </w:p>
          <w:p w:rsidR="0057129A" w:rsidRPr="008D272A" w:rsidRDefault="00894337">
            <w:pPr>
              <w:tabs>
                <w:tab w:val="left" w:pos="2180"/>
              </w:tabs>
              <w:bidi/>
              <w:rPr>
                <w:sz w:val="32"/>
                <w:szCs w:val="32"/>
              </w:rPr>
            </w:pPr>
            <w:r w:rsidRPr="008D272A">
              <w:rPr>
                <w:b/>
                <w:sz w:val="32"/>
                <w:szCs w:val="32"/>
              </w:rPr>
              <w:t>%10</w:t>
            </w:r>
          </w:p>
          <w:p w:rsidR="0057129A" w:rsidRPr="008D272A" w:rsidRDefault="0057129A">
            <w:pPr>
              <w:tabs>
                <w:tab w:val="left" w:pos="2180"/>
              </w:tabs>
              <w:bidi/>
              <w:rPr>
                <w:sz w:val="32"/>
                <w:szCs w:val="32"/>
              </w:rPr>
            </w:pPr>
          </w:p>
        </w:tc>
      </w:tr>
      <w:tr w:rsidR="0057129A">
        <w:tc>
          <w:tcPr>
            <w:tcW w:w="2410" w:type="dxa"/>
          </w:tcPr>
          <w:p w:rsidR="0057129A" w:rsidRDefault="00894337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rtl/>
              </w:rPr>
              <w:t>المجموع</w:t>
            </w:r>
          </w:p>
        </w:tc>
        <w:tc>
          <w:tcPr>
            <w:tcW w:w="2552" w:type="dxa"/>
          </w:tcPr>
          <w:p w:rsidR="0057129A" w:rsidRDefault="00894337">
            <w:pPr>
              <w:bidi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100 %</w:t>
            </w:r>
          </w:p>
        </w:tc>
      </w:tr>
    </w:tbl>
    <w:p w:rsidR="0057129A" w:rsidRDefault="0057129A">
      <w:pPr>
        <w:bidi/>
        <w:rPr>
          <w:sz w:val="4"/>
          <w:szCs w:val="4"/>
        </w:rPr>
      </w:pPr>
    </w:p>
    <w:p w:rsidR="0057129A" w:rsidRPr="008D272A" w:rsidRDefault="00894337">
      <w:pPr>
        <w:bidi/>
        <w:rPr>
          <w:sz w:val="32"/>
          <w:szCs w:val="32"/>
        </w:rPr>
      </w:pPr>
      <w:r>
        <w:rPr>
          <w:sz w:val="24"/>
          <w:szCs w:val="24"/>
          <w:rtl/>
        </w:rPr>
        <w:t>ا</w:t>
      </w:r>
      <w:r w:rsidRPr="008D272A">
        <w:rPr>
          <w:sz w:val="32"/>
          <w:szCs w:val="32"/>
          <w:rtl/>
        </w:rPr>
        <w:t xml:space="preserve">لمراجع </w:t>
      </w:r>
      <w:proofErr w:type="gramStart"/>
      <w:r w:rsidRPr="008D272A">
        <w:rPr>
          <w:sz w:val="32"/>
          <w:szCs w:val="32"/>
          <w:rtl/>
        </w:rPr>
        <w:t>البيبليوغرافية :</w:t>
      </w:r>
      <w:proofErr w:type="gramEnd"/>
    </w:p>
    <w:p w:rsidR="0057129A" w:rsidRPr="008D272A" w:rsidRDefault="00894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زبير دراقي: محاضرات في الأدب الأجنبي </w:t>
      </w:r>
    </w:p>
    <w:p w:rsidR="0057129A" w:rsidRPr="008D272A" w:rsidRDefault="00894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بديع حقي: قمم في الأدب العالمي </w:t>
      </w:r>
    </w:p>
    <w:p w:rsidR="0057129A" w:rsidRPr="008D272A" w:rsidRDefault="00894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فؤاد </w:t>
      </w:r>
      <w:proofErr w:type="spellStart"/>
      <w:r w:rsidRPr="008D272A">
        <w:rPr>
          <w:color w:val="000000"/>
          <w:sz w:val="32"/>
          <w:szCs w:val="32"/>
          <w:rtl/>
        </w:rPr>
        <w:t>المرغي</w:t>
      </w:r>
      <w:proofErr w:type="spellEnd"/>
      <w:r w:rsidRPr="008D272A">
        <w:rPr>
          <w:color w:val="000000"/>
          <w:sz w:val="32"/>
          <w:szCs w:val="32"/>
          <w:rtl/>
        </w:rPr>
        <w:t xml:space="preserve">: المدخل إلى الآداب الأوروبية </w:t>
      </w:r>
    </w:p>
    <w:p w:rsidR="0057129A" w:rsidRPr="008D272A" w:rsidRDefault="00894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 xml:space="preserve">محمد صقر خفاجة: تاريخ الأدب اليوناني </w:t>
      </w:r>
    </w:p>
    <w:p w:rsidR="0057129A" w:rsidRPr="008D272A" w:rsidRDefault="008943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32"/>
          <w:szCs w:val="32"/>
        </w:rPr>
      </w:pPr>
      <w:r w:rsidRPr="008D272A">
        <w:rPr>
          <w:color w:val="000000"/>
          <w:sz w:val="32"/>
          <w:szCs w:val="32"/>
          <w:rtl/>
        </w:rPr>
        <w:t>نجيب إبراهيم طرّاد: تاريخ الرومان</w:t>
      </w:r>
    </w:p>
    <w:p w:rsidR="0057129A" w:rsidRDefault="0057129A">
      <w:pPr>
        <w:bidi/>
        <w:rPr>
          <w:sz w:val="14"/>
          <w:szCs w:val="14"/>
        </w:rPr>
      </w:pPr>
    </w:p>
    <w:p w:rsidR="0057129A" w:rsidRPr="008D272A" w:rsidRDefault="00894337">
      <w:pPr>
        <w:bidi/>
        <w:rPr>
          <w:sz w:val="32"/>
          <w:szCs w:val="32"/>
        </w:rPr>
      </w:pPr>
      <w:r w:rsidRPr="008D272A">
        <w:rPr>
          <w:sz w:val="32"/>
          <w:szCs w:val="32"/>
          <w:rtl/>
        </w:rPr>
        <w:t>التاريخ وتوقيع مسؤول المادة</w:t>
      </w:r>
    </w:p>
    <w:p w:rsidR="0057129A" w:rsidRDefault="0057129A">
      <w:pPr>
        <w:bidi/>
        <w:ind w:left="6372" w:firstLine="707"/>
        <w:rPr>
          <w:b/>
          <w:sz w:val="20"/>
          <w:szCs w:val="20"/>
        </w:rPr>
      </w:pPr>
    </w:p>
    <w:p w:rsidR="000471BF" w:rsidRPr="000471BF" w:rsidRDefault="000471BF">
      <w:pPr>
        <w:bidi/>
        <w:rPr>
          <w:b/>
          <w:sz w:val="32"/>
          <w:szCs w:val="32"/>
        </w:rPr>
      </w:pPr>
      <w:r w:rsidRPr="000471BF">
        <w:rPr>
          <w:b/>
          <w:sz w:val="32"/>
          <w:szCs w:val="32"/>
        </w:rPr>
        <w:t>03</w:t>
      </w:r>
      <w:r w:rsidR="00894337" w:rsidRPr="000471BF">
        <w:rPr>
          <w:b/>
          <w:sz w:val="32"/>
          <w:szCs w:val="32"/>
          <w:rtl/>
        </w:rPr>
        <w:t>-</w:t>
      </w:r>
      <w:r w:rsidRPr="000471BF">
        <w:rPr>
          <w:b/>
          <w:sz w:val="32"/>
          <w:szCs w:val="32"/>
        </w:rPr>
        <w:t>03</w:t>
      </w:r>
      <w:r w:rsidR="00894337" w:rsidRPr="000471BF">
        <w:rPr>
          <w:b/>
          <w:sz w:val="32"/>
          <w:szCs w:val="32"/>
          <w:rtl/>
        </w:rPr>
        <w:t>-</w:t>
      </w:r>
      <w:r w:rsidRPr="000471BF">
        <w:rPr>
          <w:b/>
          <w:sz w:val="32"/>
          <w:szCs w:val="32"/>
        </w:rPr>
        <w:t>2024</w:t>
      </w:r>
      <w:r w:rsidR="00894337" w:rsidRPr="000471BF">
        <w:rPr>
          <w:b/>
          <w:sz w:val="32"/>
          <w:szCs w:val="32"/>
          <w:rtl/>
        </w:rPr>
        <w:t xml:space="preserve"> </w:t>
      </w:r>
      <w:r w:rsidRPr="000471BF">
        <w:rPr>
          <w:b/>
          <w:sz w:val="32"/>
          <w:szCs w:val="32"/>
        </w:rPr>
        <w:t xml:space="preserve"> </w:t>
      </w:r>
    </w:p>
    <w:p w:rsidR="0057129A" w:rsidRPr="000471BF" w:rsidRDefault="000471BF" w:rsidP="000471BF">
      <w:pPr>
        <w:bidi/>
        <w:rPr>
          <w:b/>
          <w:sz w:val="32"/>
          <w:szCs w:val="32"/>
        </w:rPr>
      </w:pPr>
      <w:r w:rsidRPr="000471BF">
        <w:rPr>
          <w:b/>
          <w:sz w:val="32"/>
          <w:szCs w:val="32"/>
        </w:rPr>
        <w:t xml:space="preserve">                      </w:t>
      </w:r>
      <w:r w:rsidR="00894337" w:rsidRPr="000471BF">
        <w:rPr>
          <w:b/>
          <w:sz w:val="32"/>
          <w:szCs w:val="32"/>
          <w:rtl/>
        </w:rPr>
        <w:t>أسماء سوسي</w:t>
      </w:r>
    </w:p>
    <w:p w:rsidR="008D272A" w:rsidRDefault="008D272A">
      <w:pPr>
        <w:bidi/>
        <w:ind w:left="6372" w:firstLine="707"/>
        <w:rPr>
          <w:b/>
          <w:sz w:val="20"/>
          <w:szCs w:val="20"/>
          <w:rtl/>
        </w:rPr>
      </w:pPr>
      <w:r>
        <w:rPr>
          <w:rFonts w:hint="cs"/>
          <w:b/>
          <w:sz w:val="20"/>
          <w:szCs w:val="20"/>
          <w:rtl/>
        </w:rPr>
        <w:t xml:space="preserve">  </w:t>
      </w:r>
    </w:p>
    <w:p w:rsidR="008D272A" w:rsidRDefault="008D272A" w:rsidP="008D272A">
      <w:pPr>
        <w:bidi/>
        <w:ind w:left="6372" w:firstLine="707"/>
        <w:rPr>
          <w:b/>
          <w:sz w:val="20"/>
          <w:szCs w:val="20"/>
          <w:rtl/>
        </w:rPr>
      </w:pPr>
      <w:bookmarkStart w:id="1" w:name="_GoBack"/>
      <w:bookmarkEnd w:id="1"/>
    </w:p>
    <w:p w:rsidR="008D272A" w:rsidRDefault="008D272A" w:rsidP="008D272A">
      <w:pPr>
        <w:bidi/>
        <w:ind w:left="6372" w:firstLine="707"/>
        <w:rPr>
          <w:b/>
          <w:sz w:val="20"/>
          <w:szCs w:val="20"/>
          <w:rtl/>
        </w:rPr>
      </w:pPr>
    </w:p>
    <w:p w:rsidR="008D272A" w:rsidRDefault="008D272A" w:rsidP="008D272A">
      <w:pPr>
        <w:bidi/>
        <w:ind w:left="6372" w:firstLine="707"/>
        <w:rPr>
          <w:b/>
          <w:sz w:val="20"/>
          <w:szCs w:val="20"/>
          <w:rtl/>
        </w:rPr>
      </w:pPr>
    </w:p>
    <w:p w:rsidR="008D272A" w:rsidRDefault="008D272A" w:rsidP="008D272A">
      <w:pPr>
        <w:bidi/>
        <w:ind w:left="6372" w:firstLine="707"/>
        <w:rPr>
          <w:b/>
          <w:sz w:val="20"/>
          <w:szCs w:val="20"/>
          <w:rtl/>
        </w:rPr>
      </w:pPr>
    </w:p>
    <w:p w:rsidR="0057129A" w:rsidRDefault="00894337" w:rsidP="008D272A">
      <w:pPr>
        <w:bidi/>
        <w:ind w:left="6372" w:firstLine="707"/>
        <w:rPr>
          <w:b/>
          <w:sz w:val="20"/>
          <w:szCs w:val="20"/>
        </w:rPr>
      </w:pPr>
      <w:r>
        <w:rPr>
          <w:b/>
          <w:sz w:val="20"/>
          <w:szCs w:val="20"/>
          <w:rtl/>
        </w:rPr>
        <w:t xml:space="preserve">مذكرة تدريس – </w:t>
      </w:r>
      <w:r>
        <w:rPr>
          <w:b/>
          <w:sz w:val="20"/>
          <w:szCs w:val="20"/>
        </w:rPr>
        <w:t>Syllabus</w:t>
      </w:r>
      <w:r>
        <w:rPr>
          <w:b/>
          <w:sz w:val="20"/>
          <w:szCs w:val="20"/>
          <w:rtl/>
        </w:rPr>
        <w:t xml:space="preserve"> </w:t>
      </w:r>
      <w:proofErr w:type="gramStart"/>
      <w:r>
        <w:rPr>
          <w:b/>
          <w:sz w:val="20"/>
          <w:szCs w:val="20"/>
          <w:rtl/>
        </w:rPr>
        <w:t>( 2</w:t>
      </w:r>
      <w:proofErr w:type="gramEnd"/>
      <w:r>
        <w:rPr>
          <w:b/>
          <w:sz w:val="20"/>
          <w:szCs w:val="20"/>
          <w:rtl/>
        </w:rPr>
        <w:t>/2 )</w:t>
      </w:r>
    </w:p>
    <w:sectPr w:rsidR="0057129A">
      <w:pgSz w:w="11906" w:h="16838"/>
      <w:pgMar w:top="567" w:right="849" w:bottom="567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CD3"/>
    <w:multiLevelType w:val="multilevel"/>
    <w:tmpl w:val="A16E980C"/>
    <w:lvl w:ilvl="0">
      <w:start w:val="1"/>
      <w:numFmt w:val="bullet"/>
      <w:lvlText w:val="❖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8916C5"/>
    <w:multiLevelType w:val="multilevel"/>
    <w:tmpl w:val="824052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246A"/>
    <w:multiLevelType w:val="multilevel"/>
    <w:tmpl w:val="5CAA6780"/>
    <w:lvl w:ilvl="0">
      <w:numFmt w:val="bullet"/>
      <w:lvlText w:val="-"/>
      <w:lvlJc w:val="left"/>
      <w:pPr>
        <w:ind w:left="1070" w:hanging="360"/>
      </w:pPr>
      <w:rPr>
        <w:rFonts w:ascii="Traditional Arabic" w:eastAsia="Traditional Arabic" w:hAnsi="Traditional Arabic" w:cs="Traditional Arabic"/>
        <w:sz w:val="28"/>
        <w:szCs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9A"/>
    <w:rsid w:val="000471BF"/>
    <w:rsid w:val="0057129A"/>
    <w:rsid w:val="005F7A73"/>
    <w:rsid w:val="007A5177"/>
    <w:rsid w:val="00894337"/>
    <w:rsid w:val="008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9362"/>
  <w15:docId w15:val="{08170893-61E7-4680-8EA0-1A70F6EC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fr-FR" w:eastAsia="fr-D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15</cp:revision>
  <dcterms:created xsi:type="dcterms:W3CDTF">2024-03-03T12:41:00Z</dcterms:created>
  <dcterms:modified xsi:type="dcterms:W3CDTF">2024-03-03T13:02:00Z</dcterms:modified>
</cp:coreProperties>
</file>