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04" w:rsidRPr="003C43B7" w:rsidRDefault="00EC3E04" w:rsidP="0096184A">
      <w:pPr>
        <w:bidi/>
        <w:spacing w:after="0" w:line="360" w:lineRule="auto"/>
        <w:jc w:val="both"/>
        <w:rPr>
          <w:rFonts w:asciiTheme="majorBidi" w:hAnsiTheme="majorBidi" w:cstheme="majorBidi"/>
          <w:b/>
          <w:bCs/>
          <w:sz w:val="28"/>
          <w:szCs w:val="28"/>
        </w:rPr>
      </w:pPr>
      <w:r w:rsidRPr="003C43B7">
        <w:rPr>
          <w:rFonts w:asciiTheme="majorBidi" w:hAnsiTheme="majorBidi" w:cstheme="majorBidi"/>
          <w:b/>
          <w:bCs/>
          <w:sz w:val="28"/>
          <w:szCs w:val="28"/>
          <w:rtl/>
        </w:rPr>
        <w:t>المحاضرة 02: الدولة والمأسسة والشرعية، الجيش والسلطة</w:t>
      </w:r>
    </w:p>
    <w:p w:rsidR="00EC3E04" w:rsidRPr="003C43B7" w:rsidRDefault="00EC3E04" w:rsidP="0096184A">
      <w:pPr>
        <w:bidi/>
        <w:spacing w:after="0" w:line="360" w:lineRule="auto"/>
        <w:jc w:val="both"/>
        <w:rPr>
          <w:rFonts w:asciiTheme="majorBidi" w:hAnsiTheme="majorBidi" w:cstheme="majorBidi"/>
          <w:sz w:val="28"/>
          <w:szCs w:val="28"/>
        </w:rPr>
      </w:pPr>
    </w:p>
    <w:p w:rsidR="004E1C83" w:rsidRPr="003C43B7" w:rsidRDefault="003C43B7" w:rsidP="003C43B7">
      <w:pPr>
        <w:bidi/>
        <w:spacing w:after="0" w:line="360" w:lineRule="auto"/>
        <w:jc w:val="both"/>
        <w:rPr>
          <w:rFonts w:asciiTheme="majorBidi" w:hAnsiTheme="majorBidi" w:cstheme="majorBidi"/>
          <w:b/>
          <w:bCs/>
          <w:sz w:val="28"/>
          <w:szCs w:val="28"/>
          <w:rtl/>
        </w:rPr>
      </w:pPr>
      <w:r w:rsidRPr="003C43B7">
        <w:rPr>
          <w:rFonts w:asciiTheme="majorBidi" w:hAnsiTheme="majorBidi" w:cstheme="majorBidi"/>
          <w:b/>
          <w:bCs/>
          <w:sz w:val="28"/>
          <w:szCs w:val="28"/>
          <w:rtl/>
        </w:rPr>
        <w:t xml:space="preserve">أولا-  </w:t>
      </w:r>
      <w:r w:rsidR="004E1C83" w:rsidRPr="003C43B7">
        <w:rPr>
          <w:rFonts w:asciiTheme="majorBidi" w:hAnsiTheme="majorBidi" w:cstheme="majorBidi"/>
          <w:b/>
          <w:bCs/>
          <w:sz w:val="28"/>
          <w:szCs w:val="28"/>
          <w:rtl/>
        </w:rPr>
        <w:t>مفهوم الدولة</w:t>
      </w:r>
    </w:p>
    <w:p w:rsidR="000021B8" w:rsidRPr="003C43B7" w:rsidRDefault="00CF4807" w:rsidP="003C43B7">
      <w:pPr>
        <w:bidi/>
        <w:spacing w:after="0" w:line="360" w:lineRule="auto"/>
        <w:jc w:val="both"/>
        <w:rPr>
          <w:rFonts w:asciiTheme="majorBidi" w:hAnsiTheme="majorBidi" w:cstheme="majorBidi"/>
          <w:sz w:val="28"/>
          <w:szCs w:val="28"/>
          <w:rtl/>
        </w:rPr>
      </w:pPr>
      <w:r w:rsidRPr="003C43B7">
        <w:rPr>
          <w:rFonts w:asciiTheme="majorBidi" w:hAnsiTheme="majorBidi" w:cstheme="majorBidi"/>
          <w:sz w:val="28"/>
          <w:szCs w:val="28"/>
          <w:rtl/>
        </w:rPr>
        <w:t>الدولة لغة هي اسم الشيء الذي يُتداول، والدولة تعني الفعل والانتقال من حال إلى حال، و</w:t>
      </w:r>
      <w:r w:rsidRPr="003C43B7">
        <w:rPr>
          <w:rFonts w:asciiTheme="majorBidi" w:hAnsiTheme="majorBidi" w:cstheme="majorBidi"/>
          <w:sz w:val="28"/>
          <w:szCs w:val="28"/>
          <w:rtl/>
          <w:lang w:bidi="ar-SY"/>
        </w:rPr>
        <w:t xml:space="preserve"> اللفظ مصطلح فارسي الأصل مشتق من فعل (دال) أي تغير وتحول من حال إلى حال،</w:t>
      </w:r>
      <w:r w:rsidRPr="003C43B7">
        <w:rPr>
          <w:rFonts w:asciiTheme="majorBidi" w:hAnsiTheme="majorBidi" w:cstheme="majorBidi"/>
          <w:sz w:val="28"/>
          <w:szCs w:val="28"/>
          <w:rtl/>
        </w:rPr>
        <w:t xml:space="preserve"> ويرتبط المعنى اللغوي لـ «دولة» في العربية بفكرة تداول الغلبة والسيطرة بين قوم وقوم آخرين ينازعونهم في الحرب أو المال، وهما أهم وظيفتين لسلطة الحكم في المجتمعات القديمة بخاصة. إنّ لفظ دولة قبل أن يكتسب مفهومه السياسي المحدد في العربية بمعنى السلطة والقوة المتغلبة الحاكمة، كان يعني </w:t>
      </w:r>
      <w:r w:rsidRPr="003C43B7">
        <w:rPr>
          <w:rFonts w:asciiTheme="majorBidi" w:hAnsiTheme="majorBidi" w:cstheme="majorBidi"/>
          <w:sz w:val="28"/>
          <w:szCs w:val="28"/>
        </w:rPr>
        <w:t>«</w:t>
      </w:r>
      <w:r w:rsidRPr="003C43B7">
        <w:rPr>
          <w:rFonts w:asciiTheme="majorBidi" w:hAnsiTheme="majorBidi" w:cstheme="majorBidi"/>
          <w:sz w:val="28"/>
          <w:szCs w:val="28"/>
          <w:rtl/>
        </w:rPr>
        <w:t>الدور» و«الدورة» مثل دور الإنسان في الثراء و الجاه ثم انقلاب دورة</w:t>
      </w:r>
      <w:r w:rsidRPr="003C43B7">
        <w:rPr>
          <w:rFonts w:asciiTheme="majorBidi" w:hAnsiTheme="majorBidi" w:cstheme="majorBidi"/>
          <w:sz w:val="28"/>
          <w:szCs w:val="28"/>
        </w:rPr>
        <w:t xml:space="preserve"> </w:t>
      </w:r>
      <w:r w:rsidR="003C43B7">
        <w:rPr>
          <w:rFonts w:asciiTheme="majorBidi" w:hAnsiTheme="majorBidi" w:cstheme="majorBidi"/>
          <w:sz w:val="28"/>
          <w:szCs w:val="28"/>
          <w:rtl/>
        </w:rPr>
        <w:t>الدهر عليه، أو العكس</w:t>
      </w:r>
      <w:r w:rsidR="003C43B7">
        <w:rPr>
          <w:rFonts w:asciiTheme="majorBidi" w:hAnsiTheme="majorBidi" w:cstheme="majorBidi" w:hint="cs"/>
          <w:sz w:val="28"/>
          <w:szCs w:val="28"/>
          <w:rtl/>
        </w:rPr>
        <w:t>، و</w:t>
      </w:r>
      <w:r w:rsidR="000021B8" w:rsidRPr="003C43B7">
        <w:rPr>
          <w:rFonts w:asciiTheme="majorBidi" w:hAnsiTheme="majorBidi" w:cstheme="majorBidi"/>
          <w:sz w:val="28"/>
          <w:szCs w:val="28"/>
          <w:rtl/>
          <w:lang w:bidi="ar-SY"/>
        </w:rPr>
        <w:t xml:space="preserve">ظلّ لفظ الدولة مرادفا للفظ </w:t>
      </w:r>
      <w:r w:rsidR="000021B8" w:rsidRPr="003C43B7">
        <w:rPr>
          <w:rFonts w:asciiTheme="majorBidi" w:hAnsiTheme="majorBidi" w:cstheme="majorBidi"/>
          <w:sz w:val="28"/>
          <w:szCs w:val="28"/>
        </w:rPr>
        <w:t>Status</w:t>
      </w:r>
      <w:r w:rsidR="000021B8" w:rsidRPr="003C43B7">
        <w:rPr>
          <w:rFonts w:asciiTheme="majorBidi" w:hAnsiTheme="majorBidi" w:cstheme="majorBidi"/>
          <w:sz w:val="28"/>
          <w:szCs w:val="28"/>
          <w:lang w:bidi="ar-SY"/>
        </w:rPr>
        <w:t xml:space="preserve"> </w:t>
      </w:r>
      <w:r w:rsidR="000021B8" w:rsidRPr="003C43B7">
        <w:rPr>
          <w:rFonts w:asciiTheme="majorBidi" w:hAnsiTheme="majorBidi" w:cstheme="majorBidi"/>
          <w:sz w:val="28"/>
          <w:szCs w:val="28"/>
          <w:rtl/>
          <w:lang w:bidi="ar-SY"/>
        </w:rPr>
        <w:t xml:space="preserve"> اللاتيني الذي يعنى (الوقوف واستقرار الوضع) وهو المعنى الذي اشتقت الكلمة منه في مختلف اللغات الأوربية</w:t>
      </w:r>
      <w:r w:rsidR="000021B8" w:rsidRPr="003C43B7">
        <w:rPr>
          <w:rFonts w:asciiTheme="majorBidi" w:hAnsiTheme="majorBidi" w:cstheme="majorBidi"/>
          <w:sz w:val="28"/>
          <w:szCs w:val="28"/>
          <w:lang w:bidi="ar-SY"/>
        </w:rPr>
        <w:t>.</w:t>
      </w:r>
    </w:p>
    <w:p w:rsidR="000021B8" w:rsidRPr="003C43B7" w:rsidRDefault="000021B8" w:rsidP="003C43B7">
      <w:pPr>
        <w:pStyle w:val="a"/>
        <w:bidi/>
        <w:spacing w:before="0" w:beforeAutospacing="0" w:after="0" w:afterAutospacing="0" w:line="360" w:lineRule="auto"/>
        <w:rPr>
          <w:rFonts w:asciiTheme="majorBidi" w:hAnsiTheme="majorBidi" w:cstheme="majorBidi"/>
          <w:sz w:val="28"/>
          <w:szCs w:val="28"/>
          <w:rtl/>
          <w:lang w:bidi="ar-SY"/>
        </w:rPr>
      </w:pPr>
      <w:r w:rsidRPr="003C43B7">
        <w:rPr>
          <w:rFonts w:asciiTheme="majorBidi" w:hAnsiTheme="majorBidi" w:cstheme="majorBidi"/>
          <w:sz w:val="28"/>
          <w:szCs w:val="28"/>
          <w:rtl/>
          <w:lang w:bidi="ar-SY"/>
        </w:rPr>
        <w:t>استخدم اصطلاح الدولة للدلالة على ثلاثة معانٍ، المعنى الأول: هو المعنى الأوسع انتشاراً، والذي يعرف الدولة بأنها جماعة منظمة ترتبط بروابط اجتماعية وقومية مشتركة،  على إقليم جغرافي محدد وتحت سلطة سياسية وتحوز السيادة والاعتراف الخارجي بها.</w:t>
      </w:r>
    </w:p>
    <w:p w:rsidR="000021B8" w:rsidRPr="003C43B7" w:rsidRDefault="000021B8" w:rsidP="003C43B7">
      <w:pPr>
        <w:pStyle w:val="a"/>
        <w:bidi/>
        <w:spacing w:before="0" w:beforeAutospacing="0" w:after="0" w:afterAutospacing="0" w:line="360" w:lineRule="auto"/>
        <w:rPr>
          <w:rFonts w:asciiTheme="majorBidi" w:hAnsiTheme="majorBidi" w:cstheme="majorBidi"/>
          <w:sz w:val="28"/>
          <w:szCs w:val="28"/>
          <w:rtl/>
        </w:rPr>
      </w:pPr>
      <w:r w:rsidRPr="003C43B7">
        <w:rPr>
          <w:rFonts w:asciiTheme="majorBidi" w:hAnsiTheme="majorBidi" w:cstheme="majorBidi"/>
          <w:sz w:val="28"/>
          <w:szCs w:val="28"/>
          <w:rtl/>
          <w:lang w:bidi="ar-SY"/>
        </w:rPr>
        <w:t>أما المعنى الثاني: فهو أضيق من المعنى الأول، إذ يقصد بالدولة (السلطات العامة) أي الحكام دون المحكومين، وذلك المعنى هو المقصود عند الحديث عن قدرة الدولة أو عدم قدرتها على حل المشاكل التي تعترض حياة المواطنين.</w:t>
      </w:r>
    </w:p>
    <w:p w:rsidR="000021B8" w:rsidRPr="003C43B7" w:rsidRDefault="000021B8" w:rsidP="003C43B7">
      <w:pPr>
        <w:pStyle w:val="a"/>
        <w:bidi/>
        <w:spacing w:before="0" w:beforeAutospacing="0" w:after="0" w:afterAutospacing="0" w:line="360" w:lineRule="auto"/>
        <w:rPr>
          <w:rFonts w:asciiTheme="majorBidi" w:hAnsiTheme="majorBidi" w:cstheme="majorBidi"/>
          <w:sz w:val="28"/>
          <w:szCs w:val="28"/>
          <w:rtl/>
        </w:rPr>
      </w:pPr>
      <w:r w:rsidRPr="003C43B7">
        <w:rPr>
          <w:rFonts w:asciiTheme="majorBidi" w:hAnsiTheme="majorBidi" w:cstheme="majorBidi"/>
          <w:sz w:val="28"/>
          <w:szCs w:val="28"/>
          <w:rtl/>
          <w:lang w:bidi="ar-SY"/>
        </w:rPr>
        <w:t>وفي معنى ثالث يقصد بكلمة الدولة (السلطة المركزية) التي تتخذ لها مقراَ بعاصمة الدولة فقط دون السلطات اللامركزية، بمعنى أنها تدل على جانب واحد من السلطات العامة وهي السلطة المركزية وتستبعد بذلك، الوحدات اللامركزية سواء أكانت إقليمية كالمحافظات والمدن والقرى، أم مرفقية كالمؤسسات العامة والمنشآت العامة.</w:t>
      </w:r>
    </w:p>
    <w:p w:rsidR="004E1C83" w:rsidRPr="003C43B7" w:rsidRDefault="004E1C83" w:rsidP="003C43B7">
      <w:pPr>
        <w:bidi/>
        <w:spacing w:after="0" w:line="360" w:lineRule="auto"/>
        <w:jc w:val="both"/>
        <w:rPr>
          <w:rFonts w:asciiTheme="majorBidi" w:eastAsia="Times New Roman" w:hAnsiTheme="majorBidi" w:cstheme="majorBidi"/>
          <w:sz w:val="28"/>
          <w:szCs w:val="28"/>
          <w:lang w:eastAsia="fr-FR"/>
        </w:rPr>
      </w:pPr>
      <w:r w:rsidRPr="003C43B7">
        <w:rPr>
          <w:rFonts w:asciiTheme="majorBidi" w:eastAsia="Times New Roman" w:hAnsiTheme="majorBidi" w:cstheme="majorBidi"/>
          <w:sz w:val="28"/>
          <w:szCs w:val="28"/>
          <w:rtl/>
          <w:lang w:eastAsia="fr-FR"/>
        </w:rPr>
        <w:t xml:space="preserve">تعددت محاولات تفسير أصل الدولة، وكيف </w:t>
      </w:r>
      <w:r w:rsidR="003B4029" w:rsidRPr="003C43B7">
        <w:rPr>
          <w:rFonts w:asciiTheme="majorBidi" w:eastAsia="Times New Roman" w:hAnsiTheme="majorBidi" w:cstheme="majorBidi"/>
          <w:sz w:val="28"/>
          <w:szCs w:val="28"/>
          <w:rtl/>
          <w:lang w:eastAsia="fr-FR"/>
        </w:rPr>
        <w:t>نشأت</w:t>
      </w:r>
      <w:r w:rsidRPr="003C43B7">
        <w:rPr>
          <w:rFonts w:asciiTheme="majorBidi" w:eastAsia="Times New Roman" w:hAnsiTheme="majorBidi" w:cstheme="majorBidi"/>
          <w:sz w:val="28"/>
          <w:szCs w:val="28"/>
          <w:rtl/>
          <w:lang w:eastAsia="fr-FR"/>
        </w:rPr>
        <w:t xml:space="preserve">، وأخذت هذه المحاولات اتجاهات فكرية مختلفة تتناول </w:t>
      </w:r>
      <w:r w:rsidR="003C43B7" w:rsidRPr="003C43B7">
        <w:rPr>
          <w:rFonts w:asciiTheme="majorBidi" w:eastAsia="Times New Roman" w:hAnsiTheme="majorBidi" w:cstheme="majorBidi"/>
          <w:sz w:val="28"/>
          <w:szCs w:val="28"/>
          <w:rtl/>
          <w:lang w:eastAsia="fr-FR"/>
        </w:rPr>
        <w:t>ظاهرتي</w:t>
      </w:r>
      <w:r w:rsidRPr="003C43B7">
        <w:rPr>
          <w:rFonts w:asciiTheme="majorBidi" w:eastAsia="Times New Roman" w:hAnsiTheme="majorBidi" w:cstheme="majorBidi"/>
          <w:sz w:val="28"/>
          <w:szCs w:val="28"/>
          <w:rtl/>
          <w:lang w:eastAsia="fr-FR"/>
        </w:rPr>
        <w:t xml:space="preserve"> الدولة والمجتمع كل من منظور خاص، عقائدى، طبيعى، </w:t>
      </w:r>
      <w:r w:rsidR="003C43B7" w:rsidRPr="003C43B7">
        <w:rPr>
          <w:rFonts w:asciiTheme="majorBidi" w:eastAsia="Times New Roman" w:hAnsiTheme="majorBidi" w:cstheme="majorBidi"/>
          <w:sz w:val="28"/>
          <w:szCs w:val="28"/>
          <w:rtl/>
          <w:lang w:eastAsia="fr-FR"/>
        </w:rPr>
        <w:t>إرادي</w:t>
      </w:r>
      <w:r w:rsidRPr="003C43B7">
        <w:rPr>
          <w:rFonts w:asciiTheme="majorBidi" w:eastAsia="Times New Roman" w:hAnsiTheme="majorBidi" w:cstheme="majorBidi"/>
          <w:sz w:val="28"/>
          <w:szCs w:val="28"/>
          <w:rtl/>
          <w:lang w:eastAsia="fr-FR"/>
        </w:rPr>
        <w:t xml:space="preserve">، تاريخى حيث ينظر الاتجاه العقائدى إلى الدولة بصفتها نظاماً مقدساً صنعه الله بإرادته لتنظيم حياة العباد على الأرض، بينما يرى الاتجاه الطبيعي أن الدولة هى بمثابة ظواهر طبيعية تنشاً تلقائياً شأن الظواهر والماديات الموجودة فى الطبيعة والتى أدركها الإنسان بعقله، ويميل الاتجاه الإرادى إلى أن الدولة ليست ظاهرة طبيعية بل هى ظاهرة من صنع الإنسان وإرادته لتنظيم معيشته، ويرجع الاتجاه التاريخى نشاة الدولة إلى نتاج لمراحل التطور </w:t>
      </w:r>
      <w:r w:rsidR="003C43B7" w:rsidRPr="003C43B7">
        <w:rPr>
          <w:rFonts w:asciiTheme="majorBidi" w:eastAsia="Times New Roman" w:hAnsiTheme="majorBidi" w:cstheme="majorBidi"/>
          <w:sz w:val="28"/>
          <w:szCs w:val="28"/>
          <w:rtl/>
          <w:lang w:eastAsia="fr-FR"/>
        </w:rPr>
        <w:t xml:space="preserve">التاريخي، </w:t>
      </w:r>
      <w:r w:rsidRPr="003C43B7">
        <w:rPr>
          <w:rFonts w:asciiTheme="majorBidi" w:eastAsia="Times New Roman" w:hAnsiTheme="majorBidi" w:cstheme="majorBidi"/>
          <w:sz w:val="28"/>
          <w:szCs w:val="28"/>
          <w:rtl/>
          <w:lang w:eastAsia="fr-FR"/>
        </w:rPr>
        <w:t>وقد تبلورت تلك الاتجاهات الفكرية المرتبطة بمس</w:t>
      </w:r>
      <w:r w:rsidR="003C43B7" w:rsidRPr="003C43B7">
        <w:rPr>
          <w:rFonts w:asciiTheme="majorBidi" w:eastAsia="Times New Roman" w:hAnsiTheme="majorBidi" w:cstheme="majorBidi"/>
          <w:sz w:val="28"/>
          <w:szCs w:val="28"/>
          <w:rtl/>
          <w:lang w:eastAsia="fr-FR"/>
        </w:rPr>
        <w:t>أ</w:t>
      </w:r>
      <w:r w:rsidRPr="003C43B7">
        <w:rPr>
          <w:rFonts w:asciiTheme="majorBidi" w:eastAsia="Times New Roman" w:hAnsiTheme="majorBidi" w:cstheme="majorBidi"/>
          <w:sz w:val="28"/>
          <w:szCs w:val="28"/>
          <w:rtl/>
          <w:lang w:eastAsia="fr-FR"/>
        </w:rPr>
        <w:t xml:space="preserve">لة </w:t>
      </w:r>
      <w:r w:rsidR="003C43B7" w:rsidRPr="003C43B7">
        <w:rPr>
          <w:rFonts w:asciiTheme="majorBidi" w:eastAsia="Times New Roman" w:hAnsiTheme="majorBidi" w:cstheme="majorBidi"/>
          <w:sz w:val="28"/>
          <w:szCs w:val="28"/>
          <w:rtl/>
          <w:lang w:eastAsia="fr-FR"/>
        </w:rPr>
        <w:t>نشأة</w:t>
      </w:r>
      <w:r w:rsidRPr="003C43B7">
        <w:rPr>
          <w:rFonts w:asciiTheme="majorBidi" w:eastAsia="Times New Roman" w:hAnsiTheme="majorBidi" w:cstheme="majorBidi"/>
          <w:sz w:val="28"/>
          <w:szCs w:val="28"/>
          <w:rtl/>
          <w:lang w:eastAsia="fr-FR"/>
        </w:rPr>
        <w:t xml:space="preserve"> الدولة إلى عدة نظريات مهمة </w:t>
      </w:r>
      <w:r w:rsidR="003C43B7" w:rsidRPr="003C43B7">
        <w:rPr>
          <w:rFonts w:asciiTheme="majorBidi" w:eastAsia="Times New Roman" w:hAnsiTheme="majorBidi" w:cstheme="majorBidi"/>
          <w:sz w:val="28"/>
          <w:szCs w:val="28"/>
          <w:rtl/>
          <w:lang w:eastAsia="fr-FR"/>
        </w:rPr>
        <w:t>في</w:t>
      </w:r>
      <w:r w:rsidRPr="003C43B7">
        <w:rPr>
          <w:rFonts w:asciiTheme="majorBidi" w:eastAsia="Times New Roman" w:hAnsiTheme="majorBidi" w:cstheme="majorBidi"/>
          <w:sz w:val="28"/>
          <w:szCs w:val="28"/>
          <w:rtl/>
          <w:lang w:eastAsia="fr-FR"/>
        </w:rPr>
        <w:t xml:space="preserve"> هذا المجال نتناولها على </w:t>
      </w:r>
      <w:r w:rsidR="003C43B7" w:rsidRPr="003C43B7">
        <w:rPr>
          <w:rFonts w:asciiTheme="majorBidi" w:eastAsia="Times New Roman" w:hAnsiTheme="majorBidi" w:cstheme="majorBidi"/>
          <w:sz w:val="28"/>
          <w:szCs w:val="28"/>
          <w:rtl/>
          <w:lang w:eastAsia="fr-FR"/>
        </w:rPr>
        <w:t>ا</w:t>
      </w:r>
      <w:r w:rsidRPr="003C43B7">
        <w:rPr>
          <w:rFonts w:asciiTheme="majorBidi" w:eastAsia="Times New Roman" w:hAnsiTheme="majorBidi" w:cstheme="majorBidi"/>
          <w:sz w:val="28"/>
          <w:szCs w:val="28"/>
          <w:rtl/>
          <w:lang w:eastAsia="fr-FR"/>
        </w:rPr>
        <w:t xml:space="preserve">لنحو </w:t>
      </w:r>
      <w:r w:rsidR="003C43B7" w:rsidRPr="003C43B7">
        <w:rPr>
          <w:rFonts w:asciiTheme="majorBidi" w:eastAsia="Times New Roman" w:hAnsiTheme="majorBidi" w:cstheme="majorBidi"/>
          <w:sz w:val="28"/>
          <w:szCs w:val="28"/>
          <w:rtl/>
          <w:lang w:eastAsia="fr-FR"/>
        </w:rPr>
        <w:t>التالي</w:t>
      </w:r>
      <w:r w:rsidRPr="003C43B7">
        <w:rPr>
          <w:rFonts w:asciiTheme="majorBidi" w:eastAsia="Times New Roman" w:hAnsiTheme="majorBidi" w:cstheme="majorBidi"/>
          <w:sz w:val="28"/>
          <w:szCs w:val="28"/>
          <w:lang w:eastAsia="fr-FR"/>
        </w:rPr>
        <w:t>:</w:t>
      </w:r>
    </w:p>
    <w:p w:rsidR="004E1C83" w:rsidRPr="003C43B7" w:rsidRDefault="003C43B7" w:rsidP="003C43B7">
      <w:pPr>
        <w:bidi/>
        <w:spacing w:after="0" w:line="360" w:lineRule="auto"/>
        <w:jc w:val="both"/>
        <w:rPr>
          <w:rFonts w:asciiTheme="majorBidi" w:eastAsia="Times New Roman" w:hAnsiTheme="majorBidi" w:cstheme="majorBidi"/>
          <w:b/>
          <w:bCs/>
          <w:sz w:val="28"/>
          <w:szCs w:val="28"/>
          <w:lang w:eastAsia="fr-FR"/>
        </w:rPr>
      </w:pPr>
      <w:r w:rsidRPr="003C43B7">
        <w:rPr>
          <w:rFonts w:asciiTheme="majorBidi" w:eastAsia="Times New Roman" w:hAnsiTheme="majorBidi" w:cstheme="majorBidi"/>
          <w:b/>
          <w:bCs/>
          <w:sz w:val="28"/>
          <w:szCs w:val="28"/>
          <w:rtl/>
          <w:lang w:eastAsia="fr-FR"/>
        </w:rPr>
        <w:t xml:space="preserve">01- </w:t>
      </w:r>
      <w:r w:rsidR="004E1C83" w:rsidRPr="003C43B7">
        <w:rPr>
          <w:rFonts w:asciiTheme="majorBidi" w:eastAsia="Times New Roman" w:hAnsiTheme="majorBidi" w:cstheme="majorBidi"/>
          <w:b/>
          <w:bCs/>
          <w:sz w:val="28"/>
          <w:szCs w:val="28"/>
          <w:rtl/>
          <w:lang w:eastAsia="fr-FR"/>
        </w:rPr>
        <w:t>النظريات الدينية (ال</w:t>
      </w:r>
      <w:r w:rsidRPr="003C43B7">
        <w:rPr>
          <w:rFonts w:asciiTheme="majorBidi" w:eastAsia="Times New Roman" w:hAnsiTheme="majorBidi" w:cstheme="majorBidi"/>
          <w:b/>
          <w:bCs/>
          <w:sz w:val="28"/>
          <w:szCs w:val="28"/>
          <w:rtl/>
          <w:lang w:eastAsia="fr-FR"/>
        </w:rPr>
        <w:t>ث</w:t>
      </w:r>
      <w:r w:rsidR="004E1C83" w:rsidRPr="003C43B7">
        <w:rPr>
          <w:rFonts w:asciiTheme="majorBidi" w:eastAsia="Times New Roman" w:hAnsiTheme="majorBidi" w:cstheme="majorBidi"/>
          <w:b/>
          <w:bCs/>
          <w:sz w:val="28"/>
          <w:szCs w:val="28"/>
          <w:rtl/>
          <w:lang w:eastAsia="fr-FR"/>
        </w:rPr>
        <w:t>يوقراطية)</w:t>
      </w:r>
      <w:r w:rsidRPr="003C43B7">
        <w:rPr>
          <w:rFonts w:asciiTheme="majorBidi" w:eastAsia="Times New Roman" w:hAnsiTheme="majorBidi" w:cstheme="majorBidi"/>
          <w:b/>
          <w:bCs/>
          <w:sz w:val="28"/>
          <w:szCs w:val="28"/>
          <w:rtl/>
          <w:lang w:eastAsia="fr-FR"/>
        </w:rPr>
        <w:t>:</w:t>
      </w:r>
    </w:p>
    <w:p w:rsidR="003C43B7" w:rsidRPr="003C43B7" w:rsidRDefault="003C43B7" w:rsidP="003C43B7">
      <w:pPr>
        <w:bidi/>
        <w:spacing w:after="0" w:line="360" w:lineRule="auto"/>
        <w:jc w:val="both"/>
        <w:rPr>
          <w:rFonts w:asciiTheme="majorBidi" w:eastAsia="Times New Roman" w:hAnsiTheme="majorBidi" w:cstheme="majorBidi"/>
          <w:sz w:val="28"/>
          <w:szCs w:val="28"/>
          <w:rtl/>
          <w:lang w:eastAsia="fr-FR"/>
        </w:rPr>
      </w:pPr>
      <w:r w:rsidRPr="003C43B7">
        <w:rPr>
          <w:rFonts w:asciiTheme="majorBidi" w:eastAsia="Times New Roman" w:hAnsiTheme="majorBidi" w:cstheme="majorBidi"/>
          <w:sz w:val="28"/>
          <w:szCs w:val="28"/>
          <w:rtl/>
          <w:lang w:eastAsia="fr-FR"/>
        </w:rPr>
        <w:t xml:space="preserve"> هي التي ترجع أصل نشأة الدولة وتأسيس السلطة إلى الإرادة الإلهية والحاكم يدعي أنه يستمد سلطته من قوى غيبية عليا تسمو على طبيعة البشر. هذه النظريات بالرغم من التقائها حول فكرة إرجاع السلطة في الدولة إلى الإرادة الإلهية فإنها اختلفت في تفسير ذلك إلى ثلاثة اتجاهات هي</w:t>
      </w:r>
      <w:r w:rsidRPr="003C43B7">
        <w:rPr>
          <w:rFonts w:asciiTheme="majorBidi" w:eastAsia="Times New Roman" w:hAnsiTheme="majorBidi" w:cstheme="majorBidi"/>
          <w:sz w:val="28"/>
          <w:szCs w:val="28"/>
          <w:lang w:eastAsia="fr-FR"/>
        </w:rPr>
        <w:t>:</w:t>
      </w:r>
    </w:p>
    <w:p w:rsidR="003C43B7" w:rsidRPr="003C43B7" w:rsidRDefault="003C43B7" w:rsidP="003C43B7">
      <w:pPr>
        <w:bidi/>
        <w:spacing w:after="0" w:line="360" w:lineRule="auto"/>
        <w:jc w:val="both"/>
        <w:rPr>
          <w:rFonts w:asciiTheme="majorBidi" w:eastAsia="Times New Roman" w:hAnsiTheme="majorBidi" w:cstheme="majorBidi"/>
          <w:sz w:val="28"/>
          <w:szCs w:val="28"/>
          <w:rtl/>
          <w:lang w:eastAsia="fr-FR"/>
        </w:rPr>
      </w:pPr>
      <w:r w:rsidRPr="003C43B7">
        <w:rPr>
          <w:rFonts w:asciiTheme="majorBidi" w:eastAsia="Times New Roman" w:hAnsiTheme="majorBidi" w:cstheme="majorBidi"/>
          <w:sz w:val="28"/>
          <w:szCs w:val="28"/>
          <w:rtl/>
          <w:lang w:eastAsia="fr-FR"/>
        </w:rPr>
        <w:lastRenderedPageBreak/>
        <w:t>أ- نظرية تأليه الحكام</w:t>
      </w:r>
    </w:p>
    <w:p w:rsidR="003C43B7" w:rsidRPr="003C43B7" w:rsidRDefault="003C43B7" w:rsidP="003C43B7">
      <w:pPr>
        <w:bidi/>
        <w:spacing w:after="0" w:line="360" w:lineRule="auto"/>
        <w:jc w:val="both"/>
        <w:rPr>
          <w:rFonts w:asciiTheme="majorBidi" w:eastAsia="Times New Roman" w:hAnsiTheme="majorBidi" w:cstheme="majorBidi"/>
          <w:sz w:val="28"/>
          <w:szCs w:val="28"/>
          <w:rtl/>
          <w:lang w:eastAsia="fr-FR"/>
        </w:rPr>
      </w:pPr>
      <w:r w:rsidRPr="003C43B7">
        <w:rPr>
          <w:rFonts w:asciiTheme="majorBidi" w:eastAsia="Times New Roman" w:hAnsiTheme="majorBidi" w:cstheme="majorBidi"/>
          <w:sz w:val="28"/>
          <w:szCs w:val="28"/>
          <w:rtl/>
          <w:lang w:eastAsia="fr-FR"/>
        </w:rPr>
        <w:t>ب-</w:t>
      </w:r>
      <w:r w:rsidRPr="003C43B7">
        <w:rPr>
          <w:rFonts w:asciiTheme="majorBidi" w:eastAsia="Times New Roman" w:hAnsiTheme="majorBidi" w:cstheme="majorBidi"/>
          <w:b/>
          <w:bCs/>
          <w:sz w:val="28"/>
          <w:szCs w:val="28"/>
          <w:rtl/>
        </w:rPr>
        <w:t xml:space="preserve"> </w:t>
      </w:r>
      <w:r w:rsidRPr="003C43B7">
        <w:rPr>
          <w:rFonts w:asciiTheme="majorBidi" w:eastAsia="Times New Roman" w:hAnsiTheme="majorBidi" w:cstheme="majorBidi"/>
          <w:sz w:val="28"/>
          <w:szCs w:val="28"/>
          <w:rtl/>
          <w:lang w:eastAsia="fr-FR"/>
        </w:rPr>
        <w:t>نظرية الحق الإلهي المباشر</w:t>
      </w:r>
    </w:p>
    <w:p w:rsidR="003C43B7" w:rsidRPr="003C43B7" w:rsidRDefault="003C43B7" w:rsidP="003C43B7">
      <w:pPr>
        <w:bidi/>
        <w:spacing w:after="0" w:line="360" w:lineRule="auto"/>
        <w:jc w:val="both"/>
        <w:rPr>
          <w:rFonts w:asciiTheme="majorBidi" w:eastAsia="Times New Roman" w:hAnsiTheme="majorBidi" w:cstheme="majorBidi"/>
          <w:sz w:val="28"/>
          <w:szCs w:val="28"/>
          <w:lang w:eastAsia="fr-FR"/>
        </w:rPr>
      </w:pPr>
      <w:r w:rsidRPr="003C43B7">
        <w:rPr>
          <w:rFonts w:asciiTheme="majorBidi" w:eastAsia="Times New Roman" w:hAnsiTheme="majorBidi" w:cstheme="majorBidi"/>
          <w:sz w:val="28"/>
          <w:szCs w:val="28"/>
          <w:rtl/>
          <w:lang w:eastAsia="fr-FR"/>
        </w:rPr>
        <w:t>ج- نظرية الحق الإلهي غير المباشر</w:t>
      </w:r>
    </w:p>
    <w:p w:rsidR="004E1C83" w:rsidRPr="003C43B7" w:rsidRDefault="003C43B7" w:rsidP="003C43B7">
      <w:pPr>
        <w:bidi/>
        <w:spacing w:after="0" w:line="360" w:lineRule="auto"/>
        <w:jc w:val="both"/>
        <w:rPr>
          <w:rFonts w:asciiTheme="majorBidi" w:eastAsia="Times New Roman" w:hAnsiTheme="majorBidi" w:cstheme="majorBidi"/>
          <w:b/>
          <w:bCs/>
          <w:sz w:val="28"/>
          <w:szCs w:val="28"/>
          <w:rtl/>
          <w:lang w:eastAsia="fr-FR"/>
        </w:rPr>
      </w:pPr>
      <w:r w:rsidRPr="003C43B7">
        <w:rPr>
          <w:rFonts w:asciiTheme="majorBidi" w:eastAsia="Times New Roman" w:hAnsiTheme="majorBidi" w:cstheme="majorBidi"/>
          <w:b/>
          <w:bCs/>
          <w:sz w:val="28"/>
          <w:szCs w:val="28"/>
          <w:rtl/>
          <w:lang w:eastAsia="fr-FR"/>
        </w:rPr>
        <w:t xml:space="preserve">02- </w:t>
      </w:r>
      <w:r w:rsidR="004E1C83" w:rsidRPr="003C43B7">
        <w:rPr>
          <w:rFonts w:asciiTheme="majorBidi" w:eastAsia="Times New Roman" w:hAnsiTheme="majorBidi" w:cstheme="majorBidi"/>
          <w:b/>
          <w:bCs/>
          <w:sz w:val="28"/>
          <w:szCs w:val="28"/>
          <w:rtl/>
          <w:lang w:eastAsia="fr-FR"/>
        </w:rPr>
        <w:t xml:space="preserve">نظرية التطور </w:t>
      </w:r>
    </w:p>
    <w:p w:rsidR="003C43B7" w:rsidRPr="003C43B7" w:rsidRDefault="003C43B7" w:rsidP="003C43B7">
      <w:pPr>
        <w:bidi/>
        <w:spacing w:after="0" w:line="360" w:lineRule="auto"/>
        <w:jc w:val="both"/>
        <w:rPr>
          <w:rFonts w:asciiTheme="majorBidi" w:eastAsia="Times New Roman" w:hAnsiTheme="majorBidi" w:cstheme="majorBidi"/>
          <w:sz w:val="28"/>
          <w:szCs w:val="28"/>
          <w:lang w:eastAsia="fr-FR"/>
        </w:rPr>
      </w:pPr>
      <w:r w:rsidRPr="003C43B7">
        <w:rPr>
          <w:rFonts w:asciiTheme="majorBidi" w:eastAsia="Times New Roman" w:hAnsiTheme="majorBidi" w:cstheme="majorBidi"/>
          <w:sz w:val="28"/>
          <w:szCs w:val="28"/>
          <w:rtl/>
          <w:lang w:eastAsia="fr-FR"/>
        </w:rPr>
        <w:t>تنطلق هذه النظريات من أن الدولة لم تنشأ طفرة واحدة، وإنما كان ذلك نتيجة تطور أصاب المجتمع ويمكن تقسيم وجهة النظر هذه إلى اتجاهين رئيسيين هما: نظرية التطور العائلي ونظرية التطور التاريخي</w:t>
      </w:r>
      <w:r w:rsidRPr="003C43B7">
        <w:rPr>
          <w:rFonts w:asciiTheme="majorBidi" w:eastAsia="Times New Roman" w:hAnsiTheme="majorBidi" w:cstheme="majorBidi"/>
          <w:sz w:val="28"/>
          <w:szCs w:val="28"/>
          <w:lang w:eastAsia="fr-FR"/>
        </w:rPr>
        <w:t>.</w:t>
      </w:r>
    </w:p>
    <w:p w:rsidR="004E1C83" w:rsidRPr="003C43B7" w:rsidRDefault="003C43B7" w:rsidP="003C43B7">
      <w:pPr>
        <w:bidi/>
        <w:spacing w:after="0" w:line="360" w:lineRule="auto"/>
        <w:jc w:val="both"/>
        <w:rPr>
          <w:rFonts w:asciiTheme="majorBidi" w:eastAsia="Times New Roman" w:hAnsiTheme="majorBidi" w:cstheme="majorBidi"/>
          <w:b/>
          <w:bCs/>
          <w:sz w:val="28"/>
          <w:szCs w:val="28"/>
          <w:rtl/>
          <w:lang w:eastAsia="fr-FR"/>
        </w:rPr>
      </w:pPr>
      <w:r w:rsidRPr="003C43B7">
        <w:rPr>
          <w:rFonts w:asciiTheme="majorBidi" w:eastAsia="Times New Roman" w:hAnsiTheme="majorBidi" w:cstheme="majorBidi"/>
          <w:b/>
          <w:bCs/>
          <w:sz w:val="28"/>
          <w:szCs w:val="28"/>
          <w:rtl/>
          <w:lang w:eastAsia="fr-FR"/>
        </w:rPr>
        <w:t xml:space="preserve">03- </w:t>
      </w:r>
      <w:r w:rsidR="004E1C83" w:rsidRPr="003C43B7">
        <w:rPr>
          <w:rFonts w:asciiTheme="majorBidi" w:eastAsia="Times New Roman" w:hAnsiTheme="majorBidi" w:cstheme="majorBidi"/>
          <w:b/>
          <w:bCs/>
          <w:sz w:val="28"/>
          <w:szCs w:val="28"/>
          <w:rtl/>
          <w:lang w:eastAsia="fr-FR"/>
        </w:rPr>
        <w:t xml:space="preserve">نظرية العقد </w:t>
      </w:r>
      <w:r w:rsidRPr="003C43B7">
        <w:rPr>
          <w:rFonts w:asciiTheme="majorBidi" w:eastAsia="Times New Roman" w:hAnsiTheme="majorBidi" w:cstheme="majorBidi"/>
          <w:b/>
          <w:bCs/>
          <w:sz w:val="28"/>
          <w:szCs w:val="28"/>
          <w:rtl/>
          <w:lang w:eastAsia="fr-FR"/>
        </w:rPr>
        <w:t xml:space="preserve">الاجتماعي </w:t>
      </w:r>
    </w:p>
    <w:p w:rsidR="003C43B7" w:rsidRPr="003C43B7" w:rsidRDefault="003C43B7" w:rsidP="003C43B7">
      <w:pPr>
        <w:bidi/>
        <w:spacing w:after="0" w:line="360" w:lineRule="auto"/>
        <w:jc w:val="both"/>
        <w:rPr>
          <w:rFonts w:asciiTheme="majorBidi" w:eastAsia="Times New Roman" w:hAnsiTheme="majorBidi" w:cstheme="majorBidi"/>
          <w:sz w:val="28"/>
          <w:szCs w:val="28"/>
          <w:lang w:eastAsia="fr-FR"/>
        </w:rPr>
      </w:pPr>
      <w:r w:rsidRPr="003C43B7">
        <w:rPr>
          <w:rFonts w:asciiTheme="majorBidi" w:eastAsia="Times New Roman" w:hAnsiTheme="majorBidi" w:cstheme="majorBidi"/>
          <w:sz w:val="28"/>
          <w:szCs w:val="28"/>
          <w:rtl/>
          <w:lang w:eastAsia="fr-FR"/>
        </w:rPr>
        <w:t>ينطلق أنصار هذه النظرية من فكرة مفترضة واحدة والمتمثلة في أن هناك اتفاقا وقع بين الأفراد للخروج من الحياة الفطرية إلى الحياة المنظمة التي هي أساس نشأة المجتمع السياسي أي الدولة</w:t>
      </w:r>
    </w:p>
    <w:p w:rsidR="004E1C83" w:rsidRPr="003C43B7" w:rsidRDefault="003C43B7" w:rsidP="003C43B7">
      <w:pPr>
        <w:bidi/>
        <w:spacing w:after="0" w:line="360" w:lineRule="auto"/>
        <w:jc w:val="both"/>
        <w:rPr>
          <w:rFonts w:asciiTheme="majorBidi" w:eastAsia="Times New Roman" w:hAnsiTheme="majorBidi" w:cstheme="majorBidi"/>
          <w:b/>
          <w:bCs/>
          <w:sz w:val="28"/>
          <w:szCs w:val="28"/>
          <w:rtl/>
          <w:lang w:eastAsia="fr-FR"/>
        </w:rPr>
      </w:pPr>
      <w:r w:rsidRPr="003C43B7">
        <w:rPr>
          <w:rFonts w:asciiTheme="majorBidi" w:eastAsia="Times New Roman" w:hAnsiTheme="majorBidi" w:cstheme="majorBidi"/>
          <w:b/>
          <w:bCs/>
          <w:sz w:val="28"/>
          <w:szCs w:val="28"/>
          <w:rtl/>
          <w:lang w:eastAsia="fr-FR"/>
        </w:rPr>
        <w:t xml:space="preserve">04- </w:t>
      </w:r>
      <w:r w:rsidR="004E1C83" w:rsidRPr="003C43B7">
        <w:rPr>
          <w:rFonts w:asciiTheme="majorBidi" w:eastAsia="Times New Roman" w:hAnsiTheme="majorBidi" w:cstheme="majorBidi"/>
          <w:b/>
          <w:bCs/>
          <w:sz w:val="28"/>
          <w:szCs w:val="28"/>
          <w:rtl/>
          <w:lang w:eastAsia="fr-FR"/>
        </w:rPr>
        <w:t>نظرية القوة والغلبة</w:t>
      </w:r>
    </w:p>
    <w:p w:rsidR="003C43B7" w:rsidRPr="003C43B7" w:rsidRDefault="003C43B7" w:rsidP="003C43B7">
      <w:pPr>
        <w:bidi/>
        <w:spacing w:after="0" w:line="360" w:lineRule="auto"/>
        <w:rPr>
          <w:rFonts w:asciiTheme="majorBidi" w:eastAsia="Times New Roman" w:hAnsiTheme="majorBidi" w:cstheme="majorBidi"/>
          <w:sz w:val="28"/>
          <w:szCs w:val="28"/>
          <w:rtl/>
          <w:lang w:eastAsia="fr-FR"/>
        </w:rPr>
      </w:pPr>
      <w:r w:rsidRPr="003C43B7">
        <w:rPr>
          <w:rFonts w:asciiTheme="majorBidi" w:eastAsia="Times New Roman" w:hAnsiTheme="majorBidi" w:cstheme="majorBidi"/>
          <w:sz w:val="28"/>
          <w:szCs w:val="28"/>
          <w:rtl/>
          <w:lang w:eastAsia="fr-FR"/>
        </w:rPr>
        <w:t>يرى أنصار هذه النظرية أن الدولة كانت عبارة عن نظام اجتماعي معين، فرضه شخص أو فريق على بقية أفراد الجماعة مستخدمين القوة من خلال الحروب والصراعات تتشكل الدول، ومن اتجاهاتها :</w:t>
      </w:r>
    </w:p>
    <w:p w:rsidR="003C43B7" w:rsidRPr="003C43B7" w:rsidRDefault="003C43B7" w:rsidP="003C43B7">
      <w:pPr>
        <w:bidi/>
        <w:spacing w:after="0" w:line="360" w:lineRule="auto"/>
        <w:rPr>
          <w:rFonts w:asciiTheme="majorBidi" w:eastAsia="Times New Roman" w:hAnsiTheme="majorBidi" w:cstheme="majorBidi"/>
          <w:sz w:val="28"/>
          <w:szCs w:val="28"/>
          <w:rtl/>
          <w:lang w:eastAsia="fr-FR"/>
        </w:rPr>
      </w:pPr>
      <w:r w:rsidRPr="003C43B7">
        <w:rPr>
          <w:rFonts w:asciiTheme="majorBidi" w:eastAsia="Times New Roman" w:hAnsiTheme="majorBidi" w:cstheme="majorBidi"/>
          <w:sz w:val="28"/>
          <w:szCs w:val="28"/>
          <w:rtl/>
          <w:lang w:eastAsia="fr-FR"/>
        </w:rPr>
        <w:t>أ- طرح ابن خلدون</w:t>
      </w:r>
    </w:p>
    <w:p w:rsidR="003C43B7" w:rsidRPr="003C43B7" w:rsidRDefault="003C43B7" w:rsidP="003C43B7">
      <w:pPr>
        <w:bidi/>
        <w:spacing w:after="0" w:line="360" w:lineRule="auto"/>
        <w:rPr>
          <w:rFonts w:asciiTheme="majorBidi" w:eastAsia="Times New Roman" w:hAnsiTheme="majorBidi" w:cstheme="majorBidi"/>
          <w:sz w:val="28"/>
          <w:szCs w:val="28"/>
          <w:rtl/>
          <w:lang w:eastAsia="fr-FR"/>
        </w:rPr>
      </w:pPr>
      <w:r w:rsidRPr="003C43B7">
        <w:rPr>
          <w:rFonts w:asciiTheme="majorBidi" w:eastAsia="Times New Roman" w:hAnsiTheme="majorBidi" w:cstheme="majorBidi"/>
          <w:sz w:val="28"/>
          <w:szCs w:val="28"/>
          <w:rtl/>
          <w:lang w:eastAsia="fr-FR"/>
        </w:rPr>
        <w:t>ب- النظرية الماركسية</w:t>
      </w:r>
    </w:p>
    <w:p w:rsidR="003C43B7" w:rsidRPr="003C43B7" w:rsidRDefault="003C43B7" w:rsidP="003C43B7">
      <w:pPr>
        <w:bidi/>
        <w:spacing w:after="0" w:line="360" w:lineRule="auto"/>
        <w:rPr>
          <w:rFonts w:asciiTheme="majorBidi" w:eastAsia="Times New Roman" w:hAnsiTheme="majorBidi" w:cstheme="majorBidi"/>
          <w:sz w:val="28"/>
          <w:szCs w:val="28"/>
          <w:rtl/>
          <w:lang w:eastAsia="fr-FR"/>
        </w:rPr>
      </w:pPr>
      <w:r w:rsidRPr="003C43B7">
        <w:rPr>
          <w:rFonts w:asciiTheme="majorBidi" w:eastAsia="Times New Roman" w:hAnsiTheme="majorBidi" w:cstheme="majorBidi"/>
          <w:sz w:val="28"/>
          <w:szCs w:val="28"/>
          <w:rtl/>
          <w:lang w:eastAsia="fr-FR"/>
        </w:rPr>
        <w:t>ج- نظرية التضامن الاجتماعي.</w:t>
      </w:r>
    </w:p>
    <w:p w:rsidR="003C43B7" w:rsidRPr="003C43B7" w:rsidRDefault="003C43B7" w:rsidP="003C43B7">
      <w:pPr>
        <w:bidi/>
        <w:spacing w:after="0" w:line="360" w:lineRule="auto"/>
        <w:rPr>
          <w:rFonts w:asciiTheme="majorBidi" w:eastAsia="Times New Roman" w:hAnsiTheme="majorBidi" w:cstheme="majorBidi"/>
          <w:b/>
          <w:bCs/>
          <w:sz w:val="28"/>
          <w:szCs w:val="28"/>
          <w:lang w:eastAsia="fr-FR"/>
        </w:rPr>
      </w:pPr>
      <w:r w:rsidRPr="003C43B7">
        <w:rPr>
          <w:rFonts w:asciiTheme="majorBidi" w:eastAsia="Times New Roman" w:hAnsiTheme="majorBidi" w:cstheme="majorBidi"/>
          <w:b/>
          <w:bCs/>
          <w:sz w:val="28"/>
          <w:szCs w:val="28"/>
          <w:rtl/>
          <w:lang w:eastAsia="fr-FR"/>
        </w:rPr>
        <w:t>05- النظريات المجردة:</w:t>
      </w:r>
    </w:p>
    <w:p w:rsidR="003C43B7" w:rsidRPr="003C43B7" w:rsidRDefault="003C43B7" w:rsidP="003C43B7">
      <w:pPr>
        <w:bidi/>
        <w:spacing w:after="0" w:line="360" w:lineRule="auto"/>
        <w:jc w:val="both"/>
        <w:rPr>
          <w:rFonts w:asciiTheme="majorBidi" w:eastAsia="Times New Roman" w:hAnsiTheme="majorBidi" w:cstheme="majorBidi"/>
          <w:sz w:val="28"/>
          <w:szCs w:val="28"/>
          <w:lang w:eastAsia="fr-FR"/>
        </w:rPr>
      </w:pPr>
      <w:r w:rsidRPr="003C43B7">
        <w:rPr>
          <w:rFonts w:asciiTheme="majorBidi" w:eastAsia="Times New Roman" w:hAnsiTheme="majorBidi" w:cstheme="majorBidi"/>
          <w:sz w:val="28"/>
          <w:szCs w:val="28"/>
          <w:rtl/>
          <w:lang w:eastAsia="fr-FR"/>
        </w:rPr>
        <w:t>هي النظريات التي تناولها الفقه الدستوري المعاصر ولم تعرف أي تطبيق في الواقع، ومن جملة هذه النظريات</w:t>
      </w:r>
      <w:r w:rsidRPr="003C43B7">
        <w:rPr>
          <w:rFonts w:asciiTheme="majorBidi" w:eastAsia="Times New Roman" w:hAnsiTheme="majorBidi" w:cstheme="majorBidi"/>
          <w:sz w:val="28"/>
          <w:szCs w:val="28"/>
          <w:lang w:eastAsia="fr-FR"/>
        </w:rPr>
        <w:t xml:space="preserve"> :</w:t>
      </w:r>
    </w:p>
    <w:p w:rsidR="003C43B7" w:rsidRPr="003C43B7" w:rsidRDefault="003C43B7" w:rsidP="003C43B7">
      <w:pPr>
        <w:bidi/>
        <w:spacing w:after="0" w:line="360" w:lineRule="auto"/>
        <w:jc w:val="both"/>
        <w:rPr>
          <w:rFonts w:asciiTheme="majorBidi" w:eastAsia="Times New Roman" w:hAnsiTheme="majorBidi" w:cstheme="majorBidi"/>
          <w:sz w:val="28"/>
          <w:szCs w:val="28"/>
          <w:lang w:eastAsia="fr-FR"/>
        </w:rPr>
      </w:pPr>
      <w:r w:rsidRPr="003C43B7">
        <w:rPr>
          <w:rFonts w:asciiTheme="majorBidi" w:eastAsia="Times New Roman" w:hAnsiTheme="majorBidi" w:cstheme="majorBidi"/>
          <w:sz w:val="28"/>
          <w:szCs w:val="28"/>
          <w:rtl/>
          <w:lang w:eastAsia="fr-FR"/>
        </w:rPr>
        <w:t>أـ نظرية النظام القانوني لكلسن</w:t>
      </w:r>
      <w:r w:rsidRPr="003C43B7">
        <w:rPr>
          <w:rFonts w:asciiTheme="majorBidi" w:eastAsia="Times New Roman" w:hAnsiTheme="majorBidi" w:cstheme="majorBidi"/>
          <w:sz w:val="28"/>
          <w:szCs w:val="28"/>
          <w:lang w:eastAsia="fr-FR"/>
        </w:rPr>
        <w:t xml:space="preserve">(Kelsen) </w:t>
      </w:r>
      <w:r w:rsidRPr="003C43B7">
        <w:rPr>
          <w:rFonts w:asciiTheme="majorBidi" w:eastAsia="Times New Roman" w:hAnsiTheme="majorBidi" w:cstheme="majorBidi"/>
          <w:sz w:val="28"/>
          <w:szCs w:val="28"/>
          <w:rtl/>
          <w:lang w:eastAsia="fr-FR"/>
        </w:rPr>
        <w:t>، حيث يعتبر أن الدولة هي نظام قانوني قائم على تسلسل وتدرج القواعد القانونية في شكل هرمي مركزي، القاعدة العليا فيه هي الدستور</w:t>
      </w:r>
      <w:r w:rsidRPr="003C43B7">
        <w:rPr>
          <w:rFonts w:asciiTheme="majorBidi" w:eastAsia="Times New Roman" w:hAnsiTheme="majorBidi" w:cstheme="majorBidi"/>
          <w:sz w:val="28"/>
          <w:szCs w:val="28"/>
          <w:lang w:eastAsia="fr-FR"/>
        </w:rPr>
        <w:t>.</w:t>
      </w:r>
    </w:p>
    <w:p w:rsidR="003C43B7" w:rsidRPr="003C43B7" w:rsidRDefault="003C43B7" w:rsidP="003C43B7">
      <w:pPr>
        <w:bidi/>
        <w:spacing w:after="0" w:line="360" w:lineRule="auto"/>
        <w:jc w:val="both"/>
        <w:rPr>
          <w:rFonts w:asciiTheme="majorBidi" w:eastAsia="Times New Roman" w:hAnsiTheme="majorBidi" w:cstheme="majorBidi"/>
          <w:sz w:val="28"/>
          <w:szCs w:val="28"/>
          <w:lang w:eastAsia="fr-FR"/>
        </w:rPr>
      </w:pPr>
      <w:r w:rsidRPr="003C43B7">
        <w:rPr>
          <w:rFonts w:asciiTheme="majorBidi" w:eastAsia="Times New Roman" w:hAnsiTheme="majorBidi" w:cstheme="majorBidi"/>
          <w:sz w:val="28"/>
          <w:szCs w:val="28"/>
          <w:rtl/>
          <w:lang w:eastAsia="fr-FR"/>
        </w:rPr>
        <w:t>ب ـ نظرية تأسيس السلطة للفقيه جورج بيردو</w:t>
      </w:r>
      <w:r w:rsidRPr="003C43B7">
        <w:rPr>
          <w:rFonts w:asciiTheme="majorBidi" w:eastAsia="Times New Roman" w:hAnsiTheme="majorBidi" w:cstheme="majorBidi"/>
          <w:sz w:val="28"/>
          <w:szCs w:val="28"/>
          <w:lang w:eastAsia="fr-FR"/>
        </w:rPr>
        <w:t xml:space="preserve">(G.Burdeau) </w:t>
      </w:r>
      <w:r w:rsidRPr="003C43B7">
        <w:rPr>
          <w:rFonts w:asciiTheme="majorBidi" w:eastAsia="Times New Roman" w:hAnsiTheme="majorBidi" w:cstheme="majorBidi"/>
          <w:sz w:val="28"/>
          <w:szCs w:val="28"/>
          <w:rtl/>
          <w:lang w:eastAsia="fr-FR"/>
        </w:rPr>
        <w:t>حيث يرى أن الدولة كيان معنوي مستقل عن أشخاص الحكام يتم عبر تأسيس السلطة السياسية المستقلة المتمتعة بالشخصية المعنوية</w:t>
      </w:r>
      <w:r w:rsidRPr="003C43B7">
        <w:rPr>
          <w:rFonts w:asciiTheme="majorBidi" w:eastAsia="Times New Roman" w:hAnsiTheme="majorBidi" w:cstheme="majorBidi"/>
          <w:sz w:val="28"/>
          <w:szCs w:val="28"/>
          <w:lang w:eastAsia="fr-FR"/>
        </w:rPr>
        <w:t>.</w:t>
      </w:r>
    </w:p>
    <w:p w:rsidR="003C43B7" w:rsidRPr="003C43B7" w:rsidRDefault="003C43B7" w:rsidP="003C43B7">
      <w:pPr>
        <w:bidi/>
        <w:spacing w:after="0" w:line="360" w:lineRule="auto"/>
        <w:jc w:val="both"/>
        <w:rPr>
          <w:rFonts w:asciiTheme="majorBidi" w:eastAsia="Times New Roman" w:hAnsiTheme="majorBidi" w:cstheme="majorBidi"/>
          <w:sz w:val="28"/>
          <w:szCs w:val="28"/>
          <w:lang w:eastAsia="fr-FR"/>
        </w:rPr>
      </w:pPr>
      <w:r w:rsidRPr="003C43B7">
        <w:rPr>
          <w:rFonts w:asciiTheme="majorBidi" w:eastAsia="Times New Roman" w:hAnsiTheme="majorBidi" w:cstheme="majorBidi"/>
          <w:sz w:val="28"/>
          <w:szCs w:val="28"/>
          <w:rtl/>
          <w:lang w:eastAsia="fr-FR"/>
        </w:rPr>
        <w:t>ج ـ نظرية المؤسسة للفقيه موريس هوريو</w:t>
      </w:r>
      <w:r w:rsidRPr="003C43B7">
        <w:rPr>
          <w:rFonts w:asciiTheme="majorBidi" w:eastAsia="Times New Roman" w:hAnsiTheme="majorBidi" w:cstheme="majorBidi"/>
          <w:sz w:val="28"/>
          <w:szCs w:val="28"/>
          <w:lang w:eastAsia="fr-FR"/>
        </w:rPr>
        <w:t xml:space="preserve">(Maurice Hauriou) </w:t>
      </w:r>
      <w:r w:rsidRPr="003C43B7">
        <w:rPr>
          <w:rFonts w:asciiTheme="majorBidi" w:eastAsia="Times New Roman" w:hAnsiTheme="majorBidi" w:cstheme="majorBidi"/>
          <w:sz w:val="28"/>
          <w:szCs w:val="28"/>
          <w:rtl/>
          <w:lang w:eastAsia="fr-FR"/>
        </w:rPr>
        <w:t>يرى هذا الفقيه أن الدولة ما هي إلا مؤسسة مثل بقية المؤسسات الاقتصادية والاجتماعية تنشأ باتفاق الأشخاص الذين تجمعهم فكرة واحدة مشتركة وهي إنشاء نظام اجتماعي وسياسي بطريقة قانونية</w:t>
      </w:r>
      <w:r w:rsidRPr="003C43B7">
        <w:rPr>
          <w:rFonts w:asciiTheme="majorBidi" w:eastAsia="Times New Roman" w:hAnsiTheme="majorBidi" w:cstheme="majorBidi"/>
          <w:sz w:val="28"/>
          <w:szCs w:val="28"/>
          <w:lang w:eastAsia="fr-FR"/>
        </w:rPr>
        <w:t>.</w:t>
      </w:r>
    </w:p>
    <w:p w:rsidR="003C43B7" w:rsidRPr="003C43B7" w:rsidRDefault="003C43B7" w:rsidP="003C43B7">
      <w:pPr>
        <w:bidi/>
        <w:spacing w:after="0" w:line="360" w:lineRule="auto"/>
        <w:jc w:val="both"/>
        <w:rPr>
          <w:rFonts w:asciiTheme="majorBidi" w:eastAsia="Times New Roman" w:hAnsiTheme="majorBidi" w:cstheme="majorBidi"/>
          <w:sz w:val="28"/>
          <w:szCs w:val="28"/>
          <w:lang w:eastAsia="fr-FR"/>
        </w:rPr>
      </w:pPr>
      <w:r w:rsidRPr="003C43B7">
        <w:rPr>
          <w:rFonts w:asciiTheme="majorBidi" w:eastAsia="Times New Roman" w:hAnsiTheme="majorBidi" w:cstheme="majorBidi"/>
          <w:sz w:val="28"/>
          <w:szCs w:val="28"/>
          <w:rtl/>
          <w:lang w:eastAsia="fr-FR"/>
        </w:rPr>
        <w:t>د ـ نظرية الوحدة للفقيه الألماني جيلنيك</w:t>
      </w:r>
      <w:r w:rsidRPr="003C43B7">
        <w:rPr>
          <w:rFonts w:asciiTheme="majorBidi" w:eastAsia="Times New Roman" w:hAnsiTheme="majorBidi" w:cstheme="majorBidi"/>
          <w:sz w:val="28"/>
          <w:szCs w:val="28"/>
          <w:lang w:eastAsia="fr-FR"/>
        </w:rPr>
        <w:t xml:space="preserve"> (Jéllineck) </w:t>
      </w:r>
      <w:r w:rsidRPr="003C43B7">
        <w:rPr>
          <w:rFonts w:asciiTheme="majorBidi" w:eastAsia="Times New Roman" w:hAnsiTheme="majorBidi" w:cstheme="majorBidi"/>
          <w:sz w:val="28"/>
          <w:szCs w:val="28"/>
          <w:rtl/>
          <w:lang w:eastAsia="fr-FR"/>
        </w:rPr>
        <w:t>حيث يرى هذا الفقيه أن اتجاه إرادة الأفراد إلى إنشاء دولة إنشاء قانونيا موضوعيا وهو يختلف عن العقد الخاص الذي ينظم مصالح خاصة بين الأفراد</w:t>
      </w:r>
      <w:r w:rsidRPr="003C43B7">
        <w:rPr>
          <w:rFonts w:asciiTheme="majorBidi" w:eastAsia="Times New Roman" w:hAnsiTheme="majorBidi" w:cstheme="majorBidi"/>
          <w:sz w:val="28"/>
          <w:szCs w:val="28"/>
          <w:lang w:eastAsia="fr-FR"/>
        </w:rPr>
        <w:t>.</w:t>
      </w:r>
    </w:p>
    <w:p w:rsidR="004E1C83" w:rsidRPr="003C43B7" w:rsidRDefault="003C43B7" w:rsidP="0096184A">
      <w:pPr>
        <w:bidi/>
        <w:spacing w:after="0"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ثانيا- </w:t>
      </w:r>
      <w:r w:rsidR="005B66F4" w:rsidRPr="003C43B7">
        <w:rPr>
          <w:rFonts w:asciiTheme="majorBidi" w:hAnsiTheme="majorBidi" w:cstheme="majorBidi"/>
          <w:b/>
          <w:bCs/>
          <w:sz w:val="28"/>
          <w:szCs w:val="28"/>
          <w:rtl/>
        </w:rPr>
        <w:t>المأسسة ودولة المؤسسات</w:t>
      </w:r>
    </w:p>
    <w:p w:rsidR="00FE4939" w:rsidRPr="003C43B7" w:rsidRDefault="00FE4939" w:rsidP="00FE4939">
      <w:pPr>
        <w:bidi/>
        <w:spacing w:after="0" w:line="360" w:lineRule="auto"/>
        <w:jc w:val="both"/>
        <w:rPr>
          <w:rFonts w:asciiTheme="majorBidi" w:hAnsiTheme="majorBidi" w:cstheme="majorBidi"/>
          <w:sz w:val="28"/>
          <w:szCs w:val="28"/>
          <w:rtl/>
        </w:rPr>
      </w:pPr>
      <w:r w:rsidRPr="003C43B7">
        <w:rPr>
          <w:rFonts w:asciiTheme="majorBidi" w:hAnsiTheme="majorBidi" w:cstheme="majorBidi"/>
          <w:sz w:val="28"/>
          <w:szCs w:val="28"/>
          <w:rtl/>
        </w:rPr>
        <w:t>يعرف صامويل هانتنغتون المؤسسة بكونها: أنماط السلوك الثابت والمقيم والمتواتر بين الأفراد.</w:t>
      </w:r>
    </w:p>
    <w:p w:rsidR="00FE4939" w:rsidRPr="003C43B7" w:rsidRDefault="00FE4939" w:rsidP="00FE4939">
      <w:pPr>
        <w:bidi/>
        <w:spacing w:after="0" w:line="360" w:lineRule="auto"/>
        <w:jc w:val="both"/>
        <w:rPr>
          <w:rFonts w:asciiTheme="majorBidi" w:hAnsiTheme="majorBidi" w:cstheme="majorBidi"/>
          <w:sz w:val="28"/>
          <w:szCs w:val="28"/>
          <w:rtl/>
        </w:rPr>
      </w:pPr>
      <w:r w:rsidRPr="003C43B7">
        <w:rPr>
          <w:rFonts w:asciiTheme="majorBidi" w:hAnsiTheme="majorBidi" w:cstheme="majorBidi"/>
          <w:sz w:val="28"/>
          <w:szCs w:val="28"/>
          <w:rtl/>
        </w:rPr>
        <w:t>تعني المأسسة العملية التي تكتسب بها التنظيمات والإجراءات درجة متزايدة من الثبات والانتظام والاستمرارية، وتشمل العناصر التنظيمية الرسمية ذات العلاقة بالنظام السياسي من مؤسسات تشريعية وتنفيذية وقضائية وبيروقراطية.</w:t>
      </w:r>
    </w:p>
    <w:p w:rsidR="00473A3A" w:rsidRPr="003C43B7" w:rsidRDefault="005B66F4" w:rsidP="00FE4939">
      <w:pPr>
        <w:pStyle w:val="NormalWeb"/>
        <w:bidi/>
        <w:spacing w:before="0" w:beforeAutospacing="0" w:after="0" w:afterAutospacing="0" w:line="360" w:lineRule="auto"/>
        <w:rPr>
          <w:rFonts w:asciiTheme="majorBidi" w:hAnsiTheme="majorBidi" w:cstheme="majorBidi"/>
          <w:sz w:val="28"/>
          <w:szCs w:val="28"/>
          <w:rtl/>
        </w:rPr>
      </w:pPr>
      <w:r w:rsidRPr="003C43B7">
        <w:rPr>
          <w:rFonts w:asciiTheme="majorBidi" w:hAnsiTheme="majorBidi" w:cstheme="majorBidi"/>
          <w:sz w:val="28"/>
          <w:szCs w:val="28"/>
          <w:rtl/>
        </w:rPr>
        <w:t xml:space="preserve">يقصد بالمأسسة عملية تضمين </w:t>
      </w:r>
      <w:r w:rsidR="00FE4939" w:rsidRPr="003C43B7">
        <w:rPr>
          <w:rFonts w:asciiTheme="majorBidi" w:hAnsiTheme="majorBidi" w:cstheme="majorBidi"/>
          <w:sz w:val="28"/>
          <w:szCs w:val="28"/>
          <w:rtl/>
        </w:rPr>
        <w:t>بعض المفاهيم</w:t>
      </w:r>
      <w:r w:rsidR="00473A3A" w:rsidRPr="003C43B7">
        <w:rPr>
          <w:rFonts w:asciiTheme="majorBidi" w:hAnsiTheme="majorBidi" w:cstheme="majorBidi"/>
          <w:sz w:val="28"/>
          <w:szCs w:val="28"/>
          <w:rtl/>
        </w:rPr>
        <w:t xml:space="preserve"> من</w:t>
      </w:r>
      <w:r w:rsidRPr="003C43B7">
        <w:rPr>
          <w:rFonts w:asciiTheme="majorBidi" w:hAnsiTheme="majorBidi" w:cstheme="majorBidi"/>
          <w:sz w:val="28"/>
          <w:szCs w:val="28"/>
          <w:rtl/>
        </w:rPr>
        <w:t xml:space="preserve"> معتقد</w:t>
      </w:r>
      <w:r w:rsidR="00473A3A" w:rsidRPr="003C43B7">
        <w:rPr>
          <w:rFonts w:asciiTheme="majorBidi" w:hAnsiTheme="majorBidi" w:cstheme="majorBidi"/>
          <w:sz w:val="28"/>
          <w:szCs w:val="28"/>
          <w:rtl/>
        </w:rPr>
        <w:t>ات</w:t>
      </w:r>
      <w:r w:rsidRPr="003C43B7">
        <w:rPr>
          <w:rFonts w:asciiTheme="majorBidi" w:hAnsiTheme="majorBidi" w:cstheme="majorBidi"/>
          <w:sz w:val="28"/>
          <w:szCs w:val="28"/>
          <w:rtl/>
        </w:rPr>
        <w:t xml:space="preserve"> أو </w:t>
      </w:r>
      <w:r w:rsidR="00473A3A" w:rsidRPr="003C43B7">
        <w:rPr>
          <w:rFonts w:asciiTheme="majorBidi" w:hAnsiTheme="majorBidi" w:cstheme="majorBidi"/>
          <w:sz w:val="28"/>
          <w:szCs w:val="28"/>
          <w:rtl/>
        </w:rPr>
        <w:t>معايير</w:t>
      </w:r>
      <w:r w:rsidRPr="003C43B7">
        <w:rPr>
          <w:rFonts w:asciiTheme="majorBidi" w:hAnsiTheme="majorBidi" w:cstheme="majorBidi"/>
          <w:sz w:val="28"/>
          <w:szCs w:val="28"/>
          <w:rtl/>
        </w:rPr>
        <w:t xml:space="preserve"> أو </w:t>
      </w:r>
      <w:r w:rsidR="00473A3A" w:rsidRPr="003C43B7">
        <w:rPr>
          <w:rFonts w:asciiTheme="majorBidi" w:hAnsiTheme="majorBidi" w:cstheme="majorBidi"/>
          <w:sz w:val="28"/>
          <w:szCs w:val="28"/>
          <w:rtl/>
        </w:rPr>
        <w:t>أ</w:t>
      </w:r>
      <w:r w:rsidRPr="003C43B7">
        <w:rPr>
          <w:rFonts w:asciiTheme="majorBidi" w:hAnsiTheme="majorBidi" w:cstheme="majorBidi"/>
          <w:sz w:val="28"/>
          <w:szCs w:val="28"/>
          <w:rtl/>
        </w:rPr>
        <w:t>دو</w:t>
      </w:r>
      <w:r w:rsidR="00473A3A" w:rsidRPr="003C43B7">
        <w:rPr>
          <w:rFonts w:asciiTheme="majorBidi" w:hAnsiTheme="majorBidi" w:cstheme="majorBidi"/>
          <w:sz w:val="28"/>
          <w:szCs w:val="28"/>
          <w:rtl/>
        </w:rPr>
        <w:t>ا</w:t>
      </w:r>
      <w:r w:rsidRPr="003C43B7">
        <w:rPr>
          <w:rFonts w:asciiTheme="majorBidi" w:hAnsiTheme="majorBidi" w:cstheme="majorBidi"/>
          <w:sz w:val="28"/>
          <w:szCs w:val="28"/>
          <w:rtl/>
        </w:rPr>
        <w:t>ر اجتماعي</w:t>
      </w:r>
      <w:r w:rsidR="00473A3A" w:rsidRPr="003C43B7">
        <w:rPr>
          <w:rFonts w:asciiTheme="majorBidi" w:hAnsiTheme="majorBidi" w:cstheme="majorBidi"/>
          <w:sz w:val="28"/>
          <w:szCs w:val="28"/>
          <w:rtl/>
        </w:rPr>
        <w:t>ة</w:t>
      </w:r>
      <w:r w:rsidRPr="003C43B7">
        <w:rPr>
          <w:rFonts w:asciiTheme="majorBidi" w:hAnsiTheme="majorBidi" w:cstheme="majorBidi"/>
          <w:sz w:val="28"/>
          <w:szCs w:val="28"/>
          <w:rtl/>
        </w:rPr>
        <w:t xml:space="preserve"> أو قيم معينة أو </w:t>
      </w:r>
      <w:r w:rsidR="00473A3A" w:rsidRPr="003C43B7">
        <w:rPr>
          <w:rFonts w:asciiTheme="majorBidi" w:hAnsiTheme="majorBidi" w:cstheme="majorBidi"/>
          <w:sz w:val="28"/>
          <w:szCs w:val="28"/>
          <w:rtl/>
        </w:rPr>
        <w:t>أ</w:t>
      </w:r>
      <w:r w:rsidRPr="003C43B7">
        <w:rPr>
          <w:rFonts w:asciiTheme="majorBidi" w:hAnsiTheme="majorBidi" w:cstheme="majorBidi"/>
          <w:sz w:val="28"/>
          <w:szCs w:val="28"/>
          <w:rtl/>
        </w:rPr>
        <w:t>نم</w:t>
      </w:r>
      <w:r w:rsidR="00473A3A" w:rsidRPr="003C43B7">
        <w:rPr>
          <w:rFonts w:asciiTheme="majorBidi" w:hAnsiTheme="majorBidi" w:cstheme="majorBidi"/>
          <w:sz w:val="28"/>
          <w:szCs w:val="28"/>
          <w:rtl/>
        </w:rPr>
        <w:t>ا</w:t>
      </w:r>
      <w:r w:rsidRPr="003C43B7">
        <w:rPr>
          <w:rFonts w:asciiTheme="majorBidi" w:hAnsiTheme="majorBidi" w:cstheme="majorBidi"/>
          <w:sz w:val="28"/>
          <w:szCs w:val="28"/>
          <w:rtl/>
        </w:rPr>
        <w:t>ط سلوك داخل منظمة أو نظام اجتماعي أو المجتمع ككل. يمكن استخدام المصطلح أيضًا للإشارة إلى التزام فرد أو مجموعة معينة بمؤسسة، مثل مؤسسة الرعاية الاجتماعية</w:t>
      </w:r>
      <w:r w:rsidR="00473A3A" w:rsidRPr="003C43B7">
        <w:rPr>
          <w:rFonts w:asciiTheme="majorBidi" w:hAnsiTheme="majorBidi" w:cstheme="majorBidi"/>
          <w:sz w:val="28"/>
          <w:szCs w:val="28"/>
          <w:rtl/>
        </w:rPr>
        <w:t xml:space="preserve">، كما </w:t>
      </w:r>
      <w:r w:rsidRPr="003C43B7">
        <w:rPr>
          <w:rFonts w:asciiTheme="majorBidi" w:hAnsiTheme="majorBidi" w:cstheme="majorBidi"/>
          <w:sz w:val="28"/>
          <w:szCs w:val="28"/>
          <w:rtl/>
        </w:rPr>
        <w:t xml:space="preserve">يمكن استخدام المصطلح أيضًا بالمعنى السياسي لتطبيقه على إنشاء أو تنظيم المؤسسات الحكومية أو الهيئات الخاصة المسؤولة عن الإشراف على السياسة أو تنفيذها، على سبيل المثال في الرفاهية أو التنمية. </w:t>
      </w:r>
    </w:p>
    <w:p w:rsidR="005B66F4" w:rsidRPr="003C43B7" w:rsidRDefault="005B66F4" w:rsidP="00FE4939">
      <w:pPr>
        <w:pStyle w:val="NormalWeb"/>
        <w:bidi/>
        <w:spacing w:before="0" w:beforeAutospacing="0" w:after="0" w:afterAutospacing="0" w:line="360" w:lineRule="auto"/>
        <w:rPr>
          <w:rFonts w:asciiTheme="majorBidi" w:hAnsiTheme="majorBidi" w:cstheme="majorBidi"/>
          <w:sz w:val="28"/>
          <w:szCs w:val="28"/>
          <w:rtl/>
        </w:rPr>
      </w:pPr>
      <w:r w:rsidRPr="003C43B7">
        <w:rPr>
          <w:rFonts w:asciiTheme="majorBidi" w:hAnsiTheme="majorBidi" w:cstheme="majorBidi"/>
          <w:sz w:val="28"/>
          <w:szCs w:val="28"/>
          <w:rtl/>
        </w:rPr>
        <w:t>خلال فترة الثورة الصناعية في أوروبا، مرت العديد من البلدان بفترة «المؤسسية»، والتي شهدت توسعًا وتطورًا كبيرًا لدور الحكومة داخل المجتمع، لا سيما في المجالات التي كانت تُعتبر سابقًا المجال الخاص</w:t>
      </w:r>
      <w:r w:rsidRPr="003C43B7">
        <w:rPr>
          <w:rFonts w:asciiTheme="majorBidi" w:hAnsiTheme="majorBidi" w:cstheme="majorBidi"/>
          <w:sz w:val="28"/>
          <w:szCs w:val="28"/>
        </w:rPr>
        <w:t xml:space="preserve">. </w:t>
      </w:r>
      <w:r w:rsidRPr="003C43B7">
        <w:rPr>
          <w:rFonts w:asciiTheme="majorBidi" w:hAnsiTheme="majorBidi" w:cstheme="majorBidi"/>
          <w:sz w:val="28"/>
          <w:szCs w:val="28"/>
          <w:rtl/>
        </w:rPr>
        <w:t>كما يُنظر إلى إضفاء الطابع المؤسسي على أنه جزء مهم من عملية التحديث في البلدان النامية، بما في ذلك توسيع وتحسين تنظيم الهياكل الحكومية.</w:t>
      </w:r>
    </w:p>
    <w:p w:rsidR="005B66F4" w:rsidRPr="003C43B7" w:rsidRDefault="005B66F4" w:rsidP="003C43B7">
      <w:pPr>
        <w:pStyle w:val="NormalWeb"/>
        <w:bidi/>
        <w:spacing w:before="0" w:beforeAutospacing="0" w:after="0" w:afterAutospacing="0" w:line="360" w:lineRule="auto"/>
        <w:jc w:val="both"/>
        <w:rPr>
          <w:rFonts w:asciiTheme="majorBidi" w:hAnsiTheme="majorBidi" w:cstheme="majorBidi"/>
          <w:sz w:val="28"/>
          <w:szCs w:val="28"/>
          <w:rtl/>
        </w:rPr>
      </w:pPr>
      <w:r w:rsidRPr="003C43B7">
        <w:rPr>
          <w:rFonts w:asciiTheme="majorBidi" w:hAnsiTheme="majorBidi" w:cstheme="majorBidi"/>
          <w:sz w:val="28"/>
          <w:szCs w:val="28"/>
          <w:rtl/>
        </w:rPr>
        <w:t xml:space="preserve">دولة المؤسسات تعني استقلال سلطة الدولة، واكتساب هذه السلطة لطابع قانوني ودستوري لا شخصي، وأن يكتسب الاستقلال الصفة القانونية، وأن يسود مبدأ تساوي المواطنين جميعا في الحقوق والواجبات </w:t>
      </w:r>
      <w:r w:rsidR="00F81DA6" w:rsidRPr="003C43B7">
        <w:rPr>
          <w:rFonts w:asciiTheme="majorBidi" w:hAnsiTheme="majorBidi" w:cstheme="majorBidi"/>
          <w:sz w:val="28"/>
          <w:szCs w:val="28"/>
          <w:rtl/>
        </w:rPr>
        <w:t>أ</w:t>
      </w:r>
      <w:r w:rsidRPr="003C43B7">
        <w:rPr>
          <w:rFonts w:asciiTheme="majorBidi" w:hAnsiTheme="majorBidi" w:cstheme="majorBidi"/>
          <w:sz w:val="28"/>
          <w:szCs w:val="28"/>
          <w:rtl/>
        </w:rPr>
        <w:t>مام القانون</w:t>
      </w:r>
      <w:r w:rsidR="00FE4939" w:rsidRPr="003C43B7">
        <w:rPr>
          <w:rFonts w:asciiTheme="majorBidi" w:hAnsiTheme="majorBidi" w:cstheme="majorBidi"/>
          <w:sz w:val="28"/>
          <w:szCs w:val="28"/>
          <w:rtl/>
        </w:rPr>
        <w:t xml:space="preserve">، </w:t>
      </w:r>
      <w:r w:rsidRPr="003C43B7">
        <w:rPr>
          <w:rFonts w:asciiTheme="majorBidi" w:hAnsiTheme="majorBidi" w:cstheme="majorBidi"/>
          <w:sz w:val="28"/>
          <w:szCs w:val="28"/>
          <w:rtl/>
        </w:rPr>
        <w:t xml:space="preserve">وتنشأ السلطات في دولة المؤسسات وفقا لقواعد قانونية سابقة تحدد كيفية اسناد السلطة الى فرد </w:t>
      </w:r>
      <w:r w:rsidR="00F81DA6" w:rsidRPr="003C43B7">
        <w:rPr>
          <w:rFonts w:asciiTheme="majorBidi" w:hAnsiTheme="majorBidi" w:cstheme="majorBidi"/>
          <w:sz w:val="28"/>
          <w:szCs w:val="28"/>
          <w:rtl/>
        </w:rPr>
        <w:t>أ</w:t>
      </w:r>
      <w:r w:rsidRPr="003C43B7">
        <w:rPr>
          <w:rFonts w:asciiTheme="majorBidi" w:hAnsiTheme="majorBidi" w:cstheme="majorBidi"/>
          <w:sz w:val="28"/>
          <w:szCs w:val="28"/>
          <w:rtl/>
        </w:rPr>
        <w:t xml:space="preserve">و </w:t>
      </w:r>
      <w:r w:rsidR="00F81DA6" w:rsidRPr="003C43B7">
        <w:rPr>
          <w:rFonts w:asciiTheme="majorBidi" w:hAnsiTheme="majorBidi" w:cstheme="majorBidi"/>
          <w:sz w:val="28"/>
          <w:szCs w:val="28"/>
          <w:rtl/>
        </w:rPr>
        <w:t>أ</w:t>
      </w:r>
      <w:r w:rsidRPr="003C43B7">
        <w:rPr>
          <w:rFonts w:asciiTheme="majorBidi" w:hAnsiTheme="majorBidi" w:cstheme="majorBidi"/>
          <w:sz w:val="28"/>
          <w:szCs w:val="28"/>
          <w:rtl/>
        </w:rPr>
        <w:t xml:space="preserve">فراد معينين، ثم تحدد القواعد القانونية بعد ذلك اختصاصات كل فرد </w:t>
      </w:r>
      <w:r w:rsidR="00F81DA6" w:rsidRPr="003C43B7">
        <w:rPr>
          <w:rFonts w:asciiTheme="majorBidi" w:hAnsiTheme="majorBidi" w:cstheme="majorBidi"/>
          <w:sz w:val="28"/>
          <w:szCs w:val="28"/>
          <w:rtl/>
        </w:rPr>
        <w:t>أ</w:t>
      </w:r>
      <w:r w:rsidRPr="003C43B7">
        <w:rPr>
          <w:rFonts w:asciiTheme="majorBidi" w:hAnsiTheme="majorBidi" w:cstheme="majorBidi"/>
          <w:sz w:val="28"/>
          <w:szCs w:val="28"/>
          <w:rtl/>
        </w:rPr>
        <w:t xml:space="preserve">و مجموعة من الافراد </w:t>
      </w:r>
      <w:r w:rsidR="00FE4939" w:rsidRPr="003C43B7">
        <w:rPr>
          <w:rFonts w:asciiTheme="majorBidi" w:hAnsiTheme="majorBidi" w:cstheme="majorBidi"/>
          <w:sz w:val="28"/>
          <w:szCs w:val="28"/>
          <w:rtl/>
        </w:rPr>
        <w:t>أو</w:t>
      </w:r>
      <w:r w:rsidRPr="003C43B7">
        <w:rPr>
          <w:rFonts w:asciiTheme="majorBidi" w:hAnsiTheme="majorBidi" w:cstheme="majorBidi"/>
          <w:sz w:val="28"/>
          <w:szCs w:val="28"/>
          <w:rtl/>
        </w:rPr>
        <w:t xml:space="preserve"> الهيئات، وتعني </w:t>
      </w:r>
      <w:r w:rsidR="00F81DA6" w:rsidRPr="003C43B7">
        <w:rPr>
          <w:rFonts w:asciiTheme="majorBidi" w:hAnsiTheme="majorBidi" w:cstheme="majorBidi"/>
          <w:sz w:val="28"/>
          <w:szCs w:val="28"/>
          <w:rtl/>
        </w:rPr>
        <w:t>أ</w:t>
      </w:r>
      <w:r w:rsidRPr="003C43B7">
        <w:rPr>
          <w:rFonts w:asciiTheme="majorBidi" w:hAnsiTheme="majorBidi" w:cstheme="majorBidi"/>
          <w:sz w:val="28"/>
          <w:szCs w:val="28"/>
          <w:rtl/>
        </w:rPr>
        <w:t xml:space="preserve">يضا ان السلطات في الدولة لمؤسسات وليست لأفراد على ان تكون المؤسسات ممثلة للشعب وجاء تشكيلها برضاه بشكل مباشر (الانتخاب)، </w:t>
      </w:r>
      <w:r w:rsidR="00F81DA6" w:rsidRPr="003C43B7">
        <w:rPr>
          <w:rFonts w:asciiTheme="majorBidi" w:hAnsiTheme="majorBidi" w:cstheme="majorBidi"/>
          <w:sz w:val="28"/>
          <w:szCs w:val="28"/>
          <w:rtl/>
        </w:rPr>
        <w:t>أ</w:t>
      </w:r>
      <w:r w:rsidRPr="003C43B7">
        <w:rPr>
          <w:rFonts w:asciiTheme="majorBidi" w:hAnsiTheme="majorBidi" w:cstheme="majorBidi"/>
          <w:sz w:val="28"/>
          <w:szCs w:val="28"/>
          <w:rtl/>
        </w:rPr>
        <w:t xml:space="preserve">ما الافراد على رؤوس المؤسسات فسلطاتهم تنفيذية وتنظيمية اي واجباتهم في الاساس القيام والاشراف على تنفيذ الخطط والسياسات التي وضعتها المؤسسات، </w:t>
      </w:r>
      <w:r w:rsidR="00F81DA6" w:rsidRPr="003C43B7">
        <w:rPr>
          <w:rFonts w:asciiTheme="majorBidi" w:hAnsiTheme="majorBidi" w:cstheme="majorBidi"/>
          <w:sz w:val="28"/>
          <w:szCs w:val="28"/>
          <w:rtl/>
        </w:rPr>
        <w:t>أ</w:t>
      </w:r>
      <w:r w:rsidRPr="003C43B7">
        <w:rPr>
          <w:rFonts w:asciiTheme="majorBidi" w:hAnsiTheme="majorBidi" w:cstheme="majorBidi"/>
          <w:sz w:val="28"/>
          <w:szCs w:val="28"/>
          <w:rtl/>
        </w:rPr>
        <w:t xml:space="preserve">ي </w:t>
      </w:r>
      <w:r w:rsidR="00F81DA6" w:rsidRPr="003C43B7">
        <w:rPr>
          <w:rFonts w:asciiTheme="majorBidi" w:hAnsiTheme="majorBidi" w:cstheme="majorBidi"/>
          <w:sz w:val="28"/>
          <w:szCs w:val="28"/>
          <w:rtl/>
        </w:rPr>
        <w:t xml:space="preserve">أنّ </w:t>
      </w:r>
      <w:r w:rsidRPr="003C43B7">
        <w:rPr>
          <w:rFonts w:asciiTheme="majorBidi" w:hAnsiTheme="majorBidi" w:cstheme="majorBidi"/>
          <w:sz w:val="28"/>
          <w:szCs w:val="28"/>
          <w:rtl/>
        </w:rPr>
        <w:t>الذين يديرون البلد ليسوا افرادا و</w:t>
      </w:r>
      <w:r w:rsidR="00F81DA6" w:rsidRPr="003C43B7">
        <w:rPr>
          <w:rFonts w:asciiTheme="majorBidi" w:hAnsiTheme="majorBidi" w:cstheme="majorBidi"/>
          <w:sz w:val="28"/>
          <w:szCs w:val="28"/>
          <w:rtl/>
        </w:rPr>
        <w:t>إ</w:t>
      </w:r>
      <w:r w:rsidRPr="003C43B7">
        <w:rPr>
          <w:rFonts w:asciiTheme="majorBidi" w:hAnsiTheme="majorBidi" w:cstheme="majorBidi"/>
          <w:sz w:val="28"/>
          <w:szCs w:val="28"/>
          <w:rtl/>
        </w:rPr>
        <w:t xml:space="preserve">نما مؤسسات دستورية وادارية، ومصطلح دولة القانون ان يطبق القانون على الجميع صغيرا وكبيرا ولا تتخذ مؤسسات الدولة وغيرها </w:t>
      </w:r>
      <w:r w:rsidR="00F81DA6" w:rsidRPr="003C43B7">
        <w:rPr>
          <w:rFonts w:asciiTheme="majorBidi" w:hAnsiTheme="majorBidi" w:cstheme="majorBidi"/>
          <w:sz w:val="28"/>
          <w:szCs w:val="28"/>
          <w:rtl/>
        </w:rPr>
        <w:t>أ</w:t>
      </w:r>
      <w:r w:rsidRPr="003C43B7">
        <w:rPr>
          <w:rFonts w:asciiTheme="majorBidi" w:hAnsiTheme="majorBidi" w:cstheme="majorBidi"/>
          <w:sz w:val="28"/>
          <w:szCs w:val="28"/>
          <w:rtl/>
        </w:rPr>
        <w:t xml:space="preserve">ي اجراء </w:t>
      </w:r>
      <w:r w:rsidR="00F81DA6" w:rsidRPr="003C43B7">
        <w:rPr>
          <w:rFonts w:asciiTheme="majorBidi" w:hAnsiTheme="majorBidi" w:cstheme="majorBidi"/>
          <w:sz w:val="28"/>
          <w:szCs w:val="28"/>
          <w:rtl/>
        </w:rPr>
        <w:t>إ</w:t>
      </w:r>
      <w:r w:rsidRPr="003C43B7">
        <w:rPr>
          <w:rFonts w:asciiTheme="majorBidi" w:hAnsiTheme="majorBidi" w:cstheme="majorBidi"/>
          <w:sz w:val="28"/>
          <w:szCs w:val="28"/>
          <w:rtl/>
        </w:rPr>
        <w:t>لا من خلال القانون، ويخضع ال</w:t>
      </w:r>
      <w:r w:rsidR="00F81DA6" w:rsidRPr="003C43B7">
        <w:rPr>
          <w:rFonts w:asciiTheme="majorBidi" w:hAnsiTheme="majorBidi" w:cstheme="majorBidi"/>
          <w:sz w:val="28"/>
          <w:szCs w:val="28"/>
          <w:rtl/>
        </w:rPr>
        <w:t>أ</w:t>
      </w:r>
      <w:r w:rsidRPr="003C43B7">
        <w:rPr>
          <w:rFonts w:asciiTheme="majorBidi" w:hAnsiTheme="majorBidi" w:cstheme="majorBidi"/>
          <w:sz w:val="28"/>
          <w:szCs w:val="28"/>
          <w:rtl/>
        </w:rPr>
        <w:t>فراد فيها جميعا للقانون، والخروج على هذا المبدأ يعني الخروج على مفهوم دولة المؤسسات وتعزيز الفردية والفوضى والتشتت</w:t>
      </w:r>
      <w:r w:rsidRPr="003C43B7">
        <w:rPr>
          <w:rFonts w:asciiTheme="majorBidi" w:hAnsiTheme="majorBidi" w:cstheme="majorBidi"/>
          <w:sz w:val="28"/>
          <w:szCs w:val="28"/>
        </w:rPr>
        <w:t xml:space="preserve">. </w:t>
      </w:r>
    </w:p>
    <w:p w:rsidR="003C43B7" w:rsidRPr="003C43B7" w:rsidRDefault="003C43B7" w:rsidP="003C43B7">
      <w:pPr>
        <w:bidi/>
        <w:spacing w:after="0" w:line="360" w:lineRule="auto"/>
        <w:jc w:val="both"/>
        <w:rPr>
          <w:rFonts w:asciiTheme="majorBidi" w:hAnsiTheme="majorBidi" w:cstheme="majorBidi"/>
          <w:sz w:val="28"/>
          <w:szCs w:val="28"/>
        </w:rPr>
      </w:pPr>
      <w:r w:rsidRPr="003C43B7">
        <w:rPr>
          <w:rFonts w:asciiTheme="majorBidi" w:hAnsiTheme="majorBidi" w:cstheme="majorBidi"/>
          <w:sz w:val="28"/>
          <w:szCs w:val="28"/>
          <w:rtl/>
        </w:rPr>
        <w:t xml:space="preserve">لقد </w:t>
      </w:r>
      <w:r w:rsidR="00620A57" w:rsidRPr="003C43B7">
        <w:rPr>
          <w:rFonts w:asciiTheme="majorBidi" w:hAnsiTheme="majorBidi" w:cstheme="majorBidi"/>
          <w:sz w:val="28"/>
          <w:szCs w:val="28"/>
          <w:rtl/>
        </w:rPr>
        <w:t>أصر الآباء المؤسسون ل</w:t>
      </w:r>
      <w:r w:rsidR="00EC3E04" w:rsidRPr="003C43B7">
        <w:rPr>
          <w:rFonts w:asciiTheme="majorBidi" w:hAnsiTheme="majorBidi" w:cstheme="majorBidi"/>
          <w:sz w:val="28"/>
          <w:szCs w:val="28"/>
          <w:rtl/>
        </w:rPr>
        <w:t xml:space="preserve">لولايات المتحدة </w:t>
      </w:r>
      <w:r w:rsidRPr="003C43B7">
        <w:rPr>
          <w:rFonts w:asciiTheme="majorBidi" w:hAnsiTheme="majorBidi" w:cstheme="majorBidi"/>
          <w:sz w:val="28"/>
          <w:szCs w:val="28"/>
          <w:rtl/>
        </w:rPr>
        <w:t xml:space="preserve">مثلا </w:t>
      </w:r>
      <w:r w:rsidR="00EC3E04" w:rsidRPr="003C43B7">
        <w:rPr>
          <w:rFonts w:asciiTheme="majorBidi" w:hAnsiTheme="majorBidi" w:cstheme="majorBidi"/>
          <w:sz w:val="28"/>
          <w:szCs w:val="28"/>
          <w:rtl/>
        </w:rPr>
        <w:t>على فكرة الدولة في وثيقة التأسيس، و</w:t>
      </w:r>
      <w:r w:rsidR="00620A57" w:rsidRPr="003C43B7">
        <w:rPr>
          <w:rFonts w:asciiTheme="majorBidi" w:hAnsiTheme="majorBidi" w:cstheme="majorBidi"/>
          <w:sz w:val="28"/>
          <w:szCs w:val="28"/>
          <w:rtl/>
        </w:rPr>
        <w:t>تم وضع مفهوم الدولة ك</w:t>
      </w:r>
      <w:r w:rsidR="00EC3E04" w:rsidRPr="003C43B7">
        <w:rPr>
          <w:rFonts w:asciiTheme="majorBidi" w:hAnsiTheme="majorBidi" w:cstheme="majorBidi"/>
          <w:sz w:val="28"/>
          <w:szCs w:val="28"/>
          <w:rtl/>
        </w:rPr>
        <w:t xml:space="preserve">أساس </w:t>
      </w:r>
      <w:r w:rsidR="00620A57" w:rsidRPr="003C43B7">
        <w:rPr>
          <w:rFonts w:asciiTheme="majorBidi" w:hAnsiTheme="majorBidi" w:cstheme="majorBidi"/>
          <w:sz w:val="28"/>
          <w:szCs w:val="28"/>
          <w:rtl/>
        </w:rPr>
        <w:t xml:space="preserve">للحكم، مع </w:t>
      </w:r>
      <w:r w:rsidR="00EC3E04" w:rsidRPr="003C43B7">
        <w:rPr>
          <w:rFonts w:asciiTheme="majorBidi" w:hAnsiTheme="majorBidi" w:cstheme="majorBidi"/>
          <w:sz w:val="28"/>
          <w:szCs w:val="28"/>
          <w:rtl/>
        </w:rPr>
        <w:t xml:space="preserve">تعظيم </w:t>
      </w:r>
      <w:r w:rsidR="00620A57" w:rsidRPr="003C43B7">
        <w:rPr>
          <w:rFonts w:asciiTheme="majorBidi" w:hAnsiTheme="majorBidi" w:cstheme="majorBidi"/>
          <w:sz w:val="28"/>
          <w:szCs w:val="28"/>
          <w:rtl/>
        </w:rPr>
        <w:t xml:space="preserve">قيمة </w:t>
      </w:r>
      <w:r w:rsidR="00EC3E04" w:rsidRPr="003C43B7">
        <w:rPr>
          <w:rFonts w:asciiTheme="majorBidi" w:hAnsiTheme="majorBidi" w:cstheme="majorBidi"/>
          <w:sz w:val="28"/>
          <w:szCs w:val="28"/>
          <w:rtl/>
        </w:rPr>
        <w:t>المؤسسات و</w:t>
      </w:r>
      <w:r w:rsidR="00620A57" w:rsidRPr="003C43B7">
        <w:rPr>
          <w:rFonts w:asciiTheme="majorBidi" w:hAnsiTheme="majorBidi" w:cstheme="majorBidi"/>
          <w:sz w:val="28"/>
          <w:szCs w:val="28"/>
          <w:rtl/>
        </w:rPr>
        <w:t xml:space="preserve">أن يكون </w:t>
      </w:r>
      <w:r w:rsidR="00EC3E04" w:rsidRPr="003C43B7">
        <w:rPr>
          <w:rFonts w:asciiTheme="majorBidi" w:hAnsiTheme="majorBidi" w:cstheme="majorBidi"/>
          <w:sz w:val="28"/>
          <w:szCs w:val="28"/>
          <w:rtl/>
        </w:rPr>
        <w:t xml:space="preserve">القانون فوق الأفراد، </w:t>
      </w:r>
      <w:r w:rsidR="00620A57" w:rsidRPr="003C43B7">
        <w:rPr>
          <w:rFonts w:asciiTheme="majorBidi" w:hAnsiTheme="majorBidi" w:cstheme="majorBidi"/>
          <w:sz w:val="28"/>
          <w:szCs w:val="28"/>
          <w:rtl/>
        </w:rPr>
        <w:t xml:space="preserve">وكل ذلك قبل التركيز على </w:t>
      </w:r>
      <w:r w:rsidR="00EC3E04" w:rsidRPr="003C43B7">
        <w:rPr>
          <w:rFonts w:asciiTheme="majorBidi" w:hAnsiTheme="majorBidi" w:cstheme="majorBidi"/>
          <w:sz w:val="28"/>
          <w:szCs w:val="28"/>
          <w:rtl/>
        </w:rPr>
        <w:t>الحياة الديمقراطية</w:t>
      </w:r>
      <w:r>
        <w:rPr>
          <w:rFonts w:asciiTheme="majorBidi" w:hAnsiTheme="majorBidi" w:cstheme="majorBidi" w:hint="cs"/>
          <w:sz w:val="28"/>
          <w:szCs w:val="28"/>
          <w:rtl/>
        </w:rPr>
        <w:t>.</w:t>
      </w:r>
    </w:p>
    <w:p w:rsidR="003C43B7" w:rsidRPr="003C43B7" w:rsidRDefault="003C43B7" w:rsidP="003C43B7">
      <w:pPr>
        <w:bidi/>
        <w:spacing w:after="0"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t>ثالثا- الشرعية والمشروعية</w:t>
      </w:r>
    </w:p>
    <w:p w:rsidR="003C43B7" w:rsidRPr="003C43B7" w:rsidRDefault="003C43B7" w:rsidP="003C43B7">
      <w:pPr>
        <w:bidi/>
        <w:spacing w:after="0" w:line="360" w:lineRule="auto"/>
        <w:jc w:val="both"/>
        <w:rPr>
          <w:rFonts w:asciiTheme="majorBidi" w:hAnsiTheme="majorBidi" w:cstheme="majorBidi"/>
          <w:sz w:val="28"/>
          <w:szCs w:val="28"/>
          <w:rtl/>
        </w:rPr>
      </w:pPr>
      <w:r>
        <w:rPr>
          <w:rFonts w:asciiTheme="majorBidi" w:hAnsiTheme="majorBidi" w:cstheme="majorBidi" w:hint="cs"/>
          <w:b/>
          <w:bCs/>
          <w:sz w:val="28"/>
          <w:szCs w:val="28"/>
          <w:rtl/>
        </w:rPr>
        <w:t xml:space="preserve">01- </w:t>
      </w:r>
      <w:r w:rsidRPr="003C43B7">
        <w:rPr>
          <w:rFonts w:asciiTheme="majorBidi" w:hAnsiTheme="majorBidi" w:cstheme="majorBidi"/>
          <w:b/>
          <w:bCs/>
          <w:sz w:val="28"/>
          <w:szCs w:val="28"/>
          <w:rtl/>
        </w:rPr>
        <w:t>مفهوم الشرعية</w:t>
      </w:r>
      <w:r w:rsidRPr="003C43B7">
        <w:rPr>
          <w:rFonts w:asciiTheme="majorBidi" w:hAnsiTheme="majorBidi" w:cstheme="majorBidi"/>
          <w:sz w:val="28"/>
          <w:szCs w:val="28"/>
        </w:rPr>
        <w:t xml:space="preserve"> </w:t>
      </w:r>
    </w:p>
    <w:p w:rsidR="003C43B7" w:rsidRPr="003C43B7" w:rsidRDefault="003C43B7" w:rsidP="003C43B7">
      <w:pPr>
        <w:bidi/>
        <w:spacing w:after="0" w:line="360" w:lineRule="auto"/>
        <w:jc w:val="both"/>
        <w:rPr>
          <w:rFonts w:asciiTheme="majorBidi" w:hAnsiTheme="majorBidi" w:cstheme="majorBidi"/>
          <w:sz w:val="28"/>
          <w:szCs w:val="28"/>
          <w:rtl/>
        </w:rPr>
      </w:pPr>
      <w:r w:rsidRPr="003C43B7">
        <w:rPr>
          <w:rFonts w:asciiTheme="majorBidi" w:hAnsiTheme="majorBidi" w:cstheme="majorBidi"/>
          <w:sz w:val="28"/>
          <w:szCs w:val="28"/>
          <w:rtl/>
        </w:rPr>
        <w:t xml:space="preserve">يرجع أصل الشرعية إلى الحكومة والحاكم والحكم وجميع هيئات ومرافق الدولة وجهاتها ومؤسساتها </w:t>
      </w:r>
      <w:r w:rsidRPr="003C43B7">
        <w:rPr>
          <w:rFonts w:asciiTheme="majorBidi" w:hAnsiTheme="majorBidi" w:cstheme="majorBidi"/>
          <w:sz w:val="28"/>
          <w:szCs w:val="28"/>
          <w:rtl/>
        </w:rPr>
        <w:t>الإدارية،</w:t>
      </w:r>
      <w:r w:rsidRPr="003C43B7">
        <w:rPr>
          <w:rFonts w:asciiTheme="majorBidi" w:hAnsiTheme="majorBidi" w:cstheme="majorBidi"/>
          <w:sz w:val="28"/>
          <w:szCs w:val="28"/>
          <w:rtl/>
        </w:rPr>
        <w:t xml:space="preserve"> والتي تقوم بتوفير الخدمة الشاملة للمواطنين </w:t>
      </w:r>
      <w:r w:rsidRPr="003C43B7">
        <w:rPr>
          <w:rFonts w:asciiTheme="majorBidi" w:hAnsiTheme="majorBidi" w:cstheme="majorBidi"/>
          <w:sz w:val="28"/>
          <w:szCs w:val="28"/>
          <w:rtl/>
        </w:rPr>
        <w:t>وأدء</w:t>
      </w:r>
      <w:r w:rsidRPr="003C43B7">
        <w:rPr>
          <w:rFonts w:asciiTheme="majorBidi" w:hAnsiTheme="majorBidi" w:cstheme="majorBidi"/>
          <w:sz w:val="28"/>
          <w:szCs w:val="28"/>
          <w:rtl/>
        </w:rPr>
        <w:t xml:space="preserve"> مصالح الشعب والدولة ، وهو مفهوم ذو مستوى إداري أكثر مما هو قانوني ، وهذا يعني أننا نستطيع تكوينه من خلال فرض قواعد معيّنة مأخوذة من تجار</w:t>
      </w:r>
      <w:r w:rsidRPr="003C43B7">
        <w:rPr>
          <w:rFonts w:asciiTheme="majorBidi" w:hAnsiTheme="majorBidi" w:cstheme="majorBidi"/>
          <w:sz w:val="28"/>
          <w:szCs w:val="28"/>
          <w:rtl/>
        </w:rPr>
        <w:t>ب حضارية إنسانية وشرائع دينية ، و</w:t>
      </w:r>
      <w:r w:rsidRPr="003C43B7">
        <w:rPr>
          <w:rFonts w:asciiTheme="majorBidi" w:hAnsiTheme="majorBidi" w:cstheme="majorBidi"/>
          <w:sz w:val="28"/>
          <w:szCs w:val="28"/>
          <w:rtl/>
        </w:rPr>
        <w:t xml:space="preserve">الشرعية لا تكون مخصصة لهيئة معيّنة أو حزب محدّد أو شخص ما أو مؤسسة بعينها، ولكنه مصطلح متعلّق بالأسلوب والأداء </w:t>
      </w:r>
      <w:r w:rsidRPr="003C43B7">
        <w:rPr>
          <w:rFonts w:asciiTheme="majorBidi" w:hAnsiTheme="majorBidi" w:cstheme="majorBidi"/>
          <w:sz w:val="28"/>
          <w:szCs w:val="28"/>
          <w:rtl/>
        </w:rPr>
        <w:t>الذي يستخدمه الشخص ، أو المؤسسة</w:t>
      </w:r>
      <w:r w:rsidRPr="003C43B7">
        <w:rPr>
          <w:rFonts w:asciiTheme="majorBidi" w:hAnsiTheme="majorBidi" w:cstheme="majorBidi"/>
          <w:sz w:val="28"/>
          <w:szCs w:val="28"/>
          <w:rtl/>
        </w:rPr>
        <w:t>، أو الحزب ، أو الهيئة والذي يساعدها في الوصول إلى الحكم</w:t>
      </w:r>
      <w:r w:rsidRPr="003C43B7">
        <w:rPr>
          <w:rFonts w:asciiTheme="majorBidi" w:hAnsiTheme="majorBidi" w:cstheme="majorBidi"/>
          <w:sz w:val="28"/>
          <w:szCs w:val="28"/>
          <w:rtl/>
        </w:rPr>
        <w:t>.</w:t>
      </w:r>
      <w:r w:rsidRPr="003C43B7">
        <w:rPr>
          <w:rFonts w:asciiTheme="majorBidi" w:hAnsiTheme="majorBidi" w:cstheme="majorBidi"/>
          <w:sz w:val="28"/>
          <w:szCs w:val="28"/>
        </w:rPr>
        <w:t xml:space="preserve"> </w:t>
      </w:r>
    </w:p>
    <w:p w:rsidR="003C43B7" w:rsidRPr="003C43B7" w:rsidRDefault="003C43B7" w:rsidP="003C43B7">
      <w:pPr>
        <w:bidi/>
        <w:spacing w:line="360" w:lineRule="auto"/>
        <w:jc w:val="both"/>
        <w:rPr>
          <w:rFonts w:asciiTheme="majorBidi" w:hAnsiTheme="majorBidi" w:cstheme="majorBidi"/>
          <w:sz w:val="28"/>
          <w:szCs w:val="28"/>
        </w:rPr>
      </w:pPr>
      <w:r w:rsidRPr="003C43B7">
        <w:rPr>
          <w:rFonts w:asciiTheme="majorBidi" w:hAnsiTheme="majorBidi" w:cstheme="majorBidi" w:hint="cs"/>
          <w:sz w:val="28"/>
          <w:szCs w:val="28"/>
          <w:rtl/>
        </w:rPr>
        <w:t xml:space="preserve">يوجد </w:t>
      </w:r>
      <w:r w:rsidRPr="003C43B7">
        <w:rPr>
          <w:rFonts w:asciiTheme="majorBidi" w:hAnsiTheme="majorBidi" w:cstheme="majorBidi"/>
          <w:sz w:val="28"/>
          <w:szCs w:val="28"/>
          <w:rtl/>
        </w:rPr>
        <w:t>المستوى العام لاستخدام مصطلح الشرعية أي بالمفهومين السياسي والقانوني، حيث تعود الشرعية على الحاكم والحكومة، ومؤسسات الدولة والحكم، وجهات الإدارة العامة للمصالح والخدمات، وغيرها من أمور متعلقة بإدارة شؤون البلاد والعباد. وهذا المستوى من الشرعية هو المستوى المكتسب، طبقا لقواعد محددة، مستمدة من القيم الأساسية التي توصلت إليها البشرية عبر استيعابها جوهر الشرائع الدينية، وتجاربها الحضارية، والتي يمكن تحديدها في مبادئ واضحة هي، القبول والإيجاب، والشورى والمشورة، والعدل والمسؤولية، بمعنى الاختيار الحر المباشر من عموم المواطنين للحاكم، والحكومة، على قاعدة قانون أساسي (دستور) متفق عليه، فتنشأ المؤسسات التشريعية المنتخبة (البرلمان) التي تُمارس التشريع للقوانين التي تُقيم مؤسسات العدالة، والرقابة، وتمنحها الاستقلال، وتحدد ضوابط العلاقات والمسؤوليات للحاكم والحكومة وسائر المؤسسات، وعامة الناس والمواطنين، في إطار ما يتم التوافق عليه من قوانين وضوابط عبر مؤسسات التشريع المختلفة، على أن يكون ذلك لفترة محدودة ومحددة، يعاد بعدها الأمر برمته إلى الناس/ المواطنين، ليعيدوا الاختيار الحر، وهو ما نطلق عليه التداول السلمي للسلطة</w:t>
      </w:r>
      <w:r w:rsidRPr="003C43B7">
        <w:rPr>
          <w:rFonts w:asciiTheme="majorBidi" w:hAnsiTheme="majorBidi" w:cstheme="majorBidi"/>
          <w:sz w:val="28"/>
          <w:szCs w:val="28"/>
        </w:rPr>
        <w:t>.</w:t>
      </w:r>
    </w:p>
    <w:p w:rsidR="003C43B7" w:rsidRPr="003C43B7" w:rsidRDefault="003C43B7" w:rsidP="003C43B7">
      <w:pPr>
        <w:bidi/>
        <w:spacing w:after="0"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t xml:space="preserve">02- </w:t>
      </w:r>
      <w:r w:rsidRPr="003C43B7">
        <w:rPr>
          <w:rFonts w:asciiTheme="majorBidi" w:hAnsiTheme="majorBidi" w:cstheme="majorBidi"/>
          <w:b/>
          <w:bCs/>
          <w:sz w:val="28"/>
          <w:szCs w:val="28"/>
          <w:rtl/>
        </w:rPr>
        <w:t xml:space="preserve"> </w:t>
      </w:r>
      <w:r w:rsidRPr="003C43B7">
        <w:rPr>
          <w:rFonts w:asciiTheme="majorBidi" w:hAnsiTheme="majorBidi" w:cstheme="majorBidi"/>
          <w:b/>
          <w:bCs/>
          <w:sz w:val="28"/>
          <w:szCs w:val="28"/>
          <w:rtl/>
        </w:rPr>
        <w:t>مفهوم المشروعية</w:t>
      </w:r>
      <w:r w:rsidRPr="003C43B7">
        <w:rPr>
          <w:rFonts w:asciiTheme="majorBidi" w:hAnsiTheme="majorBidi" w:cstheme="majorBidi"/>
          <w:b/>
          <w:bCs/>
          <w:sz w:val="28"/>
          <w:szCs w:val="28"/>
        </w:rPr>
        <w:t xml:space="preserve"> </w:t>
      </w:r>
    </w:p>
    <w:p w:rsidR="00087AD8" w:rsidRPr="003C43B7" w:rsidRDefault="003C43B7" w:rsidP="003C43B7">
      <w:pPr>
        <w:bidi/>
        <w:spacing w:after="0" w:line="360" w:lineRule="auto"/>
        <w:jc w:val="both"/>
        <w:rPr>
          <w:rFonts w:asciiTheme="majorBidi" w:hAnsiTheme="majorBidi" w:cstheme="majorBidi"/>
          <w:sz w:val="28"/>
          <w:szCs w:val="28"/>
          <w:rtl/>
        </w:rPr>
      </w:pPr>
      <w:r w:rsidRPr="003C43B7">
        <w:rPr>
          <w:rFonts w:asciiTheme="majorBidi" w:hAnsiTheme="majorBidi" w:cstheme="majorBidi"/>
          <w:sz w:val="28"/>
          <w:szCs w:val="28"/>
          <w:rtl/>
        </w:rPr>
        <w:t>تُعرف المشروعية بأنها جميع القرارات والإجراءات الصادرة من الشخص ، أو المؤسسة ، أو الهيئة ، أو الحزب الذي حصل على الشرعية معتمدًا على نظام الاخت</w:t>
      </w:r>
      <w:r w:rsidRPr="003C43B7">
        <w:rPr>
          <w:rFonts w:asciiTheme="majorBidi" w:hAnsiTheme="majorBidi" w:cstheme="majorBidi"/>
          <w:sz w:val="28"/>
          <w:szCs w:val="28"/>
          <w:rtl/>
        </w:rPr>
        <w:t>يار المباشر الحر (الانتخابات )</w:t>
      </w:r>
      <w:r w:rsidRPr="003C43B7">
        <w:rPr>
          <w:rFonts w:asciiTheme="majorBidi" w:hAnsiTheme="majorBidi" w:cstheme="majorBidi"/>
          <w:sz w:val="28"/>
          <w:szCs w:val="28"/>
          <w:rtl/>
        </w:rPr>
        <w:t xml:space="preserve">، وهذا يعني أن الأداء الخاص بها يعتبر مشروعًا في جميع الحالات </w:t>
      </w:r>
      <w:r w:rsidRPr="003C43B7">
        <w:rPr>
          <w:rFonts w:asciiTheme="majorBidi" w:hAnsiTheme="majorBidi" w:cstheme="majorBidi"/>
          <w:sz w:val="28"/>
          <w:szCs w:val="28"/>
          <w:rtl/>
        </w:rPr>
        <w:t>متى</w:t>
      </w:r>
      <w:r w:rsidRPr="003C43B7">
        <w:rPr>
          <w:rFonts w:asciiTheme="majorBidi" w:hAnsiTheme="majorBidi" w:cstheme="majorBidi"/>
          <w:sz w:val="28"/>
          <w:szCs w:val="28"/>
          <w:rtl/>
        </w:rPr>
        <w:t xml:space="preserve"> كان هذا الإجراء المتّخذ أو القرار الذي تم الموافقة عليه يعود أصله إلى توفير الخدمة لكافّة المواطنين والدولة، ولكن يلزم أن تكون جميع الإجراءات والقرارات المأخوذة تتناسب مع القوانين التي فرضتها الدولة لكي تكتسب وتتلاءم مع الحجية القانونية</w:t>
      </w:r>
      <w:r w:rsidRPr="003C43B7">
        <w:rPr>
          <w:rFonts w:asciiTheme="majorBidi" w:hAnsiTheme="majorBidi" w:cstheme="majorBidi"/>
          <w:sz w:val="28"/>
          <w:szCs w:val="28"/>
          <w:rtl/>
        </w:rPr>
        <w:t>،</w:t>
      </w:r>
      <w:r>
        <w:rPr>
          <w:rFonts w:asciiTheme="majorBidi" w:hAnsiTheme="majorBidi" w:cstheme="majorBidi" w:hint="cs"/>
          <w:sz w:val="28"/>
          <w:szCs w:val="28"/>
          <w:rtl/>
        </w:rPr>
        <w:t xml:space="preserve"> </w:t>
      </w:r>
      <w:r w:rsidRPr="003C43B7">
        <w:rPr>
          <w:rFonts w:asciiTheme="majorBidi" w:hAnsiTheme="majorBidi" w:cstheme="majorBidi"/>
          <w:sz w:val="28"/>
          <w:szCs w:val="28"/>
          <w:rtl/>
        </w:rPr>
        <w:t>كما يشترط عليها أن تخضع للمحاسبة القانونية والمراقبة العامة من قِبَل هيئة</w:t>
      </w:r>
      <w:r>
        <w:rPr>
          <w:rFonts w:asciiTheme="majorBidi" w:hAnsiTheme="majorBidi" w:cstheme="majorBidi"/>
          <w:sz w:val="28"/>
          <w:szCs w:val="28"/>
          <w:rtl/>
        </w:rPr>
        <w:t xml:space="preserve"> مستقلّة لا تكون تحت سلطة الحزب</w:t>
      </w:r>
      <w:r w:rsidRPr="003C43B7">
        <w:rPr>
          <w:rFonts w:asciiTheme="majorBidi" w:hAnsiTheme="majorBidi" w:cstheme="majorBidi"/>
          <w:sz w:val="28"/>
          <w:szCs w:val="28"/>
          <w:rtl/>
        </w:rPr>
        <w:t>، أو الشخص ، أو الهيئة ، أو المؤسسة التي حصلت على الشرعية</w:t>
      </w:r>
      <w:r w:rsidRPr="003C43B7">
        <w:rPr>
          <w:rFonts w:asciiTheme="majorBidi" w:hAnsiTheme="majorBidi" w:cstheme="majorBidi"/>
          <w:sz w:val="28"/>
          <w:szCs w:val="28"/>
          <w:rtl/>
        </w:rPr>
        <w:t>.</w:t>
      </w:r>
    </w:p>
    <w:p w:rsidR="003C43B7" w:rsidRPr="00B73939" w:rsidRDefault="003C43B7" w:rsidP="003C43B7">
      <w:pPr>
        <w:bidi/>
        <w:spacing w:after="0" w:line="360" w:lineRule="auto"/>
        <w:jc w:val="both"/>
        <w:rPr>
          <w:rFonts w:asciiTheme="majorBidi" w:hAnsiTheme="majorBidi" w:cstheme="majorBidi"/>
          <w:color w:val="0D0D0D" w:themeColor="text1" w:themeTint="F2"/>
          <w:sz w:val="28"/>
          <w:szCs w:val="28"/>
          <w:lang w:bidi="ar-DZ"/>
        </w:rPr>
      </w:pPr>
      <w:r w:rsidRPr="00B73939">
        <w:rPr>
          <w:rFonts w:asciiTheme="majorBidi" w:hAnsiTheme="majorBidi" w:cstheme="majorBidi"/>
          <w:color w:val="0D0D0D" w:themeColor="text1" w:themeTint="F2"/>
          <w:sz w:val="28"/>
          <w:szCs w:val="28"/>
          <w:rtl/>
          <w:lang w:eastAsia="fr-FR" w:bidi="ar-IQ"/>
        </w:rPr>
        <w:t xml:space="preserve">يمكن الإشارة </w:t>
      </w:r>
      <w:r>
        <w:rPr>
          <w:rFonts w:asciiTheme="majorBidi" w:hAnsiTheme="majorBidi" w:cstheme="majorBidi" w:hint="cs"/>
          <w:color w:val="0D0D0D" w:themeColor="text1" w:themeTint="F2"/>
          <w:sz w:val="28"/>
          <w:szCs w:val="28"/>
          <w:rtl/>
          <w:lang w:eastAsia="fr-FR" w:bidi="ar-IQ"/>
        </w:rPr>
        <w:t>في العالم العربي</w:t>
      </w:r>
      <w:r w:rsidRPr="00B73939">
        <w:rPr>
          <w:rFonts w:asciiTheme="majorBidi" w:hAnsiTheme="majorBidi" w:cstheme="majorBidi"/>
          <w:color w:val="0D0D0D" w:themeColor="text1" w:themeTint="F2"/>
          <w:sz w:val="28"/>
          <w:szCs w:val="28"/>
          <w:rtl/>
          <w:lang w:eastAsia="fr-FR" w:bidi="ar-IQ"/>
        </w:rPr>
        <w:t xml:space="preserve"> لثلاثة أصناف أو طبقات </w:t>
      </w:r>
      <w:r w:rsidRPr="00B73939">
        <w:rPr>
          <w:rFonts w:asciiTheme="majorBidi" w:hAnsiTheme="majorBidi" w:cstheme="majorBidi" w:hint="cs"/>
          <w:color w:val="0D0D0D" w:themeColor="text1" w:themeTint="F2"/>
          <w:sz w:val="28"/>
          <w:szCs w:val="28"/>
          <w:rtl/>
          <w:lang w:eastAsia="fr-FR" w:bidi="ar-IQ"/>
        </w:rPr>
        <w:t xml:space="preserve">متميزة </w:t>
      </w:r>
      <w:r>
        <w:rPr>
          <w:rFonts w:asciiTheme="majorBidi" w:hAnsiTheme="majorBidi" w:cstheme="majorBidi" w:hint="cs"/>
          <w:color w:val="0D0D0D" w:themeColor="text1" w:themeTint="F2"/>
          <w:sz w:val="28"/>
          <w:szCs w:val="28"/>
          <w:rtl/>
          <w:lang w:eastAsia="fr-FR" w:bidi="ar-IQ"/>
        </w:rPr>
        <w:t>لشرعية</w:t>
      </w:r>
      <w:r w:rsidRPr="00B73939">
        <w:rPr>
          <w:rFonts w:asciiTheme="majorBidi" w:hAnsiTheme="majorBidi" w:cstheme="majorBidi"/>
          <w:color w:val="0D0D0D" w:themeColor="text1" w:themeTint="F2"/>
          <w:sz w:val="28"/>
          <w:szCs w:val="28"/>
          <w:rtl/>
          <w:lang w:eastAsia="fr-FR" w:bidi="ar-IQ"/>
        </w:rPr>
        <w:t xml:space="preserve"> الأنظمة هي:</w:t>
      </w:r>
    </w:p>
    <w:p w:rsidR="003C43B7" w:rsidRPr="00B73939" w:rsidRDefault="003C43B7" w:rsidP="003C43B7">
      <w:pPr>
        <w:bidi/>
        <w:spacing w:after="0" w:line="360" w:lineRule="auto"/>
        <w:ind w:firstLine="565"/>
        <w:jc w:val="both"/>
        <w:rPr>
          <w:rFonts w:asciiTheme="majorBidi" w:hAnsiTheme="majorBidi" w:cstheme="majorBidi"/>
          <w:color w:val="0D0D0D" w:themeColor="text1" w:themeTint="F2"/>
          <w:sz w:val="28"/>
          <w:szCs w:val="28"/>
          <w:rtl/>
          <w:lang w:eastAsia="fr-FR"/>
        </w:rPr>
      </w:pPr>
      <w:r w:rsidRPr="00B73939">
        <w:rPr>
          <w:rFonts w:asciiTheme="majorBidi" w:hAnsiTheme="majorBidi" w:cstheme="majorBidi"/>
          <w:color w:val="0D0D0D" w:themeColor="text1" w:themeTint="F2"/>
          <w:sz w:val="28"/>
          <w:szCs w:val="28"/>
          <w:rtl/>
          <w:lang w:eastAsia="fr-FR" w:bidi="ar-IQ"/>
        </w:rPr>
        <w:t>01-الأنظمة ذات الشرعية التقليدية</w:t>
      </w:r>
      <w:r>
        <w:rPr>
          <w:rFonts w:asciiTheme="majorBidi" w:hAnsiTheme="majorBidi" w:cstheme="majorBidi" w:hint="cs"/>
          <w:color w:val="0D0D0D" w:themeColor="text1" w:themeTint="F2"/>
          <w:sz w:val="28"/>
          <w:szCs w:val="28"/>
          <w:rtl/>
          <w:lang w:eastAsia="fr-FR" w:bidi="ar-IQ"/>
        </w:rPr>
        <w:t xml:space="preserve"> التي </w:t>
      </w:r>
      <w:r w:rsidRPr="00B73939">
        <w:rPr>
          <w:rFonts w:asciiTheme="majorBidi" w:hAnsiTheme="majorBidi" w:cstheme="majorBidi"/>
          <w:color w:val="0D0D0D" w:themeColor="text1" w:themeTint="F2"/>
          <w:sz w:val="28"/>
          <w:szCs w:val="28"/>
          <w:rtl/>
          <w:lang w:eastAsia="fr-FR" w:bidi="ar-IQ"/>
        </w:rPr>
        <w:t>تشكلت عقب الحربين العالميتين، مستندة على مقومات عائلية أو قبلية أو مشيخات وإمارات وراثية، ومن أبرز ما تبقى من هذه الأنظمة، النظم الملكية في كل من المغرب والأردن والخليج، وهي أنظمة ذات طابع استبدادي، على الرغم من حرص بعضها على الظهور بمظهر الدولة الدستورية، وامتلاكها لمؤسسات دستورية وبرلمانات منتخبة، إلا أن السلطة فيها ظلت حكرا" للملك، أو السلطان، أو الأمير.</w:t>
      </w:r>
    </w:p>
    <w:p w:rsidR="003C43B7" w:rsidRPr="00B73939" w:rsidRDefault="003C43B7" w:rsidP="003C43B7">
      <w:pPr>
        <w:pStyle w:val="NormalWeb"/>
        <w:bidi/>
        <w:spacing w:before="0" w:beforeAutospacing="0" w:after="0" w:afterAutospacing="0" w:line="360" w:lineRule="auto"/>
        <w:ind w:firstLine="565"/>
        <w:jc w:val="both"/>
        <w:rPr>
          <w:rFonts w:asciiTheme="majorBidi" w:hAnsiTheme="majorBidi" w:cstheme="majorBidi"/>
          <w:color w:val="0D0D0D" w:themeColor="text1" w:themeTint="F2"/>
          <w:sz w:val="28"/>
          <w:szCs w:val="28"/>
          <w:rtl/>
        </w:rPr>
      </w:pPr>
      <w:r w:rsidRPr="00B73939">
        <w:rPr>
          <w:rFonts w:asciiTheme="majorBidi" w:hAnsiTheme="majorBidi" w:cstheme="majorBidi"/>
          <w:color w:val="0D0D0D" w:themeColor="text1" w:themeTint="F2"/>
          <w:sz w:val="28"/>
          <w:szCs w:val="28"/>
          <w:rtl/>
          <w:lang w:bidi="ar-IQ"/>
        </w:rPr>
        <w:t xml:space="preserve">02-الأنظمة ذات الشرعية الثورية، وهي أنظمة انقلابية قامت تحت لافتة قومية، تحكمها المؤسسة العسكرية (المتمدينة)، وقد استمدت شرعيتها </w:t>
      </w:r>
      <w:r w:rsidRPr="00B73939">
        <w:rPr>
          <w:rFonts w:asciiTheme="majorBidi" w:hAnsiTheme="majorBidi" w:cstheme="majorBidi"/>
          <w:color w:val="0D0D0D" w:themeColor="text1" w:themeTint="F2"/>
          <w:sz w:val="28"/>
          <w:szCs w:val="28"/>
          <w:rtl/>
        </w:rPr>
        <w:t>من استحقاقات الأمر الواقع والمصالح، ومن العلاقات الدولية التي كانت سائدة ومهيمنة في مطلع النصف الثاني من القرن الماضي وما بعده، على غرار النظام الحاكم في ليبيا إلى غاية</w:t>
      </w:r>
      <w:r w:rsidRPr="00B73939">
        <w:rPr>
          <w:rFonts w:asciiTheme="majorBidi" w:hAnsiTheme="majorBidi" w:cstheme="majorBidi"/>
          <w:color w:val="0D0D0D" w:themeColor="text1" w:themeTint="F2"/>
          <w:sz w:val="28"/>
          <w:szCs w:val="28"/>
          <w:rtl/>
          <w:lang w:bidi="ar-IQ"/>
        </w:rPr>
        <w:t xml:space="preserve"> 2011</w:t>
      </w:r>
      <w:r w:rsidRPr="00B73939">
        <w:rPr>
          <w:rFonts w:asciiTheme="majorBidi" w:hAnsiTheme="majorBidi" w:cstheme="majorBidi"/>
          <w:color w:val="0D0D0D" w:themeColor="text1" w:themeTint="F2"/>
          <w:sz w:val="28"/>
          <w:szCs w:val="28"/>
          <w:rtl/>
        </w:rPr>
        <w:t>م</w:t>
      </w:r>
      <w:r w:rsidRPr="00B73939">
        <w:rPr>
          <w:rFonts w:asciiTheme="majorBidi" w:hAnsiTheme="majorBidi" w:cstheme="majorBidi"/>
          <w:color w:val="0D0D0D" w:themeColor="text1" w:themeTint="F2"/>
          <w:sz w:val="28"/>
          <w:szCs w:val="28"/>
          <w:rtl/>
          <w:lang w:bidi="ar-IQ"/>
        </w:rPr>
        <w:t xml:space="preserve"> </w:t>
      </w:r>
      <w:r w:rsidRPr="00B73939">
        <w:rPr>
          <w:rFonts w:asciiTheme="majorBidi" w:hAnsiTheme="majorBidi" w:cstheme="majorBidi"/>
          <w:color w:val="0D0D0D" w:themeColor="text1" w:themeTint="F2"/>
          <w:sz w:val="28"/>
          <w:szCs w:val="28"/>
          <w:rtl/>
        </w:rPr>
        <w:t xml:space="preserve">بزعامة العقيد </w:t>
      </w:r>
      <w:r>
        <w:rPr>
          <w:rFonts w:asciiTheme="majorBidi" w:hAnsiTheme="majorBidi" w:cstheme="majorBidi" w:hint="cs"/>
          <w:color w:val="0D0D0D" w:themeColor="text1" w:themeTint="F2"/>
          <w:sz w:val="28"/>
          <w:szCs w:val="28"/>
          <w:rtl/>
        </w:rPr>
        <w:t xml:space="preserve">الراحل </w:t>
      </w:r>
      <w:r w:rsidRPr="00B73939">
        <w:rPr>
          <w:rFonts w:asciiTheme="majorBidi" w:hAnsiTheme="majorBidi" w:cstheme="majorBidi"/>
          <w:color w:val="0D0D0D" w:themeColor="text1" w:themeTint="F2"/>
          <w:sz w:val="28"/>
          <w:szCs w:val="28"/>
          <w:rtl/>
        </w:rPr>
        <w:t>معمر القذافي، قائد انقلاب</w:t>
      </w:r>
      <w:r w:rsidRPr="00B73939">
        <w:rPr>
          <w:rFonts w:asciiTheme="majorBidi" w:hAnsiTheme="majorBidi" w:cstheme="majorBidi"/>
          <w:color w:val="0D0D0D" w:themeColor="text1" w:themeTint="F2"/>
          <w:sz w:val="28"/>
          <w:szCs w:val="28"/>
          <w:rtl/>
          <w:lang w:bidi="ar-IQ"/>
        </w:rPr>
        <w:t xml:space="preserve"> (1969) </w:t>
      </w:r>
      <w:r w:rsidRPr="00B73939">
        <w:rPr>
          <w:rFonts w:asciiTheme="majorBidi" w:hAnsiTheme="majorBidi" w:cstheme="majorBidi"/>
          <w:color w:val="0D0D0D" w:themeColor="text1" w:themeTint="F2"/>
          <w:sz w:val="28"/>
          <w:szCs w:val="28"/>
          <w:rtl/>
        </w:rPr>
        <w:t>الذي أطاح بالنظام الملكي الذي كان قائماً آنذاك، وقد أرسيت مؤسسات الدولة في هذا النظام على وفق (النظرية الثالثة).</w:t>
      </w:r>
    </w:p>
    <w:p w:rsidR="003C43B7" w:rsidRPr="00B73939" w:rsidRDefault="003C43B7" w:rsidP="003C43B7">
      <w:pPr>
        <w:bidi/>
        <w:spacing w:line="360" w:lineRule="auto"/>
        <w:ind w:firstLine="565"/>
        <w:jc w:val="both"/>
        <w:rPr>
          <w:rFonts w:asciiTheme="majorBidi" w:hAnsiTheme="majorBidi" w:cstheme="majorBidi"/>
          <w:color w:val="0D0D0D" w:themeColor="text1" w:themeTint="F2"/>
          <w:sz w:val="28"/>
          <w:szCs w:val="28"/>
          <w:rtl/>
          <w:lang w:eastAsia="fr-FR"/>
        </w:rPr>
      </w:pPr>
      <w:r w:rsidRPr="00B73939">
        <w:rPr>
          <w:rFonts w:asciiTheme="majorBidi" w:hAnsiTheme="majorBidi" w:cstheme="majorBidi"/>
          <w:color w:val="0D0D0D" w:themeColor="text1" w:themeTint="F2"/>
          <w:sz w:val="28"/>
          <w:szCs w:val="28"/>
          <w:rtl/>
          <w:lang w:eastAsia="fr-FR" w:bidi="ar-IQ"/>
        </w:rPr>
        <w:t>03- الأنظمة الوارثة لأنظمة الشرعية الثورية، وهي أنظمة تسلّم السلطة فيها، رجال من الجيل الثاني أو الجيل الثالث بطريقة دستورية شكلية، كما هو حال أنظمة الحكم في كل من مصر وتونس والجزائر، وهذه الأنظمة قد ورثت عن الانقلابيين الرواد إلى جانب السلطة، كل تقاليد الأنظمة الانقلابية المستبدة وثقافتها، وهذه الأنظمة قد عملت من جانبها على تطوير مؤسساتها القمعية وبناها التشريعية، وأساليب إدارة الدولة والمجتمع بما يناسب الظروف المستجدة، وما تتطلبه عملية الانتقال بهما إلى مرحلة جديدة من مراحل الدولة الشمولية.</w:t>
      </w:r>
    </w:p>
    <w:p w:rsidR="003C43B7" w:rsidRPr="003C43B7" w:rsidRDefault="003C43B7" w:rsidP="003C43B7">
      <w:pPr>
        <w:bidi/>
        <w:spacing w:after="0" w:line="360" w:lineRule="auto"/>
        <w:jc w:val="both"/>
        <w:rPr>
          <w:rFonts w:asciiTheme="majorBidi" w:hAnsiTheme="majorBidi" w:cstheme="majorBidi"/>
          <w:b/>
          <w:bCs/>
          <w:sz w:val="28"/>
          <w:szCs w:val="28"/>
          <w:rtl/>
        </w:rPr>
      </w:pPr>
      <w:r w:rsidRPr="003C43B7">
        <w:rPr>
          <w:rFonts w:asciiTheme="majorBidi" w:hAnsiTheme="majorBidi" w:cstheme="majorBidi"/>
          <w:b/>
          <w:bCs/>
          <w:sz w:val="28"/>
          <w:szCs w:val="28"/>
          <w:rtl/>
        </w:rPr>
        <w:t>رابعا- الجيش والسلطة</w:t>
      </w:r>
    </w:p>
    <w:p w:rsidR="003C43B7" w:rsidRPr="003C43B7" w:rsidRDefault="003C43B7" w:rsidP="003C43B7">
      <w:pPr>
        <w:bidi/>
        <w:spacing w:after="0" w:line="360" w:lineRule="auto"/>
        <w:ind w:firstLine="565"/>
        <w:jc w:val="both"/>
        <w:rPr>
          <w:rFonts w:asciiTheme="majorBidi" w:hAnsiTheme="majorBidi" w:cstheme="majorBidi"/>
          <w:b/>
          <w:bCs/>
          <w:color w:val="0D0D0D" w:themeColor="text1" w:themeTint="F2"/>
          <w:sz w:val="28"/>
          <w:szCs w:val="28"/>
          <w:rtl/>
        </w:rPr>
      </w:pPr>
      <w:r w:rsidRPr="003C43B7">
        <w:rPr>
          <w:rFonts w:asciiTheme="majorBidi" w:hAnsiTheme="majorBidi" w:cstheme="majorBidi"/>
          <w:color w:val="0D0D0D" w:themeColor="text1" w:themeTint="F2"/>
          <w:sz w:val="28"/>
          <w:szCs w:val="28"/>
          <w:rtl/>
        </w:rPr>
        <w:t>بيّن ماكس فيبر أهمّية المؤسّسة العسكرية في سياق أداء النظام السياسي باعتبارها مصدراً من مصادر القوّة والسلطة في المجتمع، فكان تفسيره لأنماط الشرعية من بين أهمّ المقاربات النظرية التي أظهرت دور النخب العسكرية، من خلال طرحه للنمط الكاريزمي للسلطة القائم على الولاء لفرد أو لجماعة معيّنة، بناءً على تميّزه أو تميّزها، أو بناءً على ما يُمكن أن يأتي به هذا الفرد أو هذه الجماعة،</w:t>
      </w:r>
      <w:r w:rsidRPr="003C43B7">
        <w:rPr>
          <w:rFonts w:asciiTheme="majorBidi" w:hAnsiTheme="majorBidi" w:cstheme="majorBidi"/>
          <w:color w:val="0D0D0D" w:themeColor="text1" w:themeTint="F2"/>
          <w:sz w:val="28"/>
          <w:szCs w:val="28"/>
        </w:rPr>
        <w:t xml:space="preserve"> </w:t>
      </w:r>
      <w:r w:rsidRPr="003C43B7">
        <w:rPr>
          <w:rFonts w:asciiTheme="majorBidi" w:hAnsiTheme="majorBidi" w:cstheme="majorBidi"/>
          <w:color w:val="0D0D0D" w:themeColor="text1" w:themeTint="F2"/>
          <w:sz w:val="28"/>
          <w:szCs w:val="28"/>
          <w:rtl/>
        </w:rPr>
        <w:t>وبالتالي فإنّ سيطرة الجيش على السلطة غالباً ما تقترن بكاريزما مرتبطة بالدور البطولي لقائد الجيش أو للمؤسّسة العسكرية بعامّة</w:t>
      </w:r>
      <w:r w:rsidRPr="003C43B7">
        <w:rPr>
          <w:rFonts w:asciiTheme="majorBidi" w:hAnsiTheme="majorBidi" w:cstheme="majorBidi"/>
          <w:color w:val="0D0D0D" w:themeColor="text1" w:themeTint="F2"/>
          <w:sz w:val="28"/>
          <w:szCs w:val="28"/>
        </w:rPr>
        <w:t>.</w:t>
      </w:r>
      <w:r w:rsidRPr="003C43B7">
        <w:rPr>
          <w:rFonts w:asciiTheme="majorBidi" w:hAnsiTheme="majorBidi" w:cstheme="majorBidi"/>
          <w:color w:val="0D0D0D" w:themeColor="text1" w:themeTint="F2"/>
          <w:sz w:val="28"/>
          <w:szCs w:val="28"/>
          <w:vertAlign w:val="superscript"/>
          <w:rtl/>
        </w:rPr>
        <w:t xml:space="preserve"> </w:t>
      </w:r>
      <w:r w:rsidRPr="003C43B7">
        <w:rPr>
          <w:rFonts w:asciiTheme="majorBidi" w:hAnsiTheme="majorBidi" w:cstheme="majorBidi"/>
          <w:color w:val="0D0D0D" w:themeColor="text1" w:themeTint="F2"/>
          <w:sz w:val="28"/>
          <w:szCs w:val="28"/>
          <w:rtl/>
        </w:rPr>
        <w:t>لماذا يتدخل العسكريون في الشؤون السياسية؟ يقول العالم النفسي الإيطالي إميليو سيرفاديو</w:t>
      </w:r>
      <w:r w:rsidRPr="003C43B7">
        <w:rPr>
          <w:rStyle w:val="Titre1Car"/>
          <w:rFonts w:asciiTheme="majorBidi" w:eastAsiaTheme="minorHAnsi" w:hAnsiTheme="majorBidi"/>
          <w:color w:val="0D0D0D" w:themeColor="text1" w:themeTint="F2"/>
          <w:sz w:val="28"/>
          <w:szCs w:val="28"/>
        </w:rPr>
        <w:t xml:space="preserve"> </w:t>
      </w:r>
      <w:r w:rsidRPr="003C43B7">
        <w:rPr>
          <w:rStyle w:val="st"/>
          <w:rFonts w:asciiTheme="majorBidi" w:eastAsiaTheme="majorEastAsia" w:hAnsiTheme="majorBidi" w:cstheme="majorBidi"/>
          <w:i/>
          <w:iCs/>
          <w:color w:val="0D0D0D" w:themeColor="text1" w:themeTint="F2"/>
          <w:sz w:val="28"/>
          <w:szCs w:val="28"/>
        </w:rPr>
        <w:t>Emilio Servadio</w:t>
      </w:r>
      <w:r w:rsidRPr="003C43B7">
        <w:rPr>
          <w:rFonts w:asciiTheme="majorBidi" w:hAnsiTheme="majorBidi" w:cstheme="majorBidi"/>
          <w:color w:val="0D0D0D" w:themeColor="text1" w:themeTint="F2"/>
          <w:sz w:val="28"/>
          <w:szCs w:val="28"/>
          <w:rtl/>
        </w:rPr>
        <w:t xml:space="preserve">: </w:t>
      </w:r>
      <w:r w:rsidRPr="003C43B7">
        <w:rPr>
          <w:rFonts w:asciiTheme="majorBidi" w:hAnsiTheme="majorBidi" w:cstheme="majorBidi"/>
          <w:b/>
          <w:bCs/>
          <w:color w:val="0D0D0D" w:themeColor="text1" w:themeTint="F2"/>
          <w:sz w:val="28"/>
          <w:szCs w:val="28"/>
          <w:rtl/>
        </w:rPr>
        <w:t>إنّ التعود على الحياة في الثكنات حيث الانضباط والمراتب لا جدال فيها، وحيث الأوامر لا تُناقش مطلقا ولا موجب للتفكير الانتقادي كل ذلك يُؤدي إلى الاستبداد، ويسفر الطموح إلى الاستبداد عن رغبة حتمية في جعل مثل هذا النظام المطلق يشمل الحياة الاجتماعية أيضا.</w:t>
      </w:r>
    </w:p>
    <w:p w:rsidR="003C43B7" w:rsidRPr="003C43B7" w:rsidRDefault="003C43B7" w:rsidP="003C43B7">
      <w:pPr>
        <w:bidi/>
        <w:spacing w:after="0" w:line="360" w:lineRule="auto"/>
        <w:ind w:firstLine="565"/>
        <w:jc w:val="both"/>
        <w:rPr>
          <w:rFonts w:asciiTheme="majorBidi" w:hAnsiTheme="majorBidi" w:cstheme="majorBidi"/>
          <w:color w:val="0D0D0D" w:themeColor="text1" w:themeTint="F2"/>
          <w:sz w:val="28"/>
          <w:szCs w:val="28"/>
          <w:rtl/>
        </w:rPr>
      </w:pPr>
      <w:r w:rsidRPr="003C43B7">
        <w:rPr>
          <w:rFonts w:asciiTheme="majorBidi" w:hAnsiTheme="majorBidi" w:cstheme="majorBidi"/>
          <w:color w:val="0D0D0D" w:themeColor="text1" w:themeTint="F2"/>
          <w:sz w:val="28"/>
          <w:szCs w:val="28"/>
          <w:rtl/>
          <w:lang w:bidi="ar-IQ"/>
        </w:rPr>
        <w:t>يضاف إلى هذا التفسير إلى أنّ الاندفاع نحو امتلاك السلطة، ومن ثمّ احتكارها، والانفتاح غير المحسوب على المؤسسة العسكرية، بما يعرف عنها من شيوع روح الجندية المفعمة بثقافة (الآمر والمأمور)، وتواضع المستوى الفكري الثقافي والمعرفي بشكل عام، إلاّ استثناءات نادرة ومهمشّة.</w:t>
      </w:r>
    </w:p>
    <w:p w:rsidR="003C43B7" w:rsidRPr="003C43B7" w:rsidRDefault="003C43B7" w:rsidP="003C43B7">
      <w:pPr>
        <w:bidi/>
        <w:spacing w:after="0" w:line="360" w:lineRule="auto"/>
        <w:ind w:firstLine="565"/>
        <w:jc w:val="both"/>
        <w:rPr>
          <w:rFonts w:asciiTheme="majorBidi" w:hAnsiTheme="majorBidi" w:cstheme="majorBidi"/>
          <w:color w:val="0D0D0D" w:themeColor="text1" w:themeTint="F2"/>
          <w:sz w:val="28"/>
          <w:szCs w:val="28"/>
          <w:rtl/>
          <w:lang w:bidi="ar-JO"/>
        </w:rPr>
      </w:pPr>
      <w:r w:rsidRPr="003C43B7">
        <w:rPr>
          <w:rFonts w:asciiTheme="majorBidi" w:hAnsiTheme="majorBidi" w:cstheme="majorBidi"/>
          <w:color w:val="0D0D0D" w:themeColor="text1" w:themeTint="F2"/>
          <w:sz w:val="28"/>
          <w:szCs w:val="28"/>
          <w:rtl/>
          <w:lang w:bidi="ar-DZ"/>
        </w:rPr>
        <w:t>عمل</w:t>
      </w:r>
      <w:r w:rsidRPr="003C43B7">
        <w:rPr>
          <w:rFonts w:asciiTheme="majorBidi" w:hAnsiTheme="majorBidi" w:cstheme="majorBidi"/>
          <w:color w:val="0D0D0D" w:themeColor="text1" w:themeTint="F2"/>
          <w:sz w:val="28"/>
          <w:szCs w:val="28"/>
          <w:rtl/>
          <w:lang w:bidi="ar-JO"/>
        </w:rPr>
        <w:t xml:space="preserve"> صامويل هانتنغتون</w:t>
      </w:r>
      <w:r w:rsidRPr="003C43B7">
        <w:rPr>
          <w:rFonts w:asciiTheme="majorBidi" w:hAnsiTheme="majorBidi" w:cstheme="majorBidi"/>
          <w:i/>
          <w:iCs/>
          <w:color w:val="0D0D0D" w:themeColor="text1" w:themeTint="F2"/>
          <w:sz w:val="28"/>
          <w:szCs w:val="28"/>
          <w:lang w:eastAsia="fr-FR"/>
        </w:rPr>
        <w:t xml:space="preserve"> Samuel Huntington </w:t>
      </w:r>
      <w:r w:rsidRPr="003C43B7">
        <w:rPr>
          <w:rFonts w:asciiTheme="majorBidi" w:hAnsiTheme="majorBidi" w:cstheme="majorBidi"/>
          <w:color w:val="0D0D0D" w:themeColor="text1" w:themeTint="F2"/>
          <w:sz w:val="28"/>
          <w:szCs w:val="28"/>
          <w:rtl/>
          <w:lang w:bidi="ar-DZ"/>
        </w:rPr>
        <w:t>على إرساء نموذج</w:t>
      </w:r>
      <w:r w:rsidRPr="003C43B7">
        <w:rPr>
          <w:rFonts w:asciiTheme="majorBidi" w:hAnsiTheme="majorBidi" w:cstheme="majorBidi"/>
          <w:color w:val="0D0D0D" w:themeColor="text1" w:themeTint="F2"/>
          <w:sz w:val="28"/>
          <w:szCs w:val="28"/>
          <w:rtl/>
          <w:lang w:bidi="ar-JO"/>
        </w:rPr>
        <w:t xml:space="preserve"> تقوم على أساسه العلاقات العسكرية المدنية وهو درجة المهنية، فكلما كانت المؤسسة العسكرية مهنية في مهمتها، ابتعدت عن التدخل المباشر في السياسة، وكلما قلت مهنيتها، ازدادت تدخلاً في السلطة، وتكمن مهنية القوات المسلحة في تجويد مهمتها الأساسية وهي حماية البلاد من التهديد الخارجي، وهي ليست معنية بقضايا الأمن والسياسة الداخلية.</w:t>
      </w:r>
      <w:bookmarkStart w:id="0" w:name="_GoBack"/>
      <w:bookmarkEnd w:id="0"/>
    </w:p>
    <w:p w:rsidR="003C43B7" w:rsidRPr="003C43B7" w:rsidRDefault="003C43B7" w:rsidP="003C43B7">
      <w:pPr>
        <w:bidi/>
        <w:spacing w:line="360" w:lineRule="auto"/>
        <w:jc w:val="both"/>
        <w:rPr>
          <w:rFonts w:asciiTheme="majorBidi" w:hAnsiTheme="majorBidi" w:cstheme="majorBidi"/>
          <w:sz w:val="28"/>
          <w:szCs w:val="28"/>
        </w:rPr>
      </w:pPr>
    </w:p>
    <w:sectPr w:rsidR="003C43B7" w:rsidRPr="003C43B7" w:rsidSect="003C43B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44" w:rsidRDefault="00386744" w:rsidP="003C43B7">
      <w:pPr>
        <w:spacing w:after="0" w:line="240" w:lineRule="auto"/>
      </w:pPr>
      <w:r>
        <w:separator/>
      </w:r>
    </w:p>
  </w:endnote>
  <w:endnote w:type="continuationSeparator" w:id="0">
    <w:p w:rsidR="00386744" w:rsidRDefault="00386744" w:rsidP="003C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44" w:rsidRDefault="00386744" w:rsidP="003C43B7">
      <w:pPr>
        <w:spacing w:after="0" w:line="240" w:lineRule="auto"/>
      </w:pPr>
      <w:r>
        <w:separator/>
      </w:r>
    </w:p>
  </w:footnote>
  <w:footnote w:type="continuationSeparator" w:id="0">
    <w:p w:rsidR="00386744" w:rsidRDefault="00386744" w:rsidP="003C4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32764"/>
    <w:multiLevelType w:val="multilevel"/>
    <w:tmpl w:val="D6CE247E"/>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04"/>
    <w:rsid w:val="000021B8"/>
    <w:rsid w:val="00087AD8"/>
    <w:rsid w:val="00386744"/>
    <w:rsid w:val="003B4029"/>
    <w:rsid w:val="003C43B7"/>
    <w:rsid w:val="00473A3A"/>
    <w:rsid w:val="004E1C83"/>
    <w:rsid w:val="005B66F4"/>
    <w:rsid w:val="00620A57"/>
    <w:rsid w:val="006F44A0"/>
    <w:rsid w:val="0096184A"/>
    <w:rsid w:val="00976451"/>
    <w:rsid w:val="00C65710"/>
    <w:rsid w:val="00CF4807"/>
    <w:rsid w:val="00EC3E04"/>
    <w:rsid w:val="00F81DA6"/>
    <w:rsid w:val="00FE49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DDE9B-CA2F-4A71-9844-657823C7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C4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4E1C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1C83"/>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4E1C83"/>
    <w:rPr>
      <w:b/>
      <w:bCs/>
    </w:rPr>
  </w:style>
  <w:style w:type="paragraph" w:styleId="NormalWeb">
    <w:name w:val="Normal (Web)"/>
    <w:basedOn w:val="Normal"/>
    <w:uiPriority w:val="99"/>
    <w:unhideWhenUsed/>
    <w:rsid w:val="004E1C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
    <w:name w:val="a"/>
    <w:basedOn w:val="Normal"/>
    <w:rsid w:val="000021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193iq5w">
    <w:name w:val="x193iq5w"/>
    <w:basedOn w:val="Policepardfaut"/>
    <w:rsid w:val="003C43B7"/>
  </w:style>
  <w:style w:type="character" w:customStyle="1" w:styleId="Titre1Car">
    <w:name w:val="Titre 1 Car"/>
    <w:basedOn w:val="Policepardfaut"/>
    <w:link w:val="Titre1"/>
    <w:uiPriority w:val="9"/>
    <w:rsid w:val="003C43B7"/>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rsid w:val="003C43B7"/>
    <w:pPr>
      <w:bidi/>
      <w:spacing w:after="0" w:line="240" w:lineRule="auto"/>
    </w:pPr>
    <w:rPr>
      <w:rFonts w:ascii="Times New Roman" w:eastAsia="Times New Roman" w:hAnsi="Times New Roman" w:cs="Traditional Arabic"/>
      <w:sz w:val="20"/>
      <w:szCs w:val="20"/>
    </w:rPr>
  </w:style>
  <w:style w:type="character" w:customStyle="1" w:styleId="NotedebasdepageCar">
    <w:name w:val="Note de bas de page Car"/>
    <w:basedOn w:val="Policepardfaut"/>
    <w:link w:val="Notedebasdepage"/>
    <w:rsid w:val="003C43B7"/>
    <w:rPr>
      <w:rFonts w:ascii="Times New Roman" w:eastAsia="Times New Roman" w:hAnsi="Times New Roman" w:cs="Traditional Arabic"/>
      <w:sz w:val="20"/>
      <w:szCs w:val="20"/>
    </w:rPr>
  </w:style>
  <w:style w:type="character" w:styleId="Appelnotedebasdep">
    <w:name w:val="footnote reference"/>
    <w:aliases w:val="Footnote فثءف"/>
    <w:basedOn w:val="Policepardfaut"/>
    <w:semiHidden/>
    <w:rsid w:val="003C43B7"/>
    <w:rPr>
      <w:vertAlign w:val="superscript"/>
    </w:rPr>
  </w:style>
  <w:style w:type="character" w:customStyle="1" w:styleId="st">
    <w:name w:val="st"/>
    <w:basedOn w:val="Policepardfaut"/>
    <w:rsid w:val="003C43B7"/>
  </w:style>
  <w:style w:type="character" w:customStyle="1" w:styleId="naskh">
    <w:name w:val="naskh"/>
    <w:basedOn w:val="Policepardfaut"/>
    <w:rsid w:val="003C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2043">
      <w:bodyDiv w:val="1"/>
      <w:marLeft w:val="0"/>
      <w:marRight w:val="0"/>
      <w:marTop w:val="0"/>
      <w:marBottom w:val="0"/>
      <w:divBdr>
        <w:top w:val="none" w:sz="0" w:space="0" w:color="auto"/>
        <w:left w:val="none" w:sz="0" w:space="0" w:color="auto"/>
        <w:bottom w:val="none" w:sz="0" w:space="0" w:color="auto"/>
        <w:right w:val="none" w:sz="0" w:space="0" w:color="auto"/>
      </w:divBdr>
    </w:div>
    <w:div w:id="831334583">
      <w:bodyDiv w:val="1"/>
      <w:marLeft w:val="0"/>
      <w:marRight w:val="0"/>
      <w:marTop w:val="0"/>
      <w:marBottom w:val="0"/>
      <w:divBdr>
        <w:top w:val="none" w:sz="0" w:space="0" w:color="auto"/>
        <w:left w:val="none" w:sz="0" w:space="0" w:color="auto"/>
        <w:bottom w:val="none" w:sz="0" w:space="0" w:color="auto"/>
        <w:right w:val="none" w:sz="0" w:space="0" w:color="auto"/>
      </w:divBdr>
    </w:div>
    <w:div w:id="942029856">
      <w:bodyDiv w:val="1"/>
      <w:marLeft w:val="0"/>
      <w:marRight w:val="0"/>
      <w:marTop w:val="0"/>
      <w:marBottom w:val="0"/>
      <w:divBdr>
        <w:top w:val="none" w:sz="0" w:space="0" w:color="auto"/>
        <w:left w:val="none" w:sz="0" w:space="0" w:color="auto"/>
        <w:bottom w:val="none" w:sz="0" w:space="0" w:color="auto"/>
        <w:right w:val="none" w:sz="0" w:space="0" w:color="auto"/>
      </w:divBdr>
      <w:divsChild>
        <w:div w:id="1927495639">
          <w:marLeft w:val="0"/>
          <w:marRight w:val="0"/>
          <w:marTop w:val="0"/>
          <w:marBottom w:val="0"/>
          <w:divBdr>
            <w:top w:val="none" w:sz="0" w:space="0" w:color="auto"/>
            <w:left w:val="none" w:sz="0" w:space="0" w:color="auto"/>
            <w:bottom w:val="none" w:sz="0" w:space="0" w:color="auto"/>
            <w:right w:val="none" w:sz="0" w:space="0" w:color="auto"/>
          </w:divBdr>
          <w:divsChild>
            <w:div w:id="186067957">
              <w:marLeft w:val="0"/>
              <w:marRight w:val="0"/>
              <w:marTop w:val="0"/>
              <w:marBottom w:val="0"/>
              <w:divBdr>
                <w:top w:val="none" w:sz="0" w:space="0" w:color="auto"/>
                <w:left w:val="none" w:sz="0" w:space="0" w:color="auto"/>
                <w:bottom w:val="none" w:sz="0" w:space="0" w:color="auto"/>
                <w:right w:val="none" w:sz="0" w:space="0" w:color="auto"/>
              </w:divBdr>
              <w:divsChild>
                <w:div w:id="1293559768">
                  <w:marLeft w:val="0"/>
                  <w:marRight w:val="0"/>
                  <w:marTop w:val="0"/>
                  <w:marBottom w:val="0"/>
                  <w:divBdr>
                    <w:top w:val="none" w:sz="0" w:space="0" w:color="auto"/>
                    <w:left w:val="none" w:sz="0" w:space="0" w:color="auto"/>
                    <w:bottom w:val="none" w:sz="0" w:space="0" w:color="auto"/>
                    <w:right w:val="none" w:sz="0" w:space="0" w:color="auto"/>
                  </w:divBdr>
                  <w:divsChild>
                    <w:div w:id="1443839723">
                      <w:marLeft w:val="0"/>
                      <w:marRight w:val="0"/>
                      <w:marTop w:val="0"/>
                      <w:marBottom w:val="0"/>
                      <w:divBdr>
                        <w:top w:val="none" w:sz="0" w:space="0" w:color="auto"/>
                        <w:left w:val="none" w:sz="0" w:space="0" w:color="auto"/>
                        <w:bottom w:val="none" w:sz="0" w:space="0" w:color="auto"/>
                        <w:right w:val="none" w:sz="0" w:space="0" w:color="auto"/>
                      </w:divBdr>
                      <w:divsChild>
                        <w:div w:id="920599732">
                          <w:marLeft w:val="0"/>
                          <w:marRight w:val="0"/>
                          <w:marTop w:val="0"/>
                          <w:marBottom w:val="0"/>
                          <w:divBdr>
                            <w:top w:val="none" w:sz="0" w:space="0" w:color="auto"/>
                            <w:left w:val="none" w:sz="0" w:space="0" w:color="auto"/>
                            <w:bottom w:val="none" w:sz="0" w:space="0" w:color="auto"/>
                            <w:right w:val="none" w:sz="0" w:space="0" w:color="auto"/>
                          </w:divBdr>
                          <w:divsChild>
                            <w:div w:id="1315984208">
                              <w:marLeft w:val="0"/>
                              <w:marRight w:val="0"/>
                              <w:marTop w:val="0"/>
                              <w:marBottom w:val="0"/>
                              <w:divBdr>
                                <w:top w:val="none" w:sz="0" w:space="0" w:color="auto"/>
                                <w:left w:val="none" w:sz="0" w:space="0" w:color="auto"/>
                                <w:bottom w:val="none" w:sz="0" w:space="0" w:color="auto"/>
                                <w:right w:val="none" w:sz="0" w:space="0" w:color="auto"/>
                              </w:divBdr>
                              <w:divsChild>
                                <w:div w:id="369577469">
                                  <w:marLeft w:val="0"/>
                                  <w:marRight w:val="0"/>
                                  <w:marTop w:val="0"/>
                                  <w:marBottom w:val="0"/>
                                  <w:divBdr>
                                    <w:top w:val="none" w:sz="0" w:space="0" w:color="auto"/>
                                    <w:left w:val="none" w:sz="0" w:space="0" w:color="auto"/>
                                    <w:bottom w:val="none" w:sz="0" w:space="0" w:color="auto"/>
                                    <w:right w:val="none" w:sz="0" w:space="0" w:color="auto"/>
                                  </w:divBdr>
                                </w:div>
                                <w:div w:id="2012679717">
                                  <w:marLeft w:val="0"/>
                                  <w:marRight w:val="0"/>
                                  <w:marTop w:val="0"/>
                                  <w:marBottom w:val="0"/>
                                  <w:divBdr>
                                    <w:top w:val="none" w:sz="0" w:space="0" w:color="auto"/>
                                    <w:left w:val="none" w:sz="0" w:space="0" w:color="auto"/>
                                    <w:bottom w:val="none" w:sz="0" w:space="0" w:color="auto"/>
                                    <w:right w:val="none" w:sz="0" w:space="0" w:color="auto"/>
                                  </w:divBdr>
                                </w:div>
                                <w:div w:id="554659756">
                                  <w:marLeft w:val="0"/>
                                  <w:marRight w:val="0"/>
                                  <w:marTop w:val="0"/>
                                  <w:marBottom w:val="0"/>
                                  <w:divBdr>
                                    <w:top w:val="none" w:sz="0" w:space="0" w:color="auto"/>
                                    <w:left w:val="none" w:sz="0" w:space="0" w:color="auto"/>
                                    <w:bottom w:val="none" w:sz="0" w:space="0" w:color="auto"/>
                                    <w:right w:val="none" w:sz="0" w:space="0" w:color="auto"/>
                                  </w:divBdr>
                                </w:div>
                                <w:div w:id="1164784210">
                                  <w:marLeft w:val="0"/>
                                  <w:marRight w:val="0"/>
                                  <w:marTop w:val="0"/>
                                  <w:marBottom w:val="0"/>
                                  <w:divBdr>
                                    <w:top w:val="none" w:sz="0" w:space="0" w:color="auto"/>
                                    <w:left w:val="none" w:sz="0" w:space="0" w:color="auto"/>
                                    <w:bottom w:val="none" w:sz="0" w:space="0" w:color="auto"/>
                                    <w:right w:val="none" w:sz="0" w:space="0" w:color="auto"/>
                                  </w:divBdr>
                                </w:div>
                                <w:div w:id="390275153">
                                  <w:marLeft w:val="0"/>
                                  <w:marRight w:val="0"/>
                                  <w:marTop w:val="0"/>
                                  <w:marBottom w:val="0"/>
                                  <w:divBdr>
                                    <w:top w:val="none" w:sz="0" w:space="0" w:color="auto"/>
                                    <w:left w:val="none" w:sz="0" w:space="0" w:color="auto"/>
                                    <w:bottom w:val="none" w:sz="0" w:space="0" w:color="auto"/>
                                    <w:right w:val="none" w:sz="0" w:space="0" w:color="auto"/>
                                  </w:divBdr>
                                </w:div>
                                <w:div w:id="16207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626863">
      <w:bodyDiv w:val="1"/>
      <w:marLeft w:val="0"/>
      <w:marRight w:val="0"/>
      <w:marTop w:val="0"/>
      <w:marBottom w:val="0"/>
      <w:divBdr>
        <w:top w:val="none" w:sz="0" w:space="0" w:color="auto"/>
        <w:left w:val="none" w:sz="0" w:space="0" w:color="auto"/>
        <w:bottom w:val="none" w:sz="0" w:space="0" w:color="auto"/>
        <w:right w:val="none" w:sz="0" w:space="0" w:color="auto"/>
      </w:divBdr>
      <w:divsChild>
        <w:div w:id="741873688">
          <w:marLeft w:val="0"/>
          <w:marRight w:val="0"/>
          <w:marTop w:val="0"/>
          <w:marBottom w:val="0"/>
          <w:divBdr>
            <w:top w:val="none" w:sz="0" w:space="0" w:color="auto"/>
            <w:left w:val="none" w:sz="0" w:space="0" w:color="auto"/>
            <w:bottom w:val="none" w:sz="0" w:space="0" w:color="auto"/>
            <w:right w:val="none" w:sz="0" w:space="0" w:color="auto"/>
          </w:divBdr>
        </w:div>
        <w:div w:id="1522939629">
          <w:marLeft w:val="0"/>
          <w:marRight w:val="0"/>
          <w:marTop w:val="0"/>
          <w:marBottom w:val="0"/>
          <w:divBdr>
            <w:top w:val="none" w:sz="0" w:space="0" w:color="auto"/>
            <w:left w:val="none" w:sz="0" w:space="0" w:color="auto"/>
            <w:bottom w:val="none" w:sz="0" w:space="0" w:color="auto"/>
            <w:right w:val="none" w:sz="0" w:space="0" w:color="auto"/>
          </w:divBdr>
        </w:div>
      </w:divsChild>
    </w:div>
    <w:div w:id="1333987217">
      <w:bodyDiv w:val="1"/>
      <w:marLeft w:val="0"/>
      <w:marRight w:val="0"/>
      <w:marTop w:val="0"/>
      <w:marBottom w:val="0"/>
      <w:divBdr>
        <w:top w:val="none" w:sz="0" w:space="0" w:color="auto"/>
        <w:left w:val="none" w:sz="0" w:space="0" w:color="auto"/>
        <w:bottom w:val="none" w:sz="0" w:space="0" w:color="auto"/>
        <w:right w:val="none" w:sz="0" w:space="0" w:color="auto"/>
      </w:divBdr>
    </w:div>
    <w:div w:id="1792239006">
      <w:bodyDiv w:val="1"/>
      <w:marLeft w:val="0"/>
      <w:marRight w:val="0"/>
      <w:marTop w:val="0"/>
      <w:marBottom w:val="0"/>
      <w:divBdr>
        <w:top w:val="none" w:sz="0" w:space="0" w:color="auto"/>
        <w:left w:val="none" w:sz="0" w:space="0" w:color="auto"/>
        <w:bottom w:val="none" w:sz="0" w:space="0" w:color="auto"/>
        <w:right w:val="none" w:sz="0" w:space="0" w:color="auto"/>
      </w:divBdr>
      <w:divsChild>
        <w:div w:id="1454637840">
          <w:marLeft w:val="0"/>
          <w:marRight w:val="0"/>
          <w:marTop w:val="0"/>
          <w:marBottom w:val="0"/>
          <w:divBdr>
            <w:top w:val="none" w:sz="0" w:space="0" w:color="auto"/>
            <w:left w:val="none" w:sz="0" w:space="0" w:color="auto"/>
            <w:bottom w:val="none" w:sz="0" w:space="0" w:color="auto"/>
            <w:right w:val="none" w:sz="0" w:space="0" w:color="auto"/>
          </w:divBdr>
        </w:div>
        <w:div w:id="7505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4794</TotalTime>
  <Pages>5</Pages>
  <Words>1789</Words>
  <Characters>9842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HP15</dc:creator>
  <cp:keywords/>
  <dc:description/>
  <cp:lastModifiedBy>HP15</cp:lastModifiedBy>
  <cp:revision>4</cp:revision>
  <dcterms:created xsi:type="dcterms:W3CDTF">2024-02-14T09:31:00Z</dcterms:created>
  <dcterms:modified xsi:type="dcterms:W3CDTF">2024-02-28T06:30:00Z</dcterms:modified>
</cp:coreProperties>
</file>