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bidi w:val="on"/>
        <w:rPr/>
      </w:pPr>
      <w:r>
        <w:rPr>
          <w:rtl/>
        </w:rPr>
        <w:t>الواجب الثامن: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عرف المؤسسة الناشئة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اكر خصائص المؤسسات الناشئة في الجزائر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عرف المؤسسة المتعل</w:t>
      </w:r>
      <w:r>
        <w:rPr>
          <w:rtl/>
        </w:rPr>
        <w:t>قة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 الفرق بين المؤسسة الناشئة والم</w:t>
      </w:r>
      <w:r>
        <w:rPr>
          <w:rtl/>
        </w:rPr>
        <w:t>علمة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اذكر اهم التحديات التي تواجه المؤسسات الناشئة في الجزائر.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أوفي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