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92" w:rsidRPr="003C6850" w:rsidRDefault="003C6850" w:rsidP="003C685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C68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البطاقة رقم 03</w:t>
      </w:r>
    </w:p>
    <w:p w:rsidR="003C6850" w:rsidRDefault="003C6850" w:rsidP="003C685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3C68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المطلوب: أجب عن </w:t>
      </w:r>
      <w:proofErr w:type="spellStart"/>
      <w:r w:rsidRPr="003C68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مايلي</w:t>
      </w:r>
      <w:proofErr w:type="spellEnd"/>
    </w:p>
    <w:p w:rsidR="003C6850" w:rsidRDefault="003C6850" w:rsidP="003C685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السؤال الأول: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ماهو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73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جزاء الإخلال بمبدأ المساواة أمام المرافق العامة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</w:p>
    <w:p w:rsidR="003C6850" w:rsidRDefault="003C6850" w:rsidP="003C685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السؤال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الثاني: </w:t>
      </w:r>
      <w:r w:rsidRPr="002939C1">
        <w:rPr>
          <w:rFonts w:ascii="Simplified Arabic" w:hAnsi="Simplified Arabic" w:cs="Simplified Arabic"/>
          <w:sz w:val="28"/>
          <w:szCs w:val="28"/>
          <w:rtl/>
          <w:lang w:bidi="ar-DZ"/>
        </w:rPr>
        <w:t>يقتضي مبدأ الاستمرارية توافر جملة من الضمانات تعمل جميعا على تجسيده في أرض الواقع و من هذه الضمانات ما وضعه المشرع و منها ما رسخه القضاء الإداري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وضح ذلك على النحو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الأتي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3C6850" w:rsidRDefault="003C6850" w:rsidP="003C685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1/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الضمانات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التشريعية:</w:t>
      </w:r>
    </w:p>
    <w:p w:rsidR="003C6850" w:rsidRDefault="003C6850" w:rsidP="003C685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850" w:rsidRDefault="003C6850" w:rsidP="003C685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2/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الضمانات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القضائية:</w:t>
      </w:r>
    </w:p>
    <w:p w:rsidR="003C6850" w:rsidRPr="003C6850" w:rsidRDefault="003C6850" w:rsidP="003C685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850" w:rsidRPr="003C6850" w:rsidRDefault="003C6850" w:rsidP="003C6850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3C6850" w:rsidRPr="003C6850" w:rsidSect="008C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850"/>
    <w:rsid w:val="003C6850"/>
    <w:rsid w:val="008C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2024-05-02T10:14:00Z</dcterms:created>
  <dcterms:modified xsi:type="dcterms:W3CDTF">2024-05-02T10:21:00Z</dcterms:modified>
</cp:coreProperties>
</file>