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8B" w:rsidRPr="00EB3C5F" w:rsidRDefault="00060E8B" w:rsidP="00060E8B">
      <w:pPr>
        <w:tabs>
          <w:tab w:val="left" w:pos="3508"/>
          <w:tab w:val="left" w:pos="7448"/>
        </w:tabs>
        <w:bidi/>
        <w:spacing w:after="0"/>
        <w:jc w:val="center"/>
        <w:rPr>
          <w:rFonts w:ascii="Arabic Typesetting" w:hAnsi="Arabic Typesetting" w:cs="Arabic Typesetting"/>
          <w:b/>
          <w:bCs/>
          <w:sz w:val="48"/>
          <w:szCs w:val="48"/>
          <w:rtl/>
          <w:lang w:bidi="ar-DZ"/>
        </w:rPr>
      </w:pPr>
      <w:r w:rsidRPr="00EB3C5F">
        <w:rPr>
          <w:rFonts w:ascii="Arabic Typesetting" w:hAnsi="Arabic Typesetting" w:cs="Arabic Typesetting"/>
          <w:b/>
          <w:bCs/>
          <w:sz w:val="48"/>
          <w:szCs w:val="48"/>
          <w:rtl/>
          <w:lang w:bidi="ar-DZ"/>
        </w:rPr>
        <w:t>المحاضرة الرابعة عشر: موسيقى الشعر.</w:t>
      </w:r>
    </w:p>
    <w:p w:rsidR="00060E8B" w:rsidRPr="00E01080" w:rsidRDefault="00060E8B" w:rsidP="00060E8B">
      <w:pPr>
        <w:tabs>
          <w:tab w:val="left" w:pos="3508"/>
          <w:tab w:val="left" w:pos="7448"/>
        </w:tabs>
        <w:bidi/>
        <w:spacing w:after="0"/>
        <w:rPr>
          <w:rFonts w:ascii="Arabic Typesetting" w:hAnsi="Arabic Typesetting" w:cs="Arabic Typesetting"/>
          <w:sz w:val="44"/>
          <w:szCs w:val="44"/>
          <w:rtl/>
          <w:lang w:bidi="ar-DZ"/>
        </w:rPr>
      </w:pPr>
      <w:r>
        <w:rPr>
          <w:rFonts w:ascii="Arabic Typesetting" w:hAnsi="Arabic Typesetting" w:cs="Arabic Typesetting" w:hint="cs"/>
          <w:sz w:val="44"/>
          <w:szCs w:val="44"/>
          <w:shd w:val="clear" w:color="auto" w:fill="FFFFFF"/>
          <w:rtl/>
        </w:rPr>
        <w:t xml:space="preserve">       </w:t>
      </w:r>
      <w:r>
        <w:rPr>
          <w:rFonts w:ascii="Arabic Typesetting" w:hAnsi="Arabic Typesetting" w:cs="Arabic Typesetting"/>
          <w:sz w:val="44"/>
          <w:szCs w:val="44"/>
          <w:shd w:val="clear" w:color="auto" w:fill="FFFFFF"/>
          <w:rtl/>
        </w:rPr>
        <w:t xml:space="preserve">الموسيقى عنصر جوهري في الشعر </w:t>
      </w:r>
      <w:r>
        <w:rPr>
          <w:rFonts w:ascii="Arabic Typesetting" w:hAnsi="Arabic Typesetting" w:cs="Arabic Typesetting" w:hint="cs"/>
          <w:sz w:val="44"/>
          <w:szCs w:val="44"/>
          <w:shd w:val="clear" w:color="auto" w:fill="FFFFFF"/>
          <w:rtl/>
        </w:rPr>
        <w:t>و</w:t>
      </w:r>
      <w:r w:rsidRPr="00E01080">
        <w:rPr>
          <w:rFonts w:ascii="Arabic Typesetting" w:hAnsi="Arabic Typesetting" w:cs="Arabic Typesetting"/>
          <w:sz w:val="44"/>
          <w:szCs w:val="44"/>
          <w:shd w:val="clear" w:color="auto" w:fill="FFFFFF"/>
          <w:rtl/>
        </w:rPr>
        <w:t xml:space="preserve"> لا قوام له بدونها </w:t>
      </w:r>
      <w:r>
        <w:rPr>
          <w:rFonts w:ascii="Arabic Typesetting" w:hAnsi="Arabic Typesetting" w:cs="Arabic Typesetting" w:hint="cs"/>
          <w:sz w:val="44"/>
          <w:szCs w:val="44"/>
          <w:shd w:val="clear" w:color="auto" w:fill="FFFFFF"/>
          <w:rtl/>
        </w:rPr>
        <w:t>،</w:t>
      </w:r>
      <w:r w:rsidRPr="00E01080">
        <w:rPr>
          <w:rFonts w:ascii="Arabic Typesetting" w:hAnsi="Arabic Typesetting" w:cs="Arabic Typesetting"/>
          <w:sz w:val="44"/>
          <w:szCs w:val="44"/>
          <w:shd w:val="clear" w:color="auto" w:fill="FFFFFF"/>
          <w:rtl/>
        </w:rPr>
        <w:t xml:space="preserve">و هي أقوى عناصر </w:t>
      </w:r>
      <w:r w:rsidRPr="00E01080">
        <w:rPr>
          <w:rFonts w:ascii="Arabic Typesetting" w:hAnsi="Arabic Typesetting" w:cs="Arabic Typesetting" w:hint="cs"/>
          <w:sz w:val="44"/>
          <w:szCs w:val="44"/>
          <w:shd w:val="clear" w:color="auto" w:fill="FFFFFF"/>
          <w:rtl/>
        </w:rPr>
        <w:t>الإيحائية</w:t>
      </w:r>
      <w:r>
        <w:rPr>
          <w:rFonts w:ascii="Arabic Typesetting" w:hAnsi="Arabic Typesetting" w:cs="Arabic Typesetting"/>
          <w:sz w:val="44"/>
          <w:szCs w:val="44"/>
          <w:shd w:val="clear" w:color="auto" w:fill="FFFFFF"/>
          <w:rtl/>
        </w:rPr>
        <w:t xml:space="preserve"> فيه</w:t>
      </w:r>
      <w:r>
        <w:rPr>
          <w:rFonts w:ascii="Arabic Typesetting" w:hAnsi="Arabic Typesetting" w:cs="Arabic Typesetting" w:hint="cs"/>
          <w:sz w:val="44"/>
          <w:szCs w:val="44"/>
          <w:shd w:val="clear" w:color="auto" w:fill="FFFFFF"/>
          <w:rtl/>
        </w:rPr>
        <w:t>،</w:t>
      </w:r>
      <w:r w:rsidRPr="00E01080">
        <w:rPr>
          <w:rFonts w:ascii="Arabic Typesetting" w:hAnsi="Arabic Typesetting" w:cs="Arabic Typesetting"/>
          <w:sz w:val="44"/>
          <w:szCs w:val="44"/>
          <w:shd w:val="clear" w:color="auto" w:fill="FFFFFF"/>
          <w:rtl/>
        </w:rPr>
        <w:t xml:space="preserve"> و موسيقى الشعر ترجع أساسا إلى الوزن و القافية إذ ينشأ عنهما وحدة النغم و الإيقاع ( المراد بالنغم الوزن الذي تسير عليه القصيدة و المراد </w:t>
      </w:r>
      <w:r w:rsidRPr="00E01080">
        <w:rPr>
          <w:rFonts w:ascii="Arabic Typesetting" w:hAnsi="Arabic Typesetting" w:cs="Arabic Typesetting" w:hint="cs"/>
          <w:sz w:val="44"/>
          <w:szCs w:val="44"/>
          <w:shd w:val="clear" w:color="auto" w:fill="FFFFFF"/>
          <w:rtl/>
        </w:rPr>
        <w:t>بالإيقاع</w:t>
      </w:r>
      <w:r w:rsidRPr="00E01080">
        <w:rPr>
          <w:rFonts w:ascii="Arabic Typesetting" w:hAnsi="Arabic Typesetting" w:cs="Arabic Typesetting"/>
          <w:sz w:val="44"/>
          <w:szCs w:val="44"/>
          <w:shd w:val="clear" w:color="auto" w:fill="FFFFFF"/>
          <w:rtl/>
        </w:rPr>
        <w:t xml:space="preserve"> وحدة هذا النغم أي التفعيلة</w:t>
      </w:r>
      <w:r>
        <w:rPr>
          <w:rFonts w:ascii="Arabic Typesetting" w:hAnsi="Arabic Typesetting" w:cs="Arabic Typesetting" w:hint="cs"/>
          <w:sz w:val="44"/>
          <w:szCs w:val="44"/>
          <w:shd w:val="clear" w:color="auto" w:fill="FFFFFF"/>
          <w:rtl/>
        </w:rPr>
        <w:t>)</w:t>
      </w:r>
      <w:r w:rsidRPr="00E01080">
        <w:rPr>
          <w:rFonts w:ascii="Arabic Typesetting" w:hAnsi="Arabic Typesetting" w:cs="Arabic Typesetting"/>
          <w:sz w:val="44"/>
          <w:szCs w:val="44"/>
          <w:shd w:val="clear" w:color="auto" w:fill="FFFFFF"/>
        </w:rPr>
        <w:t xml:space="preserve"> .</w:t>
      </w:r>
      <w:r w:rsidRPr="00E01080">
        <w:rPr>
          <w:rFonts w:ascii="Arabic Typesetting" w:hAnsi="Arabic Typesetting" w:cs="Arabic Typesetting"/>
          <w:sz w:val="44"/>
          <w:szCs w:val="44"/>
        </w:rPr>
        <w:br/>
      </w:r>
      <w:r>
        <w:rPr>
          <w:rFonts w:ascii="Arabic Typesetting" w:hAnsi="Arabic Typesetting" w:cs="Arabic Typesetting" w:hint="cs"/>
          <w:sz w:val="44"/>
          <w:szCs w:val="44"/>
          <w:shd w:val="clear" w:color="auto" w:fill="FFFFFF"/>
          <w:rtl/>
        </w:rPr>
        <w:t xml:space="preserve">       </w:t>
      </w:r>
      <w:r w:rsidRPr="00E01080">
        <w:rPr>
          <w:rFonts w:ascii="Arabic Typesetting" w:hAnsi="Arabic Typesetting" w:cs="Arabic Typesetting"/>
          <w:sz w:val="44"/>
          <w:szCs w:val="44"/>
          <w:shd w:val="clear" w:color="auto" w:fill="FFFFFF"/>
          <w:rtl/>
        </w:rPr>
        <w:t>فالوزن ( البحر) الذي تسير عليها القصيدة يوفر لها توازنا في جميع العناصر الموسيقية عن طريق نظام محكم في التفاعيل و الحركات و السكنات</w:t>
      </w:r>
      <w:r>
        <w:rPr>
          <w:rFonts w:ascii="Arabic Typesetting" w:hAnsi="Arabic Typesetting" w:cs="Arabic Typesetting" w:hint="cs"/>
          <w:sz w:val="44"/>
          <w:szCs w:val="44"/>
          <w:shd w:val="clear" w:color="auto" w:fill="FFFFFF"/>
          <w:rtl/>
        </w:rPr>
        <w:t>،</w:t>
      </w:r>
      <w:r w:rsidRPr="00E01080">
        <w:rPr>
          <w:rFonts w:ascii="Arabic Typesetting" w:hAnsi="Arabic Typesetting" w:cs="Arabic Typesetting"/>
          <w:sz w:val="44"/>
          <w:szCs w:val="44"/>
          <w:shd w:val="clear" w:color="auto" w:fill="FFFFFF"/>
          <w:rtl/>
        </w:rPr>
        <w:t xml:space="preserve"> فتكون تموجات النغم منتظمة متسلسلة ليس فيها اضطراب و لا نشاز</w:t>
      </w:r>
      <w:r>
        <w:rPr>
          <w:rFonts w:ascii="Arabic Typesetting" w:hAnsi="Arabic Typesetting" w:cs="Arabic Typesetting" w:hint="cs"/>
          <w:sz w:val="44"/>
          <w:szCs w:val="44"/>
          <w:shd w:val="clear" w:color="auto" w:fill="FFFFFF"/>
          <w:rtl/>
        </w:rPr>
        <w:t>،</w:t>
      </w:r>
      <w:r w:rsidRPr="00E01080">
        <w:rPr>
          <w:rFonts w:ascii="Arabic Typesetting" w:hAnsi="Arabic Typesetting" w:cs="Arabic Typesetting"/>
          <w:sz w:val="44"/>
          <w:szCs w:val="44"/>
          <w:shd w:val="clear" w:color="auto" w:fill="FFFFFF"/>
          <w:rtl/>
        </w:rPr>
        <w:t xml:space="preserve"> و تمضي محتفظة بالرنين نفسه إلى نهاية القصيدة</w:t>
      </w:r>
      <w:r>
        <w:rPr>
          <w:rFonts w:ascii="Arabic Typesetting" w:hAnsi="Arabic Typesetting" w:cs="Arabic Typesetting" w:hint="cs"/>
          <w:sz w:val="44"/>
          <w:szCs w:val="44"/>
          <w:shd w:val="clear" w:color="auto" w:fill="FFFFFF"/>
          <w:rtl/>
        </w:rPr>
        <w:t>،</w:t>
      </w:r>
      <w:r w:rsidRPr="00E01080">
        <w:rPr>
          <w:rFonts w:ascii="Arabic Typesetting" w:hAnsi="Arabic Typesetting" w:cs="Arabic Typesetting"/>
          <w:sz w:val="44"/>
          <w:szCs w:val="44"/>
          <w:shd w:val="clear" w:color="auto" w:fill="FFFFFF"/>
          <w:rtl/>
        </w:rPr>
        <w:t xml:space="preserve"> فكأننا حين نسمع إلى موسيقى منتظمة في اهتزازاتها وموجاتها الصوتية يضاف إلى ذلك أن انسجام الألفاظ بعضها مع بعض</w:t>
      </w:r>
      <w:r>
        <w:rPr>
          <w:rFonts w:ascii="Arabic Typesetting" w:hAnsi="Arabic Typesetting" w:cs="Arabic Typesetting" w:hint="cs"/>
          <w:sz w:val="44"/>
          <w:szCs w:val="44"/>
          <w:shd w:val="clear" w:color="auto" w:fill="FFFFFF"/>
          <w:rtl/>
        </w:rPr>
        <w:t>،</w:t>
      </w:r>
      <w:r w:rsidRPr="00E01080">
        <w:rPr>
          <w:rFonts w:ascii="Arabic Typesetting" w:hAnsi="Arabic Typesetting" w:cs="Arabic Typesetting"/>
          <w:sz w:val="44"/>
          <w:szCs w:val="44"/>
          <w:shd w:val="clear" w:color="auto" w:fill="FFFFFF"/>
          <w:rtl/>
        </w:rPr>
        <w:t xml:space="preserve"> و دقة اجتماعها بعضها إلى بعض و يمنحها قوة ذاتية و يجعل لها من الإيحاء و ا</w:t>
      </w:r>
      <w:r>
        <w:rPr>
          <w:rFonts w:ascii="Arabic Typesetting" w:hAnsi="Arabic Typesetting" w:cs="Arabic Typesetting"/>
          <w:sz w:val="44"/>
          <w:szCs w:val="44"/>
          <w:shd w:val="clear" w:color="auto" w:fill="FFFFFF"/>
          <w:rtl/>
        </w:rPr>
        <w:t>لتأثير ما لا يكون لها في الكلام</w:t>
      </w:r>
      <w:r>
        <w:rPr>
          <w:rFonts w:ascii="Arabic Typesetting" w:hAnsi="Arabic Typesetting" w:cs="Arabic Typesetting" w:hint="cs"/>
          <w:sz w:val="44"/>
          <w:szCs w:val="44"/>
          <w:shd w:val="clear" w:color="auto" w:fill="FFFFFF"/>
          <w:rtl/>
        </w:rPr>
        <w:t xml:space="preserve"> </w:t>
      </w:r>
      <w:r w:rsidRPr="00E01080">
        <w:rPr>
          <w:rFonts w:ascii="Arabic Typesetting" w:hAnsi="Arabic Typesetting" w:cs="Arabic Typesetting"/>
          <w:sz w:val="44"/>
          <w:szCs w:val="44"/>
          <w:shd w:val="clear" w:color="auto" w:fill="FFFFFF"/>
          <w:rtl/>
        </w:rPr>
        <w:t>غير الموزون</w:t>
      </w:r>
      <w:r w:rsidRPr="00E01080">
        <w:rPr>
          <w:rFonts w:ascii="Arabic Typesetting" w:hAnsi="Arabic Typesetting" w:cs="Arabic Typesetting"/>
          <w:sz w:val="44"/>
          <w:szCs w:val="44"/>
          <w:shd w:val="clear" w:color="auto" w:fill="FFFFFF"/>
        </w:rPr>
        <w:t xml:space="preserve"> .</w:t>
      </w:r>
    </w:p>
    <w:p w:rsidR="00060E8B" w:rsidRDefault="00060E8B" w:rsidP="00060E8B">
      <w:pPr>
        <w:tabs>
          <w:tab w:val="left" w:pos="3508"/>
          <w:tab w:val="left" w:pos="7448"/>
        </w:tabs>
        <w:bidi/>
        <w:spacing w:after="0"/>
        <w:rPr>
          <w:rFonts w:ascii="Arabic Typesetting" w:hAnsi="Arabic Typesetting" w:cs="Arabic Typesetting"/>
          <w:b/>
          <w:bCs/>
          <w:sz w:val="44"/>
          <w:szCs w:val="44"/>
          <w:rtl/>
          <w:lang w:bidi="ar-DZ"/>
        </w:rPr>
      </w:pPr>
      <w:r w:rsidRPr="00D51F7F">
        <w:rPr>
          <w:rFonts w:ascii="Arabic Typesetting" w:hAnsi="Arabic Typesetting" w:cs="Arabic Typesetting" w:hint="cs"/>
          <w:b/>
          <w:bCs/>
          <w:sz w:val="44"/>
          <w:szCs w:val="44"/>
          <w:rtl/>
          <w:lang w:bidi="ar-DZ"/>
        </w:rPr>
        <w:t>أولا: الهندسات الموسيقية:</w:t>
      </w:r>
    </w:p>
    <w:p w:rsidR="00060E8B" w:rsidRPr="00336310" w:rsidRDefault="00060E8B" w:rsidP="00060E8B">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يعتبر الإيقاع تنظيما لأصوات اللغة في إطار معين، بيد أنه يتسع ليشمل عناصر أخرى تراعي خصائص الأصوات من الجهر والهمس والنبر والتنغيم، فضلا عن ظاهرة التكرار وضروب البديع وغيرها، وقد يرتبط الإيقاع هنا بالسجع لا بالوزن العروضي لذا يرى عبد الله الغذامي فرقا بين الوزن والإيقاع فيقول: "ويعرف قراء الشعر أن لكل قصيدة وقعا على قارئها يختلف عما سواها من قصائد حق وإن تماثل وزنهن العروضي... والسبب في ذلك أن لكل كلمة لغوية وزنا عروضيا، ولها وزن صرفي، كما أن لها نظاما مقطعيا وفيها نظام نبري"</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060E8B" w:rsidRDefault="00060E8B" w:rsidP="00060E8B">
      <w:pPr>
        <w:bidi/>
        <w:spacing w:after="0"/>
        <w:ind w:firstLine="566"/>
        <w:jc w:val="both"/>
        <w:rPr>
          <w:rFonts w:ascii="Arabic Typesetting" w:hAnsi="Arabic Typesetting" w:cs="Arabic Typesetting"/>
          <w:sz w:val="44"/>
          <w:szCs w:val="44"/>
          <w:vertAlign w:val="superscript"/>
          <w:rtl/>
          <w:lang w:bidi="ar-DZ"/>
        </w:rPr>
      </w:pPr>
      <w:r w:rsidRPr="00336310">
        <w:rPr>
          <w:rFonts w:ascii="Arabic Typesetting" w:hAnsi="Arabic Typesetting" w:cs="Arabic Typesetting"/>
          <w:sz w:val="44"/>
          <w:szCs w:val="44"/>
          <w:rtl/>
          <w:lang w:bidi="ar-DZ"/>
        </w:rPr>
        <w:t>فالوزن وحده لا يجعل من الكلام شعرا، لأن الشعرية تشمل المستوى الدلالي والمستوى الصوتي، فضلا عن سائر العناصر الأخرى، لذا ح</w:t>
      </w:r>
      <w:r>
        <w:rPr>
          <w:rFonts w:ascii="Arabic Typesetting" w:hAnsi="Arabic Typesetting" w:cs="Arabic Typesetting"/>
          <w:sz w:val="44"/>
          <w:szCs w:val="44"/>
          <w:rtl/>
          <w:lang w:bidi="ar-DZ"/>
        </w:rPr>
        <w:t>رص الشاعر المعاصر ع</w:t>
      </w:r>
      <w:r>
        <w:rPr>
          <w:rFonts w:ascii="Arabic Typesetting" w:hAnsi="Arabic Typesetting" w:cs="Arabic Typesetting" w:hint="cs"/>
          <w:sz w:val="44"/>
          <w:szCs w:val="44"/>
          <w:rtl/>
          <w:lang w:bidi="ar-DZ"/>
        </w:rPr>
        <w:t>لى</w:t>
      </w:r>
      <w:r w:rsidRPr="00336310">
        <w:rPr>
          <w:rFonts w:ascii="Arabic Typesetting" w:hAnsi="Arabic Typesetting" w:cs="Arabic Typesetting"/>
          <w:sz w:val="44"/>
          <w:szCs w:val="44"/>
          <w:rtl/>
          <w:lang w:bidi="ar-DZ"/>
        </w:rPr>
        <w:t xml:space="preserve"> القيمة الصوتية للأحرف والمفردات، مثلما حرص على قيمتها الدلالية والبلاغية في سياق النص الإبداعي لأن الأسرار الكامنة في الأحرف والكلمات لها القدرة على تحقيق محرك الانفعالات لدى المتلقي، فيفوز بجائزة الإعجاب حينا، وجائزة التأثير والإقناع حينا آخر، وقد حدد </w:t>
      </w:r>
      <w:r w:rsidRPr="00336310">
        <w:rPr>
          <w:rFonts w:ascii="Arabic Typesetting" w:hAnsi="Arabic Typesetting" w:cs="Arabic Typesetting"/>
          <w:b/>
          <w:bCs/>
          <w:sz w:val="44"/>
          <w:szCs w:val="44"/>
          <w:rtl/>
          <w:lang w:bidi="ar-DZ"/>
        </w:rPr>
        <w:t>أدونيس</w:t>
      </w:r>
      <w:r w:rsidRPr="00336310">
        <w:rPr>
          <w:rFonts w:ascii="Arabic Typesetting" w:hAnsi="Arabic Typesetting" w:cs="Arabic Typesetting"/>
          <w:sz w:val="44"/>
          <w:szCs w:val="44"/>
          <w:rtl/>
          <w:lang w:bidi="ar-DZ"/>
        </w:rPr>
        <w:t xml:space="preserve"> بعض العناصر التي </w:t>
      </w:r>
      <w:r w:rsidRPr="00336310">
        <w:rPr>
          <w:rFonts w:ascii="Arabic Typesetting" w:hAnsi="Arabic Typesetting" w:cs="Arabic Typesetting"/>
          <w:sz w:val="44"/>
          <w:szCs w:val="44"/>
          <w:rtl/>
          <w:lang w:bidi="ar-DZ"/>
        </w:rPr>
        <w:lastRenderedPageBreak/>
        <w:t>تحقق للشاعر هذا الإيقاع ومنها " التوازي والتكرار والنبرة والصوت وحروف المد و تزاوج الحروف وغيرها."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وفي ذات الصدد يقول مصطفى السيوفي: " الحالة النفسية السارية في ثنايا الأبيات هي التي يسميها النقاد بالموسيقى ال</w:t>
      </w:r>
      <w:r>
        <w:rPr>
          <w:rFonts w:ascii="Arabic Typesetting" w:hAnsi="Arabic Typesetting" w:cs="Arabic Typesetting"/>
          <w:sz w:val="44"/>
          <w:szCs w:val="44"/>
          <w:rtl/>
          <w:lang w:bidi="ar-DZ"/>
        </w:rPr>
        <w:t xml:space="preserve">خفية، </w:t>
      </w:r>
      <w:r w:rsidRPr="00336310">
        <w:rPr>
          <w:rFonts w:ascii="Arabic Typesetting" w:hAnsi="Arabic Typesetting" w:cs="Arabic Typesetting"/>
          <w:sz w:val="44"/>
          <w:szCs w:val="44"/>
          <w:rtl/>
          <w:lang w:bidi="ar-DZ"/>
        </w:rPr>
        <w:t>هي التي تدفع المبدع من الشعراء إلى أن يختار من الألفاظ ما يوحي إيحاء صادقا، بما يريد التعبير عنه في صدق وقوة، يستشعر القارئ أو المتذوق أنه أمام بناء فني متكامل الأجزاء قد وضع فيه كل شيء في دقة وإحكام، أحسن مبدعه في إدراك أسرار الجمال ومواطن الحسن، وكأنه أما</w:t>
      </w:r>
      <w:r>
        <w:rPr>
          <w:rFonts w:ascii="Arabic Typesetting" w:hAnsi="Arabic Typesetting" w:cs="Arabic Typesetting" w:hint="cs"/>
          <w:sz w:val="44"/>
          <w:szCs w:val="44"/>
          <w:rtl/>
          <w:lang w:bidi="ar-DZ"/>
        </w:rPr>
        <w:t>م</w:t>
      </w:r>
      <w:r w:rsidRPr="00336310">
        <w:rPr>
          <w:rFonts w:ascii="Arabic Typesetting" w:hAnsi="Arabic Typesetting" w:cs="Arabic Typesetting"/>
          <w:sz w:val="44"/>
          <w:szCs w:val="44"/>
          <w:rtl/>
          <w:lang w:bidi="ar-DZ"/>
        </w:rPr>
        <w:t xml:space="preserve"> لحن موسيقي متناسق النغم ينساب إلى النفس فيأخذ بمجامع الأفئدة؟"</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p>
    <w:p w:rsidR="00060E8B" w:rsidRDefault="00060E8B" w:rsidP="00060E8B">
      <w:pPr>
        <w:bidi/>
        <w:spacing w:after="0"/>
        <w:ind w:firstLine="566"/>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فالهندسات الموسيقية تجسد لنا مايلي:</w:t>
      </w:r>
    </w:p>
    <w:p w:rsidR="00060E8B"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ـ التنسيق الفني بين الأصوات والمقاطع.</w:t>
      </w:r>
    </w:p>
    <w:p w:rsidR="00060E8B"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ـ إدراك مواقعها لغرض فني أو معنوي.</w:t>
      </w:r>
    </w:p>
    <w:p w:rsidR="00060E8B"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ـ الربط بين دقة الاختيار وروعة الإبداع.</w:t>
      </w:r>
    </w:p>
    <w:p w:rsidR="00060E8B"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ـ سبك المعنى وحبك الفكرة وتنغيم الإيقاع.</w:t>
      </w:r>
    </w:p>
    <w:p w:rsidR="00060E8B"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ab/>
        <w:t>ومن أمثلة ذلك قول محمود درويش:</w:t>
      </w:r>
      <w:r>
        <w:rPr>
          <w:rStyle w:val="Appelnotedebasdep"/>
          <w:rFonts w:ascii="Arabic Typesetting" w:hAnsi="Arabic Typesetting" w:cs="Arabic Typesetting"/>
          <w:sz w:val="44"/>
          <w:szCs w:val="44"/>
          <w:rtl/>
          <w:lang w:bidi="ar-DZ"/>
        </w:rPr>
        <w:footnoteReference w:id="5"/>
      </w:r>
    </w:p>
    <w:p w:rsidR="00060E8B" w:rsidRPr="000828DD" w:rsidRDefault="00060E8B" w:rsidP="00060E8B">
      <w:pPr>
        <w:bidi/>
        <w:spacing w:after="0"/>
        <w:jc w:val="center"/>
        <w:rPr>
          <w:rFonts w:ascii="Arabic Typesetting" w:hAnsi="Arabic Typesetting" w:cs="Arabic Typesetting"/>
          <w:b/>
          <w:bCs/>
          <w:sz w:val="44"/>
          <w:szCs w:val="44"/>
          <w:rtl/>
          <w:lang w:bidi="ar-DZ"/>
        </w:rPr>
      </w:pPr>
      <w:r w:rsidRPr="000828DD">
        <w:rPr>
          <w:rFonts w:ascii="Arabic Typesetting" w:hAnsi="Arabic Typesetting" w:cs="Arabic Typesetting" w:hint="cs"/>
          <w:b/>
          <w:bCs/>
          <w:sz w:val="44"/>
          <w:szCs w:val="44"/>
          <w:rtl/>
          <w:lang w:bidi="ar-DZ"/>
        </w:rPr>
        <w:t>أنا نبي الأنبياء</w:t>
      </w:r>
    </w:p>
    <w:p w:rsidR="00060E8B" w:rsidRPr="000828DD" w:rsidRDefault="00060E8B" w:rsidP="00060E8B">
      <w:pPr>
        <w:bidi/>
        <w:spacing w:after="0"/>
        <w:jc w:val="center"/>
        <w:rPr>
          <w:rFonts w:ascii="Arabic Typesetting" w:hAnsi="Arabic Typesetting" w:cs="Arabic Typesetting"/>
          <w:b/>
          <w:bCs/>
          <w:sz w:val="44"/>
          <w:szCs w:val="44"/>
          <w:rtl/>
          <w:lang w:bidi="ar-DZ"/>
        </w:rPr>
      </w:pPr>
      <w:r w:rsidRPr="000828DD">
        <w:rPr>
          <w:rFonts w:ascii="Arabic Typesetting" w:hAnsi="Arabic Typesetting" w:cs="Arabic Typesetting" w:hint="cs"/>
          <w:b/>
          <w:bCs/>
          <w:sz w:val="44"/>
          <w:szCs w:val="44"/>
          <w:rtl/>
          <w:lang w:bidi="ar-DZ"/>
        </w:rPr>
        <w:t>وشاعر الشعراء</w:t>
      </w:r>
    </w:p>
    <w:p w:rsidR="00060E8B" w:rsidRPr="000828DD" w:rsidRDefault="00060E8B" w:rsidP="00060E8B">
      <w:pPr>
        <w:bidi/>
        <w:spacing w:after="0"/>
        <w:jc w:val="center"/>
        <w:rPr>
          <w:rFonts w:ascii="Arabic Typesetting" w:hAnsi="Arabic Typesetting" w:cs="Arabic Typesetting"/>
          <w:b/>
          <w:bCs/>
          <w:sz w:val="44"/>
          <w:szCs w:val="44"/>
          <w:rtl/>
          <w:lang w:bidi="ar-DZ"/>
        </w:rPr>
      </w:pPr>
      <w:r w:rsidRPr="000828DD">
        <w:rPr>
          <w:rFonts w:ascii="Arabic Typesetting" w:hAnsi="Arabic Typesetting" w:cs="Arabic Typesetting" w:hint="cs"/>
          <w:b/>
          <w:bCs/>
          <w:sz w:val="44"/>
          <w:szCs w:val="44"/>
          <w:rtl/>
          <w:lang w:bidi="ar-DZ"/>
        </w:rPr>
        <w:t>أنا أول القتلى وآخر من يموت</w:t>
      </w:r>
    </w:p>
    <w:p w:rsidR="00060E8B" w:rsidRDefault="00060E8B" w:rsidP="00060E8B">
      <w:pPr>
        <w:bidi/>
        <w:spacing w:after="0"/>
        <w:jc w:val="center"/>
        <w:rPr>
          <w:rFonts w:ascii="Arabic Typesetting" w:hAnsi="Arabic Typesetting" w:cs="Arabic Typesetting"/>
          <w:b/>
          <w:bCs/>
          <w:sz w:val="44"/>
          <w:szCs w:val="44"/>
          <w:rtl/>
          <w:lang w:bidi="ar-DZ"/>
        </w:rPr>
      </w:pPr>
      <w:r w:rsidRPr="000828DD">
        <w:rPr>
          <w:rFonts w:ascii="Arabic Typesetting" w:hAnsi="Arabic Typesetting" w:cs="Arabic Typesetting" w:hint="cs"/>
          <w:b/>
          <w:bCs/>
          <w:sz w:val="44"/>
          <w:szCs w:val="44"/>
          <w:rtl/>
          <w:lang w:bidi="ar-DZ"/>
        </w:rPr>
        <w:t>إنجيل أعدائي وتوراة الوصايا اليائسة</w:t>
      </w:r>
    </w:p>
    <w:p w:rsidR="00060E8B" w:rsidRDefault="00060E8B" w:rsidP="00060E8B">
      <w:pPr>
        <w:bidi/>
        <w:spacing w:after="0"/>
        <w:jc w:val="both"/>
        <w:rPr>
          <w:rFonts w:ascii="Arabic Typesetting" w:hAnsi="Arabic Typesetting" w:cs="Arabic Typesetting"/>
          <w:sz w:val="44"/>
          <w:szCs w:val="44"/>
          <w:rtl/>
          <w:lang w:bidi="ar-DZ"/>
        </w:rPr>
      </w:pPr>
      <w:r w:rsidRPr="000828DD">
        <w:rPr>
          <w:rFonts w:ascii="Arabic Typesetting" w:hAnsi="Arabic Typesetting" w:cs="Arabic Typesetting" w:hint="cs"/>
          <w:sz w:val="44"/>
          <w:szCs w:val="44"/>
          <w:rtl/>
          <w:lang w:bidi="ar-DZ"/>
        </w:rPr>
        <w:tab/>
        <w:t xml:space="preserve">في هذا المقطع إشارة للنبي موسى عليه السلام، والمسيح عيسى عليه السلام، والشاعر يضع نفسه موضه هذين النبيين على الرغم مما تعرضا له من صعوبات واصلا الدرب، واستطاعا أن ينشرا تعاليمهما التي ما تزال سائرة حتى الآن بجميع انحرافاتها التي اكتسحتها عبر التاريخ، وقد ساعده </w:t>
      </w:r>
      <w:r w:rsidRPr="000828DD">
        <w:rPr>
          <w:rFonts w:ascii="Arabic Typesetting" w:hAnsi="Arabic Typesetting" w:cs="Arabic Typesetting" w:hint="cs"/>
          <w:sz w:val="44"/>
          <w:szCs w:val="44"/>
          <w:rtl/>
          <w:lang w:bidi="ar-DZ"/>
        </w:rPr>
        <w:lastRenderedPageBreak/>
        <w:t xml:space="preserve">صوت الهمزة على إبراز هذا المعنى، فالهمزة في شعر درويش تعد ملمحا صوتيا بارزا يوضح ثبات الشاعر وإصراره على نيل مبتغاه مهما كان الثمن. </w:t>
      </w:r>
    </w:p>
    <w:p w:rsidR="00060E8B"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وقال في موضع آخر:</w:t>
      </w:r>
      <w:r>
        <w:rPr>
          <w:rStyle w:val="Appelnotedebasdep"/>
          <w:rFonts w:ascii="Arabic Typesetting" w:hAnsi="Arabic Typesetting" w:cs="Arabic Typesetting"/>
          <w:sz w:val="44"/>
          <w:szCs w:val="44"/>
          <w:rtl/>
          <w:lang w:bidi="ar-DZ"/>
        </w:rPr>
        <w:footnoteReference w:id="6"/>
      </w:r>
    </w:p>
    <w:p w:rsidR="00060E8B" w:rsidRPr="00E13AEF" w:rsidRDefault="00060E8B" w:rsidP="00060E8B">
      <w:pPr>
        <w:bidi/>
        <w:spacing w:after="0"/>
        <w:jc w:val="both"/>
        <w:rPr>
          <w:rFonts w:ascii="Arabic Typesetting" w:hAnsi="Arabic Typesetting" w:cs="Arabic Typesetting"/>
          <w:b/>
          <w:bCs/>
          <w:sz w:val="44"/>
          <w:szCs w:val="44"/>
          <w:rtl/>
          <w:lang w:bidi="ar-DZ"/>
        </w:rPr>
      </w:pPr>
      <w:r w:rsidRPr="00E13AEF">
        <w:rPr>
          <w:rFonts w:ascii="Arabic Typesetting" w:hAnsi="Arabic Typesetting" w:cs="Arabic Typesetting" w:hint="cs"/>
          <w:b/>
          <w:bCs/>
          <w:sz w:val="44"/>
          <w:szCs w:val="44"/>
          <w:rtl/>
          <w:lang w:bidi="ar-DZ"/>
        </w:rPr>
        <w:t>سقط القناع</w:t>
      </w:r>
    </w:p>
    <w:p w:rsidR="00060E8B" w:rsidRPr="00E13AEF" w:rsidRDefault="00060E8B" w:rsidP="00060E8B">
      <w:pPr>
        <w:bidi/>
        <w:spacing w:after="0"/>
        <w:jc w:val="both"/>
        <w:rPr>
          <w:rFonts w:ascii="Arabic Typesetting" w:hAnsi="Arabic Typesetting" w:cs="Arabic Typesetting"/>
          <w:b/>
          <w:bCs/>
          <w:sz w:val="44"/>
          <w:szCs w:val="44"/>
          <w:rtl/>
          <w:lang w:bidi="ar-DZ"/>
        </w:rPr>
      </w:pPr>
      <w:r w:rsidRPr="00E13AEF">
        <w:rPr>
          <w:rFonts w:ascii="Arabic Typesetting" w:hAnsi="Arabic Typesetting" w:cs="Arabic Typesetting" w:hint="cs"/>
          <w:b/>
          <w:bCs/>
          <w:sz w:val="44"/>
          <w:szCs w:val="44"/>
          <w:rtl/>
          <w:lang w:bidi="ar-DZ"/>
        </w:rPr>
        <w:t>عن القناع .... عن القناع</w:t>
      </w:r>
    </w:p>
    <w:p w:rsidR="00060E8B" w:rsidRPr="00E13AEF" w:rsidRDefault="00060E8B" w:rsidP="00060E8B">
      <w:pPr>
        <w:bidi/>
        <w:spacing w:after="0"/>
        <w:jc w:val="both"/>
        <w:rPr>
          <w:rFonts w:ascii="Arabic Typesetting" w:hAnsi="Arabic Typesetting" w:cs="Arabic Typesetting"/>
          <w:b/>
          <w:bCs/>
          <w:sz w:val="44"/>
          <w:szCs w:val="44"/>
          <w:rtl/>
          <w:lang w:bidi="ar-DZ"/>
        </w:rPr>
      </w:pPr>
      <w:r w:rsidRPr="00E13AEF">
        <w:rPr>
          <w:rFonts w:ascii="Arabic Typesetting" w:hAnsi="Arabic Typesetting" w:cs="Arabic Typesetting" w:hint="cs"/>
          <w:b/>
          <w:bCs/>
          <w:sz w:val="44"/>
          <w:szCs w:val="44"/>
          <w:rtl/>
          <w:lang w:bidi="ar-DZ"/>
        </w:rPr>
        <w:t>عرب أطاعوا رومهم</w:t>
      </w:r>
    </w:p>
    <w:p w:rsidR="00060E8B" w:rsidRPr="00E13AEF" w:rsidRDefault="00060E8B" w:rsidP="00060E8B">
      <w:pPr>
        <w:bidi/>
        <w:spacing w:after="0"/>
        <w:jc w:val="both"/>
        <w:rPr>
          <w:rFonts w:ascii="Arabic Typesetting" w:hAnsi="Arabic Typesetting" w:cs="Arabic Typesetting"/>
          <w:b/>
          <w:bCs/>
          <w:sz w:val="44"/>
          <w:szCs w:val="44"/>
          <w:rtl/>
          <w:lang w:bidi="ar-DZ"/>
        </w:rPr>
      </w:pPr>
      <w:r w:rsidRPr="00E13AEF">
        <w:rPr>
          <w:rFonts w:ascii="Arabic Typesetting" w:hAnsi="Arabic Typesetting" w:cs="Arabic Typesetting" w:hint="cs"/>
          <w:b/>
          <w:bCs/>
          <w:sz w:val="44"/>
          <w:szCs w:val="44"/>
          <w:rtl/>
          <w:lang w:bidi="ar-DZ"/>
        </w:rPr>
        <w:t>عرب وباعوا روحهم</w:t>
      </w:r>
    </w:p>
    <w:p w:rsidR="00060E8B" w:rsidRPr="00E13AEF" w:rsidRDefault="00060E8B" w:rsidP="00060E8B">
      <w:pPr>
        <w:bidi/>
        <w:spacing w:after="0"/>
        <w:jc w:val="both"/>
        <w:rPr>
          <w:rFonts w:ascii="Arabic Typesetting" w:hAnsi="Arabic Typesetting" w:cs="Arabic Typesetting"/>
          <w:b/>
          <w:bCs/>
          <w:sz w:val="44"/>
          <w:szCs w:val="44"/>
          <w:rtl/>
          <w:lang w:bidi="ar-DZ"/>
        </w:rPr>
      </w:pPr>
      <w:r w:rsidRPr="00E13AEF">
        <w:rPr>
          <w:rFonts w:ascii="Arabic Typesetting" w:hAnsi="Arabic Typesetting" w:cs="Arabic Typesetting" w:hint="cs"/>
          <w:b/>
          <w:bCs/>
          <w:sz w:val="44"/>
          <w:szCs w:val="44"/>
          <w:rtl/>
          <w:lang w:bidi="ar-DZ"/>
        </w:rPr>
        <w:t>عرب ..... وضاعوا</w:t>
      </w:r>
    </w:p>
    <w:p w:rsidR="00060E8B" w:rsidRDefault="00060E8B" w:rsidP="00060E8B">
      <w:pPr>
        <w:bidi/>
        <w:spacing w:after="0"/>
        <w:jc w:val="both"/>
        <w:rPr>
          <w:rFonts w:ascii="Arabic Typesetting" w:hAnsi="Arabic Typesetting" w:cs="Arabic Typesetting"/>
          <w:sz w:val="44"/>
          <w:szCs w:val="44"/>
          <w:rtl/>
          <w:lang w:bidi="ar-DZ"/>
        </w:rPr>
      </w:pPr>
      <w:r w:rsidRPr="00E13AEF">
        <w:rPr>
          <w:rFonts w:ascii="Arabic Typesetting" w:hAnsi="Arabic Typesetting" w:cs="Arabic Typesetting" w:hint="cs"/>
          <w:b/>
          <w:bCs/>
          <w:sz w:val="44"/>
          <w:szCs w:val="44"/>
          <w:rtl/>
          <w:lang w:bidi="ar-DZ"/>
        </w:rPr>
        <w:t>سقط القناع</w:t>
      </w:r>
    </w:p>
    <w:p w:rsidR="00060E8B" w:rsidRPr="000828DD"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ab/>
        <w:t xml:space="preserve">فتكرار صوت" العين" أعان على خلق الإحساس بالتحسر والألم الذي أحاط بنفسية الشاعر أمام تخاذل العرب اتجاه القضية الفلسطينية، فالشاعر يصور هنا سقوط هذا القناع الخادع الذي تقنع به العربيسنين طويلة، وهو يهتفبالنضال والمناضلين والثورة والتحرر، لكن هذا لم يكن سوى شعارات وهمية حيث زال هذا القناع وبانت نواياه عندما اجتاحت القوات الإسرائيلية مدينة بيروت، وأحدثت فيها مجازر إرهابية كمجزرة صبرا وشتيلا التي استشهد فيها المئات من المدنيين الفلسطينيين واللبنانيين. </w:t>
      </w:r>
    </w:p>
    <w:p w:rsidR="00060E8B" w:rsidRPr="00336310" w:rsidRDefault="00060E8B" w:rsidP="00060E8B">
      <w:pPr>
        <w:bidi/>
        <w:spacing w:after="0"/>
        <w:jc w:val="both"/>
        <w:rPr>
          <w:rFonts w:ascii="Arabic Typesetting" w:hAnsi="Arabic Typesetting" w:cs="Arabic Typesetting"/>
          <w:b/>
          <w:bCs/>
          <w:sz w:val="44"/>
          <w:szCs w:val="44"/>
          <w:rtl/>
          <w:lang w:bidi="ar-DZ"/>
        </w:rPr>
      </w:pPr>
      <w:r>
        <w:rPr>
          <w:rFonts w:ascii="Arabic Typesetting" w:hAnsi="Arabic Typesetting" w:cs="Arabic Typesetting"/>
          <w:b/>
          <w:bCs/>
          <w:sz w:val="44"/>
          <w:szCs w:val="44"/>
          <w:rtl/>
          <w:lang w:bidi="ar-DZ"/>
        </w:rPr>
        <w:t>ثا</w:t>
      </w:r>
      <w:r>
        <w:rPr>
          <w:rFonts w:ascii="Arabic Typesetting" w:hAnsi="Arabic Typesetting" w:cs="Arabic Typesetting" w:hint="cs"/>
          <w:b/>
          <w:bCs/>
          <w:sz w:val="44"/>
          <w:szCs w:val="44"/>
          <w:rtl/>
          <w:lang w:bidi="ar-DZ"/>
        </w:rPr>
        <w:t>ني</w:t>
      </w:r>
      <w:r w:rsidRPr="00336310">
        <w:rPr>
          <w:rFonts w:ascii="Arabic Typesetting" w:hAnsi="Arabic Typesetting" w:cs="Arabic Typesetting"/>
          <w:b/>
          <w:bCs/>
          <w:sz w:val="44"/>
          <w:szCs w:val="44"/>
          <w:rtl/>
          <w:lang w:bidi="ar-DZ"/>
        </w:rPr>
        <w:t>ا: التنسيقات العروضية:</w:t>
      </w:r>
    </w:p>
    <w:p w:rsidR="00060E8B" w:rsidRDefault="00060E8B" w:rsidP="00060E8B">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ab/>
        <w:t>انتبه النقد الحديث إلى سمات الأصوات، فرصد النقاد انتشارها وتكررها في مواضع معينة، مما يجعلها تشكل تنسيقا موسيقيا محكما، فلاحظوا أن ما يميز الجمال و التأثير في الشعر هو تكرر أشكال صوتية معينة بترتيب متشابه في البيت الواحد أو عدة أبيات من القصيدة بأكملها، فيكون هذا التكرار وفق تنسيق متصل أو منفصل، أو مفروق أو مجموع.</w:t>
      </w:r>
      <w:r w:rsidRPr="00336310">
        <w:rPr>
          <w:rStyle w:val="Appelnotedebasdep"/>
          <w:rFonts w:ascii="Arabic Typesetting" w:hAnsi="Arabic Typesetting" w:cs="Arabic Typesetting"/>
          <w:sz w:val="44"/>
          <w:szCs w:val="44"/>
          <w:rtl/>
          <w:lang w:bidi="ar-DZ"/>
        </w:rPr>
        <w:footnoteReference w:id="7"/>
      </w:r>
    </w:p>
    <w:p w:rsidR="00060E8B" w:rsidRDefault="00060E8B" w:rsidP="00060E8B">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ab/>
        <w:t>فالانتظام الذي يميز الإيقاع يظهر أيضا على مستوى المقاطع، إذ تتكرر أنساق صوتية معينة تتآلف وتختلف مكونة إيقاعها المتحول على الدوام.</w:t>
      </w:r>
    </w:p>
    <w:p w:rsidR="00060E8B" w:rsidRPr="00E746E2" w:rsidRDefault="00060E8B" w:rsidP="00060E8B">
      <w:pPr>
        <w:bidi/>
        <w:spacing w:after="0"/>
        <w:ind w:firstLine="720"/>
        <w:jc w:val="both"/>
        <w:rPr>
          <w:rFonts w:ascii="Arabic Typesetting" w:hAnsi="Arabic Typesetting" w:cs="Arabic Typesetting"/>
          <w:sz w:val="44"/>
          <w:szCs w:val="44"/>
          <w:rtl/>
          <w:lang w:bidi="ar-DZ"/>
        </w:rPr>
      </w:pPr>
      <w:r>
        <w:rPr>
          <w:rFonts w:ascii="Arabic Typesetting" w:hAnsi="Arabic Typesetting" w:cs="Arabic Typesetting" w:hint="cs"/>
          <w:sz w:val="44"/>
          <w:szCs w:val="44"/>
          <w:shd w:val="clear" w:color="auto" w:fill="FFFFFF"/>
          <w:rtl/>
        </w:rPr>
        <w:lastRenderedPageBreak/>
        <w:t>كما أنَّ</w:t>
      </w:r>
      <w:r w:rsidRPr="00E746E2">
        <w:rPr>
          <w:rFonts w:ascii="Arabic Typesetting" w:hAnsi="Arabic Typesetting" w:cs="Arabic Typesetting"/>
          <w:sz w:val="44"/>
          <w:szCs w:val="44"/>
          <w:shd w:val="clear" w:color="auto" w:fill="FFFFFF"/>
          <w:rtl/>
        </w:rPr>
        <w:t xml:space="preserve"> البحث في مقومات الشعر وخصائصه ذو صلة وثيقة بعلوم كثيرة مثل النحو والصرف والنقد والبلاغة والدراسات الأدبية وغيرها، ولكن الذي يعنينا في هذا المقام هو جانب الموسيقى الذي لا يمكن ضبطه إلا بمعرفة علم العروض وعلم القافية ، وهذه هي موسيقى الوزن أو الموسيقى الظاهرة ، فالأوزان التي تبنى عليها قصائد الشعر تخلق فيها إيقاعا تألفه الفطرة ونغما تلذه الأسماع، </w:t>
      </w:r>
      <w:r>
        <w:rPr>
          <w:rFonts w:ascii="Arabic Typesetting" w:hAnsi="Arabic Typesetting" w:cs="Arabic Typesetting" w:hint="cs"/>
          <w:sz w:val="44"/>
          <w:szCs w:val="44"/>
          <w:shd w:val="clear" w:color="auto" w:fill="FFFFFF"/>
          <w:rtl/>
        </w:rPr>
        <w:t>ف</w:t>
      </w:r>
      <w:r w:rsidRPr="00E746E2">
        <w:rPr>
          <w:rFonts w:ascii="Arabic Typesetting" w:hAnsi="Arabic Typesetting" w:cs="Arabic Typesetting"/>
          <w:sz w:val="44"/>
          <w:szCs w:val="44"/>
          <w:shd w:val="clear" w:color="auto" w:fill="FFFFFF"/>
          <w:rtl/>
        </w:rPr>
        <w:t>الصلة قوية بين الشعر والموسيقى لأن كليهما يقوم على الأداء ا</w:t>
      </w:r>
      <w:r>
        <w:rPr>
          <w:rFonts w:ascii="Arabic Typesetting" w:hAnsi="Arabic Typesetting" w:cs="Arabic Typesetting"/>
          <w:sz w:val="44"/>
          <w:szCs w:val="44"/>
          <w:shd w:val="clear" w:color="auto" w:fill="FFFFFF"/>
          <w:rtl/>
        </w:rPr>
        <w:t xml:space="preserve">لصوتي ، </w:t>
      </w:r>
      <w:r>
        <w:rPr>
          <w:rFonts w:ascii="Arabic Typesetting" w:hAnsi="Arabic Typesetting" w:cs="Arabic Typesetting" w:hint="cs"/>
          <w:sz w:val="44"/>
          <w:szCs w:val="44"/>
          <w:shd w:val="clear" w:color="auto" w:fill="FFFFFF"/>
          <w:rtl/>
        </w:rPr>
        <w:t>و</w:t>
      </w:r>
      <w:r w:rsidRPr="00E746E2">
        <w:rPr>
          <w:rFonts w:ascii="Arabic Typesetting" w:hAnsi="Arabic Typesetting" w:cs="Arabic Typesetting"/>
          <w:sz w:val="44"/>
          <w:szCs w:val="44"/>
          <w:shd w:val="clear" w:color="auto" w:fill="FFFFFF"/>
          <w:rtl/>
        </w:rPr>
        <w:t>الموسيقى عنصر أساسي في الشعر تقوم فيه مقام الألوان في الصورة فتحقق له الإبداع والتأثير حتى قيل ( الشعر موسيقى ذات أفكار) والموسيقى فارق حاسم بين الشعر والنثر</w:t>
      </w:r>
      <w:r>
        <w:rPr>
          <w:rFonts w:ascii="Arabic Typesetting" w:hAnsi="Arabic Typesetting" w:cs="Arabic Typesetting" w:hint="cs"/>
          <w:sz w:val="44"/>
          <w:szCs w:val="44"/>
          <w:shd w:val="clear" w:color="auto" w:fill="FFFFFF"/>
          <w:rtl/>
        </w:rPr>
        <w:t>.</w:t>
      </w:r>
    </w:p>
    <w:p w:rsidR="00060E8B" w:rsidRPr="00E746E2" w:rsidRDefault="00060E8B" w:rsidP="00060E8B">
      <w:pPr>
        <w:bidi/>
        <w:spacing w:after="0"/>
        <w:jc w:val="both"/>
        <w:rPr>
          <w:rFonts w:ascii="Arabic Typesetting" w:hAnsi="Arabic Typesetting" w:cs="Arabic Typesetting"/>
          <w:sz w:val="44"/>
          <w:szCs w:val="44"/>
          <w:rtl/>
          <w:lang w:bidi="ar-DZ"/>
        </w:rPr>
      </w:pPr>
    </w:p>
    <w:p w:rsidR="00F24B02" w:rsidRDefault="00F24B02" w:rsidP="00060E8B">
      <w:pPr>
        <w:bidi/>
        <w:rPr>
          <w:lang w:bidi="ar-DZ"/>
        </w:rPr>
      </w:pPr>
    </w:p>
    <w:sectPr w:rsidR="00F24B02" w:rsidSect="00DD5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67C" w:rsidRDefault="006A367C" w:rsidP="00060E8B">
      <w:pPr>
        <w:spacing w:after="0" w:line="240" w:lineRule="auto"/>
      </w:pPr>
      <w:r>
        <w:separator/>
      </w:r>
    </w:p>
  </w:endnote>
  <w:endnote w:type="continuationSeparator" w:id="1">
    <w:p w:rsidR="006A367C" w:rsidRDefault="006A367C" w:rsidP="00060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67C" w:rsidRDefault="006A367C" w:rsidP="00060E8B">
      <w:pPr>
        <w:spacing w:after="0" w:line="240" w:lineRule="auto"/>
      </w:pPr>
      <w:r>
        <w:separator/>
      </w:r>
    </w:p>
  </w:footnote>
  <w:footnote w:type="continuationSeparator" w:id="1">
    <w:p w:rsidR="006A367C" w:rsidRDefault="006A367C" w:rsidP="00060E8B">
      <w:pPr>
        <w:spacing w:after="0" w:line="240" w:lineRule="auto"/>
      </w:pPr>
      <w:r>
        <w:continuationSeparator/>
      </w:r>
    </w:p>
  </w:footnote>
  <w:footnote w:id="2">
    <w:p w:rsidR="00060E8B" w:rsidRPr="00D51F7F" w:rsidRDefault="00060E8B" w:rsidP="00060E8B">
      <w:pPr>
        <w:pStyle w:val="Notedebasdepage"/>
        <w:bidi/>
        <w:spacing w:line="276" w:lineRule="auto"/>
        <w:jc w:val="left"/>
        <w:rPr>
          <w:rFonts w:ascii="Arabic Typesetting" w:hAnsi="Arabic Typesetting" w:cs="Arabic Typesetting"/>
          <w:sz w:val="32"/>
          <w:szCs w:val="32"/>
          <w:lang w:bidi="ar-DZ"/>
        </w:rPr>
      </w:pPr>
    </w:p>
  </w:footnote>
  <w:footnote w:id="3">
    <w:p w:rsidR="00060E8B" w:rsidRPr="00E23994" w:rsidRDefault="00060E8B" w:rsidP="00912904">
      <w:pPr>
        <w:pStyle w:val="Notedebasdepage"/>
        <w:spacing w:line="276" w:lineRule="auto"/>
        <w:jc w:val="left"/>
        <w:rPr>
          <w:rFonts w:ascii="Traditional Arabic" w:hAnsi="Traditional Arabic" w:cs="Traditional Arabic"/>
          <w:sz w:val="28"/>
          <w:szCs w:val="28"/>
          <w:rtl/>
          <w:lang w:bidi="ar-DZ"/>
        </w:rPr>
      </w:pPr>
    </w:p>
  </w:footnote>
  <w:footnote w:id="4">
    <w:p w:rsidR="00060E8B" w:rsidRPr="00D51F7F" w:rsidRDefault="00060E8B" w:rsidP="00912904">
      <w:pPr>
        <w:pStyle w:val="Notedebasdepage"/>
        <w:spacing w:line="276" w:lineRule="auto"/>
        <w:jc w:val="left"/>
        <w:rPr>
          <w:rFonts w:ascii="Arabic Typesetting" w:hAnsi="Arabic Typesetting" w:cs="Arabic Typesetting"/>
          <w:sz w:val="32"/>
          <w:szCs w:val="32"/>
          <w:rtl/>
          <w:lang w:bidi="ar-DZ"/>
        </w:rPr>
      </w:pPr>
    </w:p>
  </w:footnote>
  <w:footnote w:id="5">
    <w:p w:rsidR="00060E8B" w:rsidRPr="0073738A" w:rsidRDefault="00060E8B" w:rsidP="00912904">
      <w:pPr>
        <w:pStyle w:val="Notedebasdepage"/>
        <w:jc w:val="left"/>
        <w:rPr>
          <w:rtl/>
          <w:lang w:bidi="ar-DZ"/>
        </w:rPr>
      </w:pPr>
    </w:p>
  </w:footnote>
  <w:footnote w:id="6">
    <w:p w:rsidR="00060E8B" w:rsidRPr="00A717DC" w:rsidRDefault="00060E8B" w:rsidP="00912904">
      <w:pPr>
        <w:pStyle w:val="Notedebasdepage"/>
        <w:jc w:val="left"/>
        <w:rPr>
          <w:rtl/>
          <w:lang w:bidi="ar-DZ"/>
        </w:rPr>
      </w:pPr>
    </w:p>
  </w:footnote>
  <w:footnote w:id="7">
    <w:p w:rsidR="00060E8B" w:rsidRPr="003F320A" w:rsidRDefault="00060E8B" w:rsidP="00912904">
      <w:pPr>
        <w:pStyle w:val="Notedebasdepage"/>
        <w:spacing w:line="276" w:lineRule="auto"/>
        <w:jc w:val="left"/>
        <w:rPr>
          <w:rFonts w:ascii="Traditional Arabic" w:hAnsi="Traditional Arabic" w:cs="Traditional Arabic"/>
          <w:sz w:val="28"/>
          <w:szCs w:val="28"/>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060E8B"/>
    <w:rsid w:val="00060E8B"/>
    <w:rsid w:val="006A367C"/>
    <w:rsid w:val="00912904"/>
    <w:rsid w:val="00DD55FA"/>
    <w:rsid w:val="00F24B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60E8B"/>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060E8B"/>
    <w:rPr>
      <w:rFonts w:eastAsiaTheme="minorHAnsi"/>
      <w:sz w:val="20"/>
      <w:szCs w:val="20"/>
      <w:lang w:val="en-US" w:eastAsia="en-US"/>
    </w:rPr>
  </w:style>
  <w:style w:type="character" w:styleId="Appelnotedebasdep">
    <w:name w:val="footnote reference"/>
    <w:basedOn w:val="Policepardfaut"/>
    <w:uiPriority w:val="99"/>
    <w:semiHidden/>
    <w:unhideWhenUsed/>
    <w:rsid w:val="00060E8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3887</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2022-12-10T16:16:00Z</dcterms:created>
  <dcterms:modified xsi:type="dcterms:W3CDTF">2022-12-10T17:01:00Z</dcterms:modified>
</cp:coreProperties>
</file>