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A2" w:rsidRPr="00B23C2E" w:rsidRDefault="00B23C2E" w:rsidP="00B23C2E">
      <w:pPr>
        <w:bidi/>
        <w:jc w:val="both"/>
        <w:rPr>
          <w:rFonts w:hint="cs"/>
          <w:b/>
          <w:bCs/>
          <w:sz w:val="28"/>
          <w:szCs w:val="28"/>
          <w:rtl/>
          <w:lang w:bidi="ar-DZ"/>
        </w:rPr>
      </w:pPr>
      <w:r w:rsidRPr="00B23C2E">
        <w:rPr>
          <w:rFonts w:hint="cs"/>
          <w:b/>
          <w:bCs/>
          <w:sz w:val="28"/>
          <w:szCs w:val="28"/>
          <w:rtl/>
          <w:lang w:bidi="ar-DZ"/>
        </w:rPr>
        <w:t>القضية:</w:t>
      </w:r>
    </w:p>
    <w:p w:rsidR="00B23C2E" w:rsidRDefault="00B23C2E" w:rsidP="00B23C2E">
      <w:pPr>
        <w:bidi/>
        <w:ind w:firstLine="720"/>
        <w:jc w:val="both"/>
        <w:rPr>
          <w:rFonts w:hint="cs"/>
          <w:sz w:val="28"/>
          <w:szCs w:val="28"/>
          <w:rtl/>
          <w:lang w:bidi="ar-DZ"/>
        </w:rPr>
      </w:pPr>
      <w:bookmarkStart w:id="0" w:name="_GoBack"/>
      <w:bookmarkEnd w:id="0"/>
      <w:r>
        <w:rPr>
          <w:rFonts w:hint="cs"/>
          <w:sz w:val="28"/>
          <w:szCs w:val="28"/>
          <w:rtl/>
          <w:lang w:bidi="ar-DZ"/>
        </w:rPr>
        <w:t xml:space="preserve">استنادا إلى معلومات واردة إلى مصلحة الضرائب تتعلق بوجود مقبوضات تخص سنة 2013 محققة مع </w:t>
      </w:r>
      <w:proofErr w:type="spellStart"/>
      <w:r>
        <w:rPr>
          <w:rFonts w:hint="cs"/>
          <w:sz w:val="28"/>
          <w:szCs w:val="28"/>
          <w:rtl/>
          <w:lang w:bidi="ar-DZ"/>
        </w:rPr>
        <w:t>سونالغاز</w:t>
      </w:r>
      <w:proofErr w:type="spellEnd"/>
      <w:r>
        <w:rPr>
          <w:rFonts w:hint="cs"/>
          <w:sz w:val="28"/>
          <w:szCs w:val="28"/>
          <w:rtl/>
          <w:lang w:bidi="ar-DZ"/>
        </w:rPr>
        <w:t xml:space="preserve"> بقيمة 40 مليون دينار جزائري خارج الرسوم، وعند مراجعة التصريحات المقدمة من طرف المكلف، تبين أنها تحتوي على 20 مليون دينار جزائري، وتبين فارق بقيمة 20 مليون دينار جزائري، فقامت بتوجيه إشعار استلمه المكلف بتاريخ 20/10/2022، تحت رقم، 33/22، يطالبه بتسديد المبلغ.</w:t>
      </w:r>
    </w:p>
    <w:p w:rsidR="00B23C2E" w:rsidRPr="00B23C2E" w:rsidRDefault="00B23C2E" w:rsidP="00B23C2E">
      <w:pPr>
        <w:bidi/>
        <w:jc w:val="both"/>
        <w:rPr>
          <w:rFonts w:hint="cs"/>
          <w:sz w:val="28"/>
          <w:szCs w:val="28"/>
          <w:lang w:bidi="ar-DZ"/>
        </w:rPr>
      </w:pPr>
      <w:r>
        <w:rPr>
          <w:rFonts w:hint="cs"/>
          <w:sz w:val="28"/>
          <w:szCs w:val="28"/>
          <w:rtl/>
          <w:lang w:bidi="ar-DZ"/>
        </w:rPr>
        <w:t>جاءك المكلف لطلب المشورة ماذا تقترح؟</w:t>
      </w:r>
    </w:p>
    <w:sectPr w:rsidR="00B23C2E" w:rsidRPr="00B23C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2E"/>
    <w:rsid w:val="006045A2"/>
    <w:rsid w:val="00B23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7179D-1638-429F-99AA-33F1E623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340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2023-11-28T10:30:00Z</dcterms:created>
  <dcterms:modified xsi:type="dcterms:W3CDTF">2023-11-28T10:40:00Z</dcterms:modified>
</cp:coreProperties>
</file>