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C21F" w14:textId="410D232B" w:rsidR="0084007A" w:rsidRDefault="0084007A" w:rsidP="0084007A">
      <w:pPr>
        <w:bidi/>
        <w:jc w:val="center"/>
        <w:rPr>
          <w:rFonts w:ascii="Traditional Arabic" w:hAnsi="Traditional Arabic" w:cs="Traditional Arabic"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قائمة البحوث لمقياس المنهجية سنة ثانية ليسانس علوم تجارية:</w:t>
      </w:r>
      <w:r w:rsidRPr="0084007A">
        <w:rPr>
          <w:rFonts w:ascii="Traditional Arabic" w:hAnsi="Traditional Arabic" w:cs="Traditional Arabic"/>
          <w:rtl/>
          <w:lang w:bidi="ar-DZ"/>
        </w:rPr>
        <w:t xml:space="preserve">           </w:t>
      </w:r>
    </w:p>
    <w:p w14:paraId="2AB73B3E" w14:textId="71324896" w:rsidR="00A03EF9" w:rsidRPr="0084007A" w:rsidRDefault="0084007A" w:rsidP="00750322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rtl/>
          <w:lang w:bidi="ar-DZ"/>
        </w:rPr>
        <w:t xml:space="preserve">                  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>د. حاجي أسماء</w:t>
      </w:r>
    </w:p>
    <w:p w14:paraId="6EFF16C7" w14:textId="5FD017BE" w:rsidR="00750322" w:rsidRDefault="00750322" w:rsidP="0075032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الفوج 1:</w:t>
      </w:r>
    </w:p>
    <w:p w14:paraId="393B0070" w14:textId="53EABA6F" w:rsidR="0084007A" w:rsidRDefault="00750322" w:rsidP="00750322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84007A"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بحث الأول:</w:t>
      </w:r>
      <w:r w:rsidR="0084007A"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ماهية البحث العلمي</w:t>
      </w:r>
    </w:p>
    <w:p w14:paraId="52A56B0D" w14:textId="1235DF2E" w:rsidR="00BA1E31" w:rsidRPr="00BA1E31" w:rsidRDefault="00BA1E31" w:rsidP="00BA1E3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شماخ فؤاد وزوايمية شرف الدين</w:t>
      </w:r>
      <w:r w:rsidR="00E62B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دارو باور </w:t>
      </w:r>
      <w:r w:rsidR="009E7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الخدمة التانية خدموها متوسطة </w:t>
      </w:r>
    </w:p>
    <w:p w14:paraId="564E7CB9" w14:textId="44BD0173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الثاني: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المقدمة (تمهيد، إشكالية رئيسية، إشكاليات فرعية، فرضيات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أهمية الموضوع...)</w:t>
      </w:r>
    </w:p>
    <w:p w14:paraId="1558071A" w14:textId="7AA8E8FF" w:rsidR="00BA1E31" w:rsidRPr="0084007A" w:rsidRDefault="00BA1E31" w:rsidP="00BA1E3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عطايلية ملاك و ين يحي آية</w:t>
      </w:r>
      <w:r w:rsidR="00E62B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دعرو عرض باور بوينت</w:t>
      </w:r>
      <w:r w:rsidR="0084187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84187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الخدمة التانية تعيف تعيف ليكيداوها.</w:t>
      </w:r>
    </w:p>
    <w:p w14:paraId="528E028D" w14:textId="53E5A55D" w:rsidR="00682A72" w:rsidRDefault="0084007A" w:rsidP="00682A72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الثالث: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الخاتمة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خلاصة،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نتائج الدراسة، 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اختبار صحة الفرضيات، المقترحات/التوصيات) </w:t>
      </w:r>
    </w:p>
    <w:p w14:paraId="4EE7D176" w14:textId="16D67EC7" w:rsidR="00024ED2" w:rsidRDefault="00024ED2" w:rsidP="00024ED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عبداوي نظال</w:t>
      </w:r>
    </w:p>
    <w:p w14:paraId="4B5751E8" w14:textId="292A305C" w:rsidR="0084007A" w:rsidRDefault="0084007A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لبحث الرابع: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(الوصفي والتاريخي)</w:t>
      </w:r>
    </w:p>
    <w:p w14:paraId="58CCA331" w14:textId="4863E150" w:rsidR="00BA1E31" w:rsidRPr="0084007A" w:rsidRDefault="00BA1E31" w:rsidP="00BA1E3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كردوسي شروق</w:t>
      </w:r>
      <w:r w:rsidR="00C80C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صوالحية ولاء</w:t>
      </w:r>
      <w:r w:rsidR="004223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03F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 </w:t>
      </w:r>
      <w:r w:rsidR="004223F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الخدمة التانية  ولاء  خدمتها مليحة.</w:t>
      </w:r>
    </w:p>
    <w:p w14:paraId="012C3E60" w14:textId="2524DFA6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الخامس: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(التجريبي والدراسة حالة)</w:t>
      </w:r>
    </w:p>
    <w:p w14:paraId="10E37991" w14:textId="4FA4DFE8" w:rsidR="00BA1E31" w:rsidRPr="0084007A" w:rsidRDefault="00BA1E31" w:rsidP="00BA1E3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قيراطي ايبناس ونسيب صفاء</w:t>
      </w:r>
      <w:r w:rsidR="00237A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صفاء خدمة مليحة </w:t>
      </w:r>
      <w:r w:rsidR="00404B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 ايناس خدمة ممتازة</w:t>
      </w:r>
    </w:p>
    <w:p w14:paraId="662CD258" w14:textId="5C0DE9AC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السادس: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الاقتباس (طرق توثيق المصادر والمراجع)</w:t>
      </w:r>
    </w:p>
    <w:p w14:paraId="3DBD9122" w14:textId="737F5F06" w:rsidR="00DF2360" w:rsidRPr="0084007A" w:rsidRDefault="002161B6" w:rsidP="002161B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رحاحلية رحمة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DF23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وعزوز فاطمة الزهراء</w:t>
      </w:r>
      <w:r w:rsidR="005D5C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تم العمل الثاني بغياب رحمة </w:t>
      </w:r>
    </w:p>
    <w:p w14:paraId="614B83F8" w14:textId="68CBE2AA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العاشر: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السرقات العلمية</w:t>
      </w:r>
    </w:p>
    <w:p w14:paraId="42220EA9" w14:textId="61FCE4A4" w:rsidR="00DF2360" w:rsidRPr="0084007A" w:rsidRDefault="00DF2360" w:rsidP="00DF2360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حميداني أسامة وياسر عطايلية </w:t>
      </w:r>
      <w:r w:rsidR="005D5C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 العمل الثاني بغياب أسامة</w:t>
      </w:r>
    </w:p>
    <w:p w14:paraId="6FDAD79B" w14:textId="77777777" w:rsidR="0084007A" w:rsidRDefault="0084007A">
      <w:pPr>
        <w:rPr>
          <w:rtl/>
          <w:lang w:bidi="ar-DZ"/>
        </w:rPr>
      </w:pPr>
    </w:p>
    <w:sectPr w:rsidR="0084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7A"/>
    <w:rsid w:val="00024ED2"/>
    <w:rsid w:val="00026E81"/>
    <w:rsid w:val="00061673"/>
    <w:rsid w:val="00097BF8"/>
    <w:rsid w:val="000E621C"/>
    <w:rsid w:val="00173D27"/>
    <w:rsid w:val="002161B6"/>
    <w:rsid w:val="00237AA2"/>
    <w:rsid w:val="003E49D1"/>
    <w:rsid w:val="00404B6D"/>
    <w:rsid w:val="004223F0"/>
    <w:rsid w:val="00490D91"/>
    <w:rsid w:val="004C5785"/>
    <w:rsid w:val="0058603F"/>
    <w:rsid w:val="005D534E"/>
    <w:rsid w:val="005D5C6C"/>
    <w:rsid w:val="00682A72"/>
    <w:rsid w:val="006D18A9"/>
    <w:rsid w:val="00703F57"/>
    <w:rsid w:val="00750322"/>
    <w:rsid w:val="007F6929"/>
    <w:rsid w:val="00821EAC"/>
    <w:rsid w:val="0084007A"/>
    <w:rsid w:val="0084187E"/>
    <w:rsid w:val="008E704C"/>
    <w:rsid w:val="009018EA"/>
    <w:rsid w:val="009E712A"/>
    <w:rsid w:val="00A03EF9"/>
    <w:rsid w:val="00BA1E31"/>
    <w:rsid w:val="00BD62F5"/>
    <w:rsid w:val="00C3505D"/>
    <w:rsid w:val="00C80C84"/>
    <w:rsid w:val="00C83175"/>
    <w:rsid w:val="00D66511"/>
    <w:rsid w:val="00DF2360"/>
    <w:rsid w:val="00E46F9D"/>
    <w:rsid w:val="00E62B54"/>
    <w:rsid w:val="00F73DB7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86B9"/>
  <w15:chartTrackingRefBased/>
  <w15:docId w15:val="{BDBACA93-AE4D-4F40-93D9-4E3CE6B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Hadji</dc:creator>
  <cp:keywords/>
  <dc:description/>
  <cp:lastModifiedBy>asma Hadji</cp:lastModifiedBy>
  <cp:revision>29</cp:revision>
  <dcterms:created xsi:type="dcterms:W3CDTF">2023-10-15T15:03:00Z</dcterms:created>
  <dcterms:modified xsi:type="dcterms:W3CDTF">2024-12-02T18:52:00Z</dcterms:modified>
</cp:coreProperties>
</file>