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560"/>
        <w:tblW w:w="1052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2249"/>
        <w:gridCol w:w="3702"/>
      </w:tblGrid>
      <w:tr w:rsidR="00A17B00" w:rsidTr="00962ED1">
        <w:tc>
          <w:tcPr>
            <w:tcW w:w="4573" w:type="dxa"/>
            <w:vAlign w:val="center"/>
          </w:tcPr>
          <w:p w:rsidR="00A17B00" w:rsidRDefault="00A17B00" w:rsidP="00962ED1">
            <w:pPr>
              <w:pStyle w:val="TableParagraph"/>
              <w:spacing w:line="276" w:lineRule="auto"/>
              <w:ind w:left="118" w:right="105"/>
              <w:jc w:val="center"/>
              <w:rPr>
                <w:rFonts w:ascii="Garamond" w:eastAsiaTheme="minorHAnsi" w:hAnsi="Garamond" w:cstheme="majorBidi"/>
                <w:i/>
                <w:iCs/>
                <w:sz w:val="24"/>
                <w:szCs w:val="24"/>
                <w:lang w:val="fr-FR" w:bidi="ar-DZ"/>
              </w:rPr>
            </w:pPr>
            <w:r w:rsidRPr="0071589B">
              <w:rPr>
                <w:rFonts w:ascii="Garamond" w:eastAsiaTheme="minorHAnsi" w:hAnsi="Garamond" w:cstheme="majorBidi"/>
                <w:i/>
                <w:iCs/>
                <w:sz w:val="24"/>
                <w:szCs w:val="24"/>
                <w:lang w:val="fr-FR" w:bidi="ar-DZ"/>
              </w:rPr>
              <w:t>République Algérienne Démocratique et populaire</w:t>
            </w:r>
          </w:p>
          <w:p w:rsidR="00A17B00" w:rsidRPr="0071589B" w:rsidRDefault="00A17B00" w:rsidP="00962ED1">
            <w:pPr>
              <w:pStyle w:val="TableParagraph"/>
              <w:spacing w:line="276" w:lineRule="auto"/>
              <w:ind w:left="118" w:right="105"/>
              <w:jc w:val="center"/>
              <w:rPr>
                <w:rFonts w:ascii="Garamond" w:eastAsiaTheme="minorHAnsi" w:hAnsi="Garamond" w:cstheme="majorBidi"/>
                <w:i/>
                <w:iCs/>
                <w:sz w:val="24"/>
                <w:szCs w:val="24"/>
                <w:lang w:val="fr-FR" w:bidi="ar-DZ"/>
              </w:rPr>
            </w:pPr>
          </w:p>
          <w:p w:rsidR="00A17B00" w:rsidRDefault="00A17B00" w:rsidP="00962ED1">
            <w:pPr>
              <w:pStyle w:val="TableParagraph"/>
              <w:spacing w:line="276" w:lineRule="auto"/>
              <w:ind w:left="118" w:right="105"/>
              <w:jc w:val="center"/>
              <w:rPr>
                <w:rFonts w:ascii="Garamond" w:eastAsiaTheme="minorHAnsi" w:hAnsi="Garamond" w:cstheme="majorBidi"/>
                <w:i/>
                <w:iCs/>
                <w:sz w:val="24"/>
                <w:szCs w:val="24"/>
                <w:lang w:val="fr-FR" w:bidi="ar-DZ"/>
              </w:rPr>
            </w:pPr>
            <w:r w:rsidRPr="0071589B">
              <w:rPr>
                <w:rFonts w:ascii="Garamond" w:eastAsiaTheme="minorHAnsi" w:hAnsi="Garamond" w:cstheme="majorBidi"/>
                <w:i/>
                <w:iCs/>
                <w:sz w:val="24"/>
                <w:szCs w:val="24"/>
                <w:lang w:val="fr-FR" w:bidi="ar-DZ"/>
              </w:rPr>
              <w:t>Ministère de L’Enseignement Supérieur et de la Recherche Scientifique</w:t>
            </w:r>
          </w:p>
          <w:p w:rsidR="00A17B00" w:rsidRPr="0071589B" w:rsidRDefault="00A17B00" w:rsidP="00962ED1">
            <w:pPr>
              <w:pStyle w:val="TableParagraph"/>
              <w:spacing w:line="276" w:lineRule="auto"/>
              <w:ind w:left="118" w:right="105"/>
              <w:jc w:val="center"/>
              <w:rPr>
                <w:rFonts w:ascii="Garamond" w:eastAsiaTheme="minorHAnsi" w:hAnsi="Garamond" w:cstheme="majorBidi"/>
                <w:i/>
                <w:iCs/>
                <w:sz w:val="24"/>
                <w:szCs w:val="24"/>
                <w:lang w:val="fr-FR" w:bidi="ar-DZ"/>
              </w:rPr>
            </w:pPr>
          </w:p>
          <w:p w:rsidR="00A17B00" w:rsidRPr="0071589B" w:rsidRDefault="00A17B00" w:rsidP="00962ED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aramond" w:eastAsiaTheme="minorHAnsi" w:hAnsi="Garamond" w:cstheme="majorBidi"/>
                <w:i/>
                <w:iCs/>
                <w:lang w:eastAsia="en-US" w:bidi="ar-DZ"/>
              </w:rPr>
            </w:pPr>
            <w:r w:rsidRPr="0071589B">
              <w:rPr>
                <w:rFonts w:ascii="Garamond" w:eastAsiaTheme="minorHAnsi" w:hAnsi="Garamond" w:cstheme="majorBidi"/>
                <w:i/>
                <w:iCs/>
                <w:lang w:eastAsia="en-US" w:bidi="ar-DZ"/>
              </w:rPr>
              <w:t>Université 08 Mai 45 Guelma</w:t>
            </w:r>
          </w:p>
          <w:p w:rsidR="00A17B00" w:rsidRPr="0071589B" w:rsidRDefault="00A17B00" w:rsidP="00962ED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aramond" w:eastAsiaTheme="minorHAnsi" w:hAnsi="Garamond" w:cstheme="majorBidi"/>
                <w:i/>
                <w:iCs/>
                <w:lang w:eastAsia="en-US" w:bidi="ar-DZ"/>
              </w:rPr>
            </w:pPr>
            <w:r w:rsidRPr="0071589B">
              <w:rPr>
                <w:rFonts w:ascii="Garamond" w:eastAsiaTheme="minorHAnsi" w:hAnsi="Garamond" w:cstheme="majorBidi"/>
                <w:i/>
                <w:iCs/>
                <w:lang w:eastAsia="en-US" w:bidi="ar-DZ"/>
              </w:rPr>
              <w:t>Faculté des Sciences et de la Technologie</w:t>
            </w:r>
          </w:p>
          <w:p w:rsidR="00A17B00" w:rsidRPr="0071589B" w:rsidRDefault="00A17B00" w:rsidP="00962ED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aramond" w:eastAsiaTheme="minorHAnsi" w:hAnsi="Garamond" w:cstheme="majorBidi"/>
                <w:i/>
                <w:iCs/>
                <w:u w:val="single"/>
                <w:lang w:eastAsia="en-US" w:bidi="ar-DZ"/>
              </w:rPr>
            </w:pPr>
            <w:r w:rsidRPr="0071589B">
              <w:rPr>
                <w:rFonts w:ascii="Garamond" w:eastAsiaTheme="minorHAnsi" w:hAnsi="Garamond" w:cstheme="majorBidi"/>
                <w:i/>
                <w:iCs/>
                <w:lang w:eastAsia="en-US" w:bidi="ar-DZ"/>
              </w:rPr>
              <w:t xml:space="preserve"> Département</w:t>
            </w:r>
            <w:r w:rsidRPr="0071589B">
              <w:rPr>
                <w:rFonts w:ascii="Garamond" w:eastAsiaTheme="minorHAnsi" w:hAnsi="Garamond" w:cstheme="majorBidi" w:hint="cs"/>
                <w:i/>
                <w:iCs/>
                <w:rtl/>
                <w:lang w:eastAsia="en-US" w:bidi="ar-DZ"/>
              </w:rPr>
              <w:t xml:space="preserve"> </w:t>
            </w:r>
            <w:r w:rsidRPr="0071589B">
              <w:rPr>
                <w:rFonts w:ascii="Garamond" w:eastAsiaTheme="minorHAnsi" w:hAnsi="Garamond" w:cstheme="majorBidi"/>
                <w:i/>
                <w:iCs/>
                <w:lang w:eastAsia="en-US" w:bidi="ar-DZ"/>
              </w:rPr>
              <w:t>d’Architecture</w:t>
            </w:r>
          </w:p>
        </w:tc>
        <w:tc>
          <w:tcPr>
            <w:tcW w:w="2249" w:type="dxa"/>
            <w:vAlign w:val="center"/>
          </w:tcPr>
          <w:p w:rsidR="00A17B00" w:rsidRDefault="00A17B00" w:rsidP="00962ED1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545251"/>
                <w:sz w:val="21"/>
                <w:szCs w:val="21"/>
              </w:rPr>
            </w:pPr>
            <w:r w:rsidRPr="002629F1">
              <w:rPr>
                <w:rFonts w:ascii="Arial" w:hAnsi="Arial" w:cs="Arial"/>
                <w:b/>
                <w:bCs/>
                <w:noProof/>
                <w:color w:val="545251"/>
                <w:sz w:val="21"/>
                <w:szCs w:val="21"/>
              </w:rPr>
              <w:drawing>
                <wp:anchor distT="0" distB="0" distL="114300" distR="114300" simplePos="0" relativeHeight="251658752" behindDoc="1" locked="0" layoutInCell="1" allowOverlap="1" wp14:anchorId="19B178C5" wp14:editId="4872EA8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13970</wp:posOffset>
                  </wp:positionV>
                  <wp:extent cx="1367790" cy="1152525"/>
                  <wp:effectExtent l="19050" t="0" r="3810" b="0"/>
                  <wp:wrapNone/>
                  <wp:docPr id="3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2" w:type="dxa"/>
            <w:vAlign w:val="center"/>
          </w:tcPr>
          <w:p w:rsidR="00A17B00" w:rsidRPr="00F52086" w:rsidRDefault="00A17B00" w:rsidP="00962ED1">
            <w:pPr>
              <w:pStyle w:val="TableParagraph"/>
              <w:spacing w:line="220" w:lineRule="exact"/>
              <w:ind w:left="422"/>
              <w:rPr>
                <w:rFonts w:ascii="Times New Roman"/>
                <w:sz w:val="20"/>
                <w:lang w:val="fr-FR"/>
              </w:rPr>
            </w:pPr>
          </w:p>
          <w:p w:rsidR="00A17B00" w:rsidRPr="00F52086" w:rsidRDefault="00A17B00" w:rsidP="00962ED1">
            <w:pPr>
              <w:pStyle w:val="TableParagraph"/>
              <w:bidi/>
              <w:spacing w:before="5"/>
              <w:jc w:val="center"/>
              <w:rPr>
                <w:rFonts w:asciiTheme="minorHAnsi" w:hAnsiTheme="minorHAnsi" w:cs="WinSoft Thuluth"/>
                <w:sz w:val="10"/>
                <w:rtl/>
                <w:lang w:bidi="ar-DZ"/>
              </w:rPr>
            </w:pPr>
            <w:r w:rsidRPr="00F52086">
              <w:rPr>
                <w:rFonts w:asciiTheme="minorHAnsi" w:hAnsiTheme="minorHAnsi" w:cs="WinSoft Thuluth"/>
                <w:sz w:val="10"/>
                <w:rtl/>
                <w:lang w:bidi="ar-DZ"/>
              </w:rPr>
              <w:t>الجمهورية الجزائرية الديمقراطية الشعبية</w:t>
            </w:r>
          </w:p>
          <w:p w:rsidR="00A17B00" w:rsidRPr="00F52086" w:rsidRDefault="00A17B00" w:rsidP="00962ED1">
            <w:pPr>
              <w:pStyle w:val="TableParagraph"/>
              <w:bidi/>
              <w:spacing w:before="5"/>
              <w:jc w:val="center"/>
              <w:rPr>
                <w:rFonts w:asciiTheme="minorHAnsi" w:hAnsiTheme="minorHAnsi" w:cs="WinSoft Thuluth"/>
                <w:sz w:val="10"/>
                <w:rtl/>
                <w:lang w:bidi="ar-DZ"/>
              </w:rPr>
            </w:pPr>
            <w:r w:rsidRPr="00F52086">
              <w:rPr>
                <w:rFonts w:asciiTheme="minorHAnsi" w:hAnsiTheme="minorHAnsi" w:cs="WinSoft Thuluth"/>
                <w:sz w:val="10"/>
                <w:rtl/>
                <w:lang w:bidi="ar-DZ"/>
              </w:rPr>
              <w:t>وزارة التعليم العالي والبحث العلمي</w:t>
            </w:r>
          </w:p>
          <w:p w:rsidR="00A17B00" w:rsidRPr="00F52086" w:rsidRDefault="00A17B00" w:rsidP="00962ED1">
            <w:pPr>
              <w:pStyle w:val="TableParagraph"/>
              <w:bidi/>
              <w:spacing w:before="5"/>
              <w:jc w:val="center"/>
              <w:rPr>
                <w:rFonts w:asciiTheme="minorHAnsi" w:hAnsiTheme="minorHAnsi" w:cs="WinSoft Thuluth"/>
                <w:sz w:val="10"/>
                <w:rtl/>
                <w:lang w:bidi="ar-DZ"/>
              </w:rPr>
            </w:pPr>
            <w:r w:rsidRPr="00F52086">
              <w:rPr>
                <w:rFonts w:asciiTheme="minorHAnsi" w:hAnsiTheme="minorHAnsi" w:cs="WinSoft Thuluth"/>
                <w:sz w:val="10"/>
                <w:rtl/>
                <w:lang w:bidi="ar-DZ"/>
              </w:rPr>
              <w:t>جـــــامعة 08 ماي 1945 قــــــالمة</w:t>
            </w:r>
          </w:p>
          <w:p w:rsidR="00A17B00" w:rsidRPr="00F52086" w:rsidRDefault="00A17B00" w:rsidP="00962ED1">
            <w:pPr>
              <w:pStyle w:val="TableParagraph"/>
              <w:bidi/>
              <w:spacing w:before="5"/>
              <w:jc w:val="center"/>
              <w:rPr>
                <w:rFonts w:asciiTheme="minorHAnsi" w:hAnsiTheme="minorHAnsi" w:cs="WinSoft Thuluth"/>
                <w:sz w:val="10"/>
                <w:lang w:bidi="ar-DZ"/>
              </w:rPr>
            </w:pPr>
            <w:r w:rsidRPr="00F52086">
              <w:rPr>
                <w:rFonts w:asciiTheme="minorHAnsi" w:hAnsiTheme="minorHAnsi" w:cs="WinSoft Thuluth"/>
                <w:sz w:val="10"/>
                <w:rtl/>
                <w:lang w:bidi="ar-DZ"/>
              </w:rPr>
              <w:t>كلية العلــوم والتكنــــولـــوجيا</w:t>
            </w:r>
          </w:p>
          <w:p w:rsidR="00A17B00" w:rsidRPr="002629F1" w:rsidRDefault="00A17B00" w:rsidP="00962E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52086">
              <w:rPr>
                <w:rFonts w:asciiTheme="minorHAnsi" w:hAnsiTheme="minorHAnsi" w:cs="WinSoft Thuluth"/>
                <w:sz w:val="20"/>
                <w:rtl/>
              </w:rPr>
              <w:t>قسم الهـــــندسة المعمــــارية</w:t>
            </w:r>
          </w:p>
        </w:tc>
      </w:tr>
    </w:tbl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</w:pPr>
      <w:r w:rsidRPr="0071589B"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  <w:t xml:space="preserve">Domaine : 1ere année </w:t>
      </w:r>
      <w:proofErr w:type="gramStart"/>
      <w:r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  <w:t xml:space="preserve">Master </w:t>
      </w:r>
      <w:r w:rsidRPr="0071589B"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  <w:t xml:space="preserve"> Architecture</w:t>
      </w:r>
      <w:proofErr w:type="gramEnd"/>
      <w:r w:rsidRPr="0071589B"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  <w:t xml:space="preserve"> &amp; Urbanisme </w:t>
      </w:r>
    </w:p>
    <w:p w:rsidR="00A17B00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</w:pPr>
      <w:r>
        <w:rPr>
          <w:rFonts w:ascii="Garamond" w:eastAsiaTheme="minorHAnsi" w:hAnsi="Garamond" w:cstheme="majorBidi"/>
          <w:i/>
          <w:iCs/>
          <w:sz w:val="28"/>
          <w:szCs w:val="28"/>
          <w:u w:val="single"/>
          <w:lang w:eastAsia="en-US" w:bidi="ar-DZ"/>
        </w:rPr>
        <w:t>Année Universitaire 2020/2021</w:t>
      </w:r>
    </w:p>
    <w:p w:rsidR="00A17B00" w:rsidRPr="00D05969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Bidi" w:eastAsiaTheme="minorHAnsi" w:hAnsiTheme="majorBidi" w:cstheme="majorBidi"/>
          <w:i/>
          <w:iCs/>
          <w:lang w:eastAsia="en-US" w:bidi="ar-DZ"/>
        </w:rPr>
      </w:pPr>
      <w:r w:rsidRPr="00D05969">
        <w:rPr>
          <w:rFonts w:asciiTheme="majorBidi" w:eastAsiaTheme="minorHAnsi" w:hAnsiTheme="majorBidi" w:cstheme="majorBidi"/>
          <w:i/>
          <w:iCs/>
          <w:lang w:eastAsia="en-US" w:bidi="ar-DZ"/>
        </w:rPr>
        <w:t xml:space="preserve">Enseignant de la </w:t>
      </w:r>
      <w:proofErr w:type="gramStart"/>
      <w:r w:rsidRPr="00D05969">
        <w:rPr>
          <w:rFonts w:asciiTheme="majorBidi" w:eastAsiaTheme="minorHAnsi" w:hAnsiTheme="majorBidi" w:cstheme="majorBidi"/>
          <w:i/>
          <w:iCs/>
          <w:lang w:eastAsia="en-US" w:bidi="ar-DZ"/>
        </w:rPr>
        <w:t>matière:</w:t>
      </w:r>
      <w:proofErr w:type="gramEnd"/>
      <w:r w:rsidRPr="00D05969">
        <w:rPr>
          <w:rFonts w:asciiTheme="majorBidi" w:eastAsiaTheme="minorHAnsi" w:hAnsiTheme="majorBidi" w:cstheme="majorBidi"/>
          <w:i/>
          <w:iCs/>
          <w:lang w:eastAsia="en-US" w:bidi="ar-DZ"/>
        </w:rPr>
        <w:t xml:space="preserve"> </w:t>
      </w:r>
      <w:r w:rsidRPr="003B34DC">
        <w:rPr>
          <w:rFonts w:asciiTheme="majorBidi" w:eastAsiaTheme="minorHAnsi" w:hAnsiTheme="majorBidi" w:cstheme="majorBidi"/>
          <w:b/>
          <w:bCs/>
          <w:i/>
          <w:iCs/>
          <w:lang w:eastAsia="en-US" w:bidi="ar-DZ"/>
        </w:rPr>
        <w:t>MEDDOUR Larbi</w:t>
      </w:r>
      <w:r w:rsidRPr="00D05969">
        <w:rPr>
          <w:rFonts w:asciiTheme="majorBidi" w:eastAsiaTheme="minorHAnsi" w:hAnsiTheme="majorBidi" w:cstheme="majorBidi"/>
          <w:i/>
          <w:iCs/>
          <w:lang w:eastAsia="en-US" w:bidi="ar-DZ"/>
        </w:rPr>
        <w:t>,</w:t>
      </w:r>
    </w:p>
    <w:p w:rsidR="00A17B00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</w:pPr>
      <w:proofErr w:type="gramStart"/>
      <w:r w:rsidRPr="00D05969">
        <w:rPr>
          <w:rFonts w:asciiTheme="majorBidi" w:eastAsiaTheme="minorHAnsi" w:hAnsiTheme="majorBidi" w:cstheme="majorBidi"/>
          <w:i/>
          <w:iCs/>
          <w:lang w:eastAsia="en-US" w:bidi="ar-DZ"/>
        </w:rPr>
        <w:t>Contacts:</w:t>
      </w:r>
      <w:proofErr w:type="gramEnd"/>
      <w:r w:rsidRPr="00D05969">
        <w:rPr>
          <w:rFonts w:asciiTheme="majorBidi" w:eastAsiaTheme="minorHAnsi" w:hAnsiTheme="majorBidi" w:cstheme="majorBidi"/>
          <w:i/>
          <w:iCs/>
          <w:lang w:eastAsia="en-US" w:bidi="ar-DZ"/>
        </w:rPr>
        <w:t xml:space="preserve"> </w:t>
      </w:r>
      <w:hyperlink r:id="rId9" w:history="1">
        <w:r w:rsidRPr="004A5C01">
          <w:rPr>
            <w:rStyle w:val="Lienhypertexte"/>
            <w:rFonts w:asciiTheme="majorBidi" w:eastAsiaTheme="minorHAnsi" w:hAnsiTheme="majorBidi" w:cstheme="majorBidi"/>
            <w:i/>
            <w:iCs/>
            <w:lang w:eastAsia="en-US"/>
          </w:rPr>
          <w:t>meddourlarbi@yahoo.fr</w:t>
        </w:r>
      </w:hyperlink>
    </w:p>
    <w:p w:rsidR="00A17B00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A17B00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Bidi" w:eastAsiaTheme="minorHAnsi" w:hAnsiTheme="majorBidi" w:cstheme="majorBidi"/>
          <w:i/>
          <w:iCs/>
          <w:lang w:eastAsia="en-US" w:bidi="ar-DZ"/>
        </w:rPr>
      </w:pPr>
    </w:p>
    <w:p w:rsidR="00A17B00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</w:pPr>
      <w:r w:rsidRPr="00CB41FB"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 xml:space="preserve">Matière : </w:t>
      </w:r>
      <w:r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>V</w:t>
      </w:r>
      <w:r w:rsidRPr="00A17B00">
        <w:rPr>
          <w:rFonts w:ascii="Garamond" w:eastAsiaTheme="minorHAnsi" w:hAnsi="Garamond" w:cstheme="majorBidi"/>
          <w:i/>
          <w:iCs/>
          <w:sz w:val="32"/>
          <w:szCs w:val="32"/>
          <w:u w:val="single"/>
          <w:lang w:eastAsia="en-US" w:bidi="ar-DZ"/>
        </w:rPr>
        <w:t xml:space="preserve">oiries </w:t>
      </w:r>
      <w:r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>&amp; R</w:t>
      </w:r>
      <w:r w:rsidRPr="00A17B00">
        <w:rPr>
          <w:rFonts w:ascii="Garamond" w:eastAsiaTheme="minorHAnsi" w:hAnsi="Garamond" w:cstheme="majorBidi"/>
          <w:i/>
          <w:iCs/>
          <w:sz w:val="32"/>
          <w:szCs w:val="32"/>
          <w:u w:val="single"/>
          <w:lang w:eastAsia="en-US" w:bidi="ar-DZ"/>
        </w:rPr>
        <w:t>éseaux</w:t>
      </w:r>
      <w:r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 xml:space="preserve"> D</w:t>
      </w:r>
      <w:r w:rsidRPr="00A17B00">
        <w:rPr>
          <w:rFonts w:ascii="Garamond" w:eastAsiaTheme="minorHAnsi" w:hAnsi="Garamond" w:cstheme="majorBidi"/>
          <w:i/>
          <w:iCs/>
          <w:sz w:val="32"/>
          <w:szCs w:val="32"/>
          <w:u w:val="single"/>
          <w:lang w:eastAsia="en-US" w:bidi="ar-DZ"/>
        </w:rPr>
        <w:t xml:space="preserve">ivers </w:t>
      </w:r>
    </w:p>
    <w:p w:rsidR="00A17B00" w:rsidRPr="00CB41FB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</w:pPr>
      <w:r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>(V-R-D)</w:t>
      </w:r>
    </w:p>
    <w:p w:rsidR="00A17B00" w:rsidRPr="00CB41FB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</w:pPr>
      <w:r w:rsidRPr="00CB41FB"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 xml:space="preserve"> COURS N° </w:t>
      </w:r>
      <w:r>
        <w:rPr>
          <w:rFonts w:ascii="Garamond" w:eastAsiaTheme="minorHAnsi" w:hAnsi="Garamond" w:cstheme="majorBidi"/>
          <w:b/>
          <w:bCs/>
          <w:i/>
          <w:iCs/>
          <w:sz w:val="32"/>
          <w:szCs w:val="32"/>
          <w:u w:val="single"/>
          <w:lang w:eastAsia="en-US" w:bidi="ar-DZ"/>
        </w:rPr>
        <w:t>01</w:t>
      </w:r>
    </w:p>
    <w:p w:rsidR="00A17B00" w:rsidRPr="00CB41FB" w:rsidRDefault="00A17B00" w:rsidP="00A17B0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aramond" w:eastAsiaTheme="minorHAnsi" w:hAnsi="Garamond" w:cstheme="majorBidi"/>
          <w:b/>
          <w:bCs/>
          <w:i/>
          <w:iCs/>
          <w:sz w:val="44"/>
          <w:szCs w:val="44"/>
          <w:u w:val="single"/>
          <w:lang w:eastAsia="en-US" w:bidi="ar-DZ"/>
        </w:rPr>
      </w:pPr>
      <w:r>
        <w:rPr>
          <w:rFonts w:ascii="Garamond" w:eastAsiaTheme="minorHAnsi" w:hAnsi="Garamond" w:cstheme="majorBidi"/>
          <w:b/>
          <w:bCs/>
          <w:i/>
          <w:iCs/>
          <w:sz w:val="44"/>
          <w:szCs w:val="44"/>
          <w:u w:val="single"/>
          <w:lang w:eastAsia="en-US" w:bidi="ar-DZ"/>
        </w:rPr>
        <w:t xml:space="preserve">Les TERRASSEMENTS </w:t>
      </w:r>
      <w:r w:rsidR="00497E6C">
        <w:rPr>
          <w:rFonts w:ascii="Garamond" w:eastAsiaTheme="minorHAnsi" w:hAnsi="Garamond" w:cstheme="majorBidi"/>
          <w:b/>
          <w:bCs/>
          <w:i/>
          <w:iCs/>
          <w:sz w:val="44"/>
          <w:szCs w:val="44"/>
          <w:u w:val="single"/>
          <w:lang w:eastAsia="en-US" w:bidi="ar-DZ"/>
        </w:rPr>
        <w:t>(01)</w:t>
      </w: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Pr="00FC668A" w:rsidRDefault="00A17B00" w:rsidP="00A17B00">
      <w:pPr>
        <w:framePr w:hSpace="141" w:wrap="around" w:vAnchor="page" w:hAnchor="page" w:x="1480" w:y="1621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Structure du cours </w:t>
      </w:r>
    </w:p>
    <w:p w:rsidR="00A17B00" w:rsidRPr="00EC58A7" w:rsidRDefault="00A17B00" w:rsidP="00A17B00">
      <w:pPr>
        <w:framePr w:hSpace="141" w:wrap="around" w:vAnchor="page" w:hAnchor="page" w:x="1480" w:y="1621"/>
        <w:rPr>
          <w:rFonts w:cstheme="majorBidi"/>
          <w:sz w:val="24"/>
          <w:szCs w:val="24"/>
        </w:rPr>
      </w:pPr>
    </w:p>
    <w:p w:rsidR="00A17B00" w:rsidRPr="00A17B00" w:rsidRDefault="00A17B00" w:rsidP="00A17B00">
      <w:pPr>
        <w:pStyle w:val="Paragraphedeliste"/>
        <w:framePr w:hSpace="141" w:wrap="around" w:vAnchor="page" w:hAnchor="page" w:x="1480" w:y="1621"/>
        <w:numPr>
          <w:ilvl w:val="0"/>
          <w:numId w:val="18"/>
        </w:numPr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 xml:space="preserve">Définition </w:t>
      </w:r>
      <w:proofErr w:type="gramStart"/>
      <w:r w:rsidRPr="00A17B00">
        <w:rPr>
          <w:rFonts w:cstheme="majorBidi"/>
          <w:sz w:val="24"/>
          <w:szCs w:val="24"/>
        </w:rPr>
        <w:t>……………………………………………………………………..…………………………………….…….</w:t>
      </w:r>
      <w:proofErr w:type="gramEnd"/>
    </w:p>
    <w:p w:rsid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spacing w:line="360" w:lineRule="auto"/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>Décapage d’un terrain</w:t>
      </w:r>
    </w:p>
    <w:p w:rsidR="00A17B00" w:rsidRPr="00A17B00" w:rsidRDefault="009D6965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spacing w:line="36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Les fouilles </w:t>
      </w:r>
    </w:p>
    <w:p w:rsidR="00A17B00" w:rsidRPr="00A17B00" w:rsidRDefault="00A17B00" w:rsidP="00A17B00">
      <w:pPr>
        <w:pStyle w:val="Paragraphedeliste"/>
        <w:framePr w:hSpace="141" w:wrap="around" w:vAnchor="page" w:hAnchor="page" w:x="1480" w:y="1621"/>
        <w:numPr>
          <w:ilvl w:val="0"/>
          <w:numId w:val="18"/>
        </w:numPr>
        <w:rPr>
          <w:rFonts w:cstheme="majorBidi"/>
          <w:sz w:val="24"/>
          <w:szCs w:val="24"/>
          <w:u w:val="single"/>
        </w:rPr>
      </w:pPr>
      <w:r w:rsidRPr="00A17B00">
        <w:rPr>
          <w:rFonts w:cstheme="majorBidi"/>
          <w:sz w:val="24"/>
          <w:szCs w:val="24"/>
          <w:u w:val="single"/>
        </w:rPr>
        <w:t xml:space="preserve"> Types des fouilles :</w:t>
      </w:r>
    </w:p>
    <w:p w:rsidR="00A17B00" w:rsidRPr="00A17B00" w:rsidRDefault="00A17B00" w:rsidP="00A17B00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spacing w:line="360" w:lineRule="auto"/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 xml:space="preserve">Les fouilles en rigole </w:t>
      </w:r>
    </w:p>
    <w:p w:rsidR="00A17B00" w:rsidRPr="00A17B00" w:rsidRDefault="00A17B00" w:rsidP="00A17B00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spacing w:line="360" w:lineRule="auto"/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>Les fouilles en puits</w:t>
      </w:r>
    </w:p>
    <w:p w:rsidR="00A17B00" w:rsidRPr="00A17B00" w:rsidRDefault="00A17B00" w:rsidP="00A17B00">
      <w:pPr>
        <w:pStyle w:val="Paragraphedeliste"/>
        <w:framePr w:hSpace="141" w:wrap="around" w:vAnchor="page" w:hAnchor="page" w:x="1480" w:y="1621"/>
        <w:numPr>
          <w:ilvl w:val="0"/>
          <w:numId w:val="18"/>
        </w:numPr>
        <w:rPr>
          <w:rFonts w:cstheme="majorBidi"/>
          <w:sz w:val="24"/>
          <w:szCs w:val="24"/>
          <w:u w:val="single"/>
        </w:rPr>
      </w:pPr>
      <w:r w:rsidRPr="00A17B00">
        <w:rPr>
          <w:rFonts w:cstheme="majorBidi"/>
          <w:sz w:val="24"/>
          <w:szCs w:val="24"/>
          <w:u w:val="single"/>
        </w:rPr>
        <w:t xml:space="preserve">Classification Des Sols </w:t>
      </w:r>
    </w:p>
    <w:p w:rsidR="00A17B00" w:rsidRP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24"/>
        </w:numPr>
        <w:spacing w:line="360" w:lineRule="auto"/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>Classifications Selon La Nature Du Matériau</w:t>
      </w:r>
    </w:p>
    <w:p w:rsidR="00A17B00" w:rsidRP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 xml:space="preserve">Sol très humide (th) : </w:t>
      </w:r>
    </w:p>
    <w:p w:rsidR="00A17B00" w:rsidRP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 xml:space="preserve">Sol humide (h) : </w:t>
      </w:r>
    </w:p>
    <w:p w:rsidR="00A17B00" w:rsidRP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 xml:space="preserve">Sol moyen (m) : </w:t>
      </w:r>
    </w:p>
    <w:p w:rsidR="00A17B00" w:rsidRP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 xml:space="preserve">Sol Sec (s) : </w:t>
      </w:r>
    </w:p>
    <w:p w:rsidR="00A17B00" w:rsidRPr="00A17B00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15"/>
        </w:numPr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>Sol très sec </w:t>
      </w:r>
    </w:p>
    <w:p w:rsidR="00A17B00" w:rsidRPr="009D6965" w:rsidRDefault="00A17B00" w:rsidP="009D6965">
      <w:pPr>
        <w:pStyle w:val="Paragraphedeliste"/>
        <w:framePr w:hSpace="141" w:wrap="around" w:vAnchor="page" w:hAnchor="page" w:x="1480" w:y="1621"/>
        <w:numPr>
          <w:ilvl w:val="0"/>
          <w:numId w:val="24"/>
        </w:numPr>
        <w:spacing w:line="360" w:lineRule="auto"/>
        <w:rPr>
          <w:rFonts w:cstheme="majorBidi"/>
          <w:sz w:val="24"/>
          <w:szCs w:val="24"/>
        </w:rPr>
      </w:pPr>
      <w:r w:rsidRPr="00A17B00">
        <w:rPr>
          <w:rFonts w:cstheme="majorBidi"/>
          <w:sz w:val="24"/>
          <w:szCs w:val="24"/>
        </w:rPr>
        <w:t>Classifications Selon les difficultés d’exécution</w:t>
      </w: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9D6965" w:rsidRDefault="009D6965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9D6965" w:rsidRDefault="009D6965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9D6965" w:rsidRDefault="009D6965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A17B00" w:rsidRDefault="00A17B00" w:rsidP="00A17B0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475FF3" w:rsidRPr="00A04833" w:rsidRDefault="00475FF3" w:rsidP="00A17B00">
      <w:pPr>
        <w:pStyle w:val="Paragraphedeliste"/>
        <w:numPr>
          <w:ilvl w:val="0"/>
          <w:numId w:val="22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04833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LES TERRASSEMENTS</w:t>
      </w:r>
    </w:p>
    <w:p w:rsidR="00475FF3" w:rsidRPr="00A17B00" w:rsidRDefault="00475FF3" w:rsidP="00A17B00">
      <w:pPr>
        <w:pStyle w:val="Paragraphedeliste"/>
        <w:numPr>
          <w:ilvl w:val="0"/>
          <w:numId w:val="20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17B00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</w:t>
      </w:r>
    </w:p>
    <w:p w:rsidR="008D295A" w:rsidRDefault="00475FF3" w:rsidP="006C28F7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475FF3">
        <w:rPr>
          <w:rFonts w:asciiTheme="majorBidi" w:hAnsiTheme="majorBidi" w:cstheme="majorBidi"/>
          <w:sz w:val="24"/>
          <w:szCs w:val="24"/>
        </w:rPr>
        <w:t>Les terrassements sont des travaux qui entraînent des modifications sur les reliefs du terrain, soit en abaissant son niveau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527AA">
        <w:rPr>
          <w:rFonts w:asciiTheme="majorBidi" w:hAnsiTheme="majorBidi" w:cstheme="majorBidi"/>
          <w:sz w:val="24"/>
          <w:szCs w:val="24"/>
        </w:rPr>
        <w:t>par l’</w:t>
      </w:r>
      <w:r w:rsidR="008D295A">
        <w:rPr>
          <w:rFonts w:asciiTheme="majorBidi" w:hAnsiTheme="majorBidi" w:cstheme="majorBidi"/>
          <w:sz w:val="24"/>
          <w:szCs w:val="24"/>
        </w:rPr>
        <w:t>enlèvement</w:t>
      </w:r>
      <w:r w:rsidR="00F527AA">
        <w:rPr>
          <w:rFonts w:asciiTheme="majorBidi" w:hAnsiTheme="majorBidi" w:cstheme="majorBidi"/>
          <w:sz w:val="24"/>
          <w:szCs w:val="24"/>
        </w:rPr>
        <w:t xml:space="preserve"> de terre ou </w:t>
      </w:r>
      <w:r w:rsidR="008D295A">
        <w:rPr>
          <w:rFonts w:asciiTheme="majorBidi" w:hAnsiTheme="majorBidi" w:cstheme="majorBidi"/>
          <w:sz w:val="24"/>
          <w:szCs w:val="24"/>
        </w:rPr>
        <w:t>terrassement</w:t>
      </w:r>
      <w:r w:rsidR="00F527AA">
        <w:rPr>
          <w:rFonts w:asciiTheme="majorBidi" w:hAnsiTheme="majorBidi" w:cstheme="majorBidi"/>
          <w:sz w:val="24"/>
          <w:szCs w:val="24"/>
        </w:rPr>
        <w:t xml:space="preserve"> en </w:t>
      </w:r>
      <w:r w:rsidR="008D295A">
        <w:rPr>
          <w:rFonts w:asciiTheme="majorBidi" w:hAnsiTheme="majorBidi" w:cstheme="majorBidi"/>
          <w:sz w:val="24"/>
          <w:szCs w:val="24"/>
        </w:rPr>
        <w:t>déblai</w:t>
      </w:r>
      <w:r w:rsidR="006C28F7">
        <w:rPr>
          <w:rFonts w:asciiTheme="majorBidi" w:hAnsiTheme="majorBidi" w:cstheme="majorBidi"/>
          <w:sz w:val="24"/>
          <w:szCs w:val="24"/>
        </w:rPr>
        <w:t xml:space="preserve"> (la zone bleu)</w:t>
      </w:r>
      <w:r w:rsidR="00F527AA">
        <w:rPr>
          <w:rFonts w:asciiTheme="majorBidi" w:hAnsiTheme="majorBidi" w:cstheme="majorBidi"/>
          <w:sz w:val="24"/>
          <w:szCs w:val="24"/>
        </w:rPr>
        <w:t xml:space="preserve">, soit rehaussant </w:t>
      </w:r>
      <w:r w:rsidR="008D295A">
        <w:rPr>
          <w:rFonts w:asciiTheme="majorBidi" w:hAnsiTheme="majorBidi" w:cstheme="majorBidi"/>
          <w:sz w:val="24"/>
          <w:szCs w:val="24"/>
        </w:rPr>
        <w:t>son niveau par rapport de terre ou terrassement en remblai</w:t>
      </w:r>
      <w:r w:rsidR="006C28F7">
        <w:rPr>
          <w:rFonts w:asciiTheme="majorBidi" w:hAnsiTheme="majorBidi" w:cstheme="majorBidi"/>
          <w:sz w:val="24"/>
          <w:szCs w:val="24"/>
        </w:rPr>
        <w:t xml:space="preserve"> (zone jaune)</w:t>
      </w:r>
      <w:r w:rsidR="008D295A">
        <w:rPr>
          <w:rFonts w:asciiTheme="majorBidi" w:hAnsiTheme="majorBidi" w:cstheme="majorBidi"/>
          <w:sz w:val="24"/>
          <w:szCs w:val="24"/>
        </w:rPr>
        <w:t>.</w:t>
      </w:r>
    </w:p>
    <w:p w:rsidR="00475FF3" w:rsidRDefault="008D295A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Conventionnellement, les déblais sont repérés en jaune, et les remblais en rouge. </w:t>
      </w:r>
      <w:r w:rsidR="00F527AA">
        <w:rPr>
          <w:rFonts w:asciiTheme="majorBidi" w:hAnsiTheme="majorBidi" w:cstheme="majorBidi"/>
          <w:sz w:val="24"/>
          <w:szCs w:val="24"/>
        </w:rPr>
        <w:t xml:space="preserve"> </w:t>
      </w: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1077862</wp:posOffset>
            </wp:positionH>
            <wp:positionV relativeFrom="paragraph">
              <wp:posOffset>116618</wp:posOffset>
            </wp:positionV>
            <wp:extent cx="3019320" cy="3070347"/>
            <wp:effectExtent l="19050" t="0" r="0" b="0"/>
            <wp:wrapNone/>
            <wp:docPr id="2" name="Image 1" descr="C:\Users\avio\AppData\Local\Microsoft\Windows\Temporary Internet Files\Content.Word\IMG_2018100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o\AppData\Local\Microsoft\Windows\Temporary Internet Files\Content.Word\IMG_20181008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92" cy="307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E30DFF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FF0000"/>
          <w:sz w:val="24"/>
          <w:szCs w:val="24"/>
          <w:lang w:eastAsia="fr-FR" w:bidi="ar-SA"/>
        </w:rPr>
        <w:pict>
          <v:shape id="_x0000_s1029" style="position:absolute;left:0;text-align:left;margin-left:121pt;margin-top:5.4pt;width:74.1pt;height:20.85pt;z-index:251659264;mso-position-vertical:absolute" coordsize="1482,417" path="m,l1482,408r-824,9l,xe" fillcolor="yellow" strokecolor="#00b0f0">
            <v:fill opacity="13763f"/>
            <v:path arrowok="t"/>
          </v:shape>
        </w:pict>
      </w:r>
    </w:p>
    <w:p w:rsidR="00115C50" w:rsidRDefault="00E30DFF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 w:bidi="ar-SA"/>
        </w:rPr>
        <w:pict>
          <v:shape id="_x0000_s1030" style="position:absolute;left:0;text-align:left;margin-left:195.5pt;margin-top:4.55pt;width:72.85pt;height:22.45pt;z-index:251660288" coordsize="1457,449" path="m,8l799,r658,449l,8xe" fillcolor="red" strokecolor="#00b050">
            <v:fill opacity="26870f"/>
            <v:path arrowok="t"/>
          </v:shape>
        </w:pict>
      </w: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115C50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115C50" w:rsidRDefault="00026018" w:rsidP="00026018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travaux de terrassements ont pour objet de création des plates formes sur lesquelles sont édifiées les constructions et les voiries.</w:t>
      </w:r>
    </w:p>
    <w:p w:rsidR="00026018" w:rsidRPr="00B4790B" w:rsidRDefault="00026018" w:rsidP="00026018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790B">
        <w:rPr>
          <w:rFonts w:asciiTheme="majorBidi" w:hAnsiTheme="majorBidi" w:cstheme="majorBidi"/>
          <w:b/>
          <w:bCs/>
          <w:sz w:val="24"/>
          <w:szCs w:val="24"/>
          <w:u w:val="single"/>
        </w:rPr>
        <w:t>Décapage d’un terrain</w:t>
      </w:r>
    </w:p>
    <w:p w:rsidR="00A44613" w:rsidRDefault="00026018" w:rsidP="003627F4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C’est un terrassement de faible épaisseur (de 0.20m- 0.40m), il correspond à l’enlèvement de la couche de terre </w:t>
      </w:r>
      <w:r w:rsidR="005B585F">
        <w:rPr>
          <w:rFonts w:asciiTheme="majorBidi" w:hAnsiTheme="majorBidi" w:cstheme="majorBidi"/>
          <w:sz w:val="24"/>
          <w:szCs w:val="24"/>
        </w:rPr>
        <w:t xml:space="preserve">végétale au droit de l’emprise des </w:t>
      </w:r>
      <w:r w:rsidR="003627F4">
        <w:rPr>
          <w:rFonts w:asciiTheme="majorBidi" w:hAnsiTheme="majorBidi" w:cstheme="majorBidi"/>
          <w:sz w:val="24"/>
          <w:szCs w:val="24"/>
        </w:rPr>
        <w:t>bâtiments</w:t>
      </w:r>
      <w:r w:rsidR="005B585F">
        <w:rPr>
          <w:rFonts w:asciiTheme="majorBidi" w:hAnsiTheme="majorBidi" w:cstheme="majorBidi"/>
          <w:sz w:val="24"/>
          <w:szCs w:val="24"/>
        </w:rPr>
        <w:t xml:space="preserve"> et des voiries </w:t>
      </w:r>
      <w:r w:rsidR="003627F4">
        <w:rPr>
          <w:rFonts w:asciiTheme="majorBidi" w:hAnsiTheme="majorBidi" w:cstheme="majorBidi"/>
          <w:sz w:val="24"/>
          <w:szCs w:val="24"/>
        </w:rPr>
        <w:t xml:space="preserve">afin d’éliminer les traces végétaux et les déchets avant </w:t>
      </w:r>
      <w:r w:rsidR="00B4790B">
        <w:rPr>
          <w:rFonts w:asciiTheme="majorBidi" w:hAnsiTheme="majorBidi" w:cstheme="majorBidi"/>
          <w:sz w:val="24"/>
          <w:szCs w:val="24"/>
        </w:rPr>
        <w:t>la construction des ouvrages, et la récupération de ces terres pour son emploi dans les espaces à plantés.</w:t>
      </w:r>
    </w:p>
    <w:p w:rsidR="00B4790B" w:rsidRPr="00A04833" w:rsidRDefault="00B4790B" w:rsidP="00B4790B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4833">
        <w:rPr>
          <w:rFonts w:asciiTheme="majorBidi" w:hAnsiTheme="majorBidi" w:cstheme="majorBidi"/>
          <w:b/>
          <w:bCs/>
          <w:sz w:val="24"/>
          <w:szCs w:val="24"/>
          <w:u w:val="single"/>
        </w:rPr>
        <w:t>Les fouilles :</w:t>
      </w:r>
    </w:p>
    <w:p w:rsidR="003C445C" w:rsidRDefault="00B4790B" w:rsidP="00B4790B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Sont des travaux correspondent à des travaux de terrassement, de profondeur plus ou moins grandes.</w:t>
      </w:r>
    </w:p>
    <w:p w:rsidR="00235108" w:rsidRDefault="00235108" w:rsidP="00B4790B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235108" w:rsidRDefault="00235108" w:rsidP="00B4790B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3C445C" w:rsidRPr="00A04833" w:rsidRDefault="00A04833" w:rsidP="00B4790B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4833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 Types de</w:t>
      </w:r>
      <w:r w:rsidR="003C445C" w:rsidRPr="00A04833">
        <w:rPr>
          <w:rFonts w:asciiTheme="majorBidi" w:hAnsiTheme="majorBidi" w:cstheme="majorBidi"/>
          <w:b/>
          <w:bCs/>
          <w:sz w:val="24"/>
          <w:szCs w:val="24"/>
          <w:u w:val="single"/>
        </w:rPr>
        <w:t>s fouilles :</w:t>
      </w:r>
    </w:p>
    <w:p w:rsidR="00235108" w:rsidRPr="00235108" w:rsidRDefault="003C445C" w:rsidP="009D6965">
      <w:pPr>
        <w:pStyle w:val="Paragraphedeliste"/>
        <w:numPr>
          <w:ilvl w:val="0"/>
          <w:numId w:val="2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5108">
        <w:rPr>
          <w:rFonts w:asciiTheme="majorBidi" w:hAnsiTheme="majorBidi" w:cstheme="majorBidi"/>
          <w:b/>
          <w:bCs/>
          <w:sz w:val="24"/>
          <w:szCs w:val="24"/>
        </w:rPr>
        <w:t>Les fouilles en pleine masse</w:t>
      </w:r>
      <w:r w:rsidR="00235108" w:rsidRPr="0023510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235108" w:rsidRDefault="00235108" w:rsidP="009D6965">
      <w:pPr>
        <w:pStyle w:val="Paragraphedeliste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elles sont exultées sur la totalité de l’emprise des ouvrages afin d’en atteindre le niveau le plus bas. </w:t>
      </w:r>
    </w:p>
    <w:p w:rsidR="00235108" w:rsidRPr="00235108" w:rsidRDefault="00235108" w:rsidP="009D6965">
      <w:pPr>
        <w:pStyle w:val="Paragraphedeliste"/>
        <w:numPr>
          <w:ilvl w:val="0"/>
          <w:numId w:val="2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5108">
        <w:rPr>
          <w:rFonts w:asciiTheme="majorBidi" w:hAnsiTheme="majorBidi" w:cstheme="majorBidi"/>
          <w:b/>
          <w:bCs/>
          <w:sz w:val="24"/>
          <w:szCs w:val="24"/>
        </w:rPr>
        <w:t>Les fouilles en rigole</w:t>
      </w:r>
      <w:r w:rsidR="00945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35108" w:rsidRDefault="00235108" w:rsidP="00235108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sont des terrassements linéaires doit aux courbes dont la largeur est généralement comprise entre 0.40m à 2.00 m pour une profondeur n’excédant pas 1.00 m.</w:t>
      </w:r>
      <w:r w:rsidR="00945CA2">
        <w:rPr>
          <w:rFonts w:asciiTheme="majorBidi" w:hAnsiTheme="majorBidi" w:cstheme="majorBidi"/>
          <w:sz w:val="24"/>
          <w:szCs w:val="24"/>
        </w:rPr>
        <w:t xml:space="preserve"> </w:t>
      </w:r>
    </w:p>
    <w:p w:rsidR="00235108" w:rsidRPr="00235108" w:rsidRDefault="00235108" w:rsidP="009D6965">
      <w:pPr>
        <w:pStyle w:val="Paragraphedeliste"/>
        <w:numPr>
          <w:ilvl w:val="0"/>
          <w:numId w:val="2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5108">
        <w:rPr>
          <w:rFonts w:asciiTheme="majorBidi" w:hAnsiTheme="majorBidi" w:cstheme="majorBidi"/>
          <w:b/>
          <w:bCs/>
          <w:sz w:val="24"/>
          <w:szCs w:val="24"/>
        </w:rPr>
        <w:t>Les fouilles en puits</w:t>
      </w:r>
    </w:p>
    <w:p w:rsidR="00235108" w:rsidRDefault="00945CA2" w:rsidP="00A04833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Leur emploi est réservé aux fondations ponctuelles des bâtiments ainsi qu’au captage des eaux ou au rejet d’eaux non polluées en milieu naturel.</w:t>
      </w:r>
    </w:p>
    <w:p w:rsidR="00945CA2" w:rsidRDefault="00945CA2" w:rsidP="00A04833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ont des dimensions telles que leur section (de l’ordre de 1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 m²), leur profondeur peut atteindre 10 m de profondeur.</w:t>
      </w:r>
    </w:p>
    <w:p w:rsidR="00945CA2" w:rsidRDefault="00945CA2" w:rsidP="009D6965">
      <w:pPr>
        <w:pStyle w:val="Paragraphedeliste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fouilles en galerie :</w:t>
      </w:r>
    </w:p>
    <w:p w:rsidR="00945CA2" w:rsidRDefault="00945CA2" w:rsidP="00A04833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exécutées sous terre. De grandes sections, elles nécessitent la pose d’étaiement et de blindage parallèlement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l’avancement des travaux.</w:t>
      </w:r>
    </w:p>
    <w:p w:rsidR="00A04833" w:rsidRDefault="00A04833" w:rsidP="00A04833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A04833" w:rsidRPr="00A04833" w:rsidRDefault="00A04833" w:rsidP="00A17B00">
      <w:pPr>
        <w:pStyle w:val="Paragraphedeliste"/>
        <w:numPr>
          <w:ilvl w:val="0"/>
          <w:numId w:val="2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CLASSIFICATION DES SOLS</w:t>
      </w:r>
      <w:r w:rsidRPr="00A0483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B4790B" w:rsidRDefault="003B2D48" w:rsidP="00097201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Plusieurs classifications des sols ont été établies, les deux les plus couramment employées</w:t>
      </w:r>
      <w:r w:rsidR="00C24A12">
        <w:rPr>
          <w:rFonts w:asciiTheme="majorBidi" w:hAnsiTheme="majorBidi" w:cstheme="majorBidi"/>
          <w:sz w:val="24"/>
          <w:szCs w:val="24"/>
        </w:rPr>
        <w:t xml:space="preserve"> font appel, d’une part </w:t>
      </w:r>
      <w:proofErr w:type="spellStart"/>
      <w:r w:rsidR="00C24A12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C24A12">
        <w:rPr>
          <w:rFonts w:asciiTheme="majorBidi" w:hAnsiTheme="majorBidi" w:cstheme="majorBidi"/>
          <w:sz w:val="24"/>
          <w:szCs w:val="24"/>
        </w:rPr>
        <w:t xml:space="preserve"> la nature du matériau, </w:t>
      </w:r>
      <w:r w:rsidR="00097201">
        <w:rPr>
          <w:rFonts w:asciiTheme="majorBidi" w:hAnsiTheme="majorBidi" w:cstheme="majorBidi"/>
          <w:sz w:val="24"/>
          <w:szCs w:val="24"/>
        </w:rPr>
        <w:t>à</w:t>
      </w:r>
      <w:r w:rsidR="00C24A12">
        <w:rPr>
          <w:rFonts w:asciiTheme="majorBidi" w:hAnsiTheme="majorBidi" w:cstheme="majorBidi"/>
          <w:sz w:val="24"/>
          <w:szCs w:val="24"/>
        </w:rPr>
        <w:t xml:space="preserve"> la grosseur des grains et à différentes qualités des sols et, d’autre part à la difficulté rencontrée lors de l’exécution des travaux.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97201">
        <w:rPr>
          <w:rFonts w:asciiTheme="majorBidi" w:hAnsiTheme="majorBidi" w:cstheme="majorBidi"/>
          <w:sz w:val="24"/>
          <w:szCs w:val="24"/>
        </w:rPr>
        <w:t>Elle est pour objet de comprendre les caractéristiques du terrain à savoir :</w:t>
      </w:r>
    </w:p>
    <w:p w:rsidR="00097201" w:rsidRDefault="00097201" w:rsidP="00097201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L’angle de frottement interne</w:t>
      </w:r>
    </w:p>
    <w:p w:rsidR="00097201" w:rsidRDefault="00097201" w:rsidP="00097201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consistance et la cohésion</w:t>
      </w:r>
    </w:p>
    <w:p w:rsidR="00097201" w:rsidRDefault="00097201" w:rsidP="00097201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taux de foisonnement</w:t>
      </w:r>
    </w:p>
    <w:p w:rsidR="00097201" w:rsidRPr="00097201" w:rsidRDefault="00097201" w:rsidP="00097201">
      <w:pPr>
        <w:pStyle w:val="Paragraphedeliste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présence éventuelle de l’eau.</w:t>
      </w:r>
    </w:p>
    <w:p w:rsidR="00097201" w:rsidRDefault="00097201" w:rsidP="00097201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7201">
        <w:rPr>
          <w:rFonts w:asciiTheme="majorBidi" w:hAnsiTheme="majorBidi" w:cstheme="majorBidi"/>
          <w:b/>
          <w:bCs/>
          <w:sz w:val="24"/>
          <w:szCs w:val="24"/>
          <w:u w:val="single"/>
        </w:rPr>
        <w:t>Classifications Selon La Nature Du Matériau</w:t>
      </w:r>
    </w:p>
    <w:p w:rsidR="00097201" w:rsidRDefault="00011F17" w:rsidP="00097201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 w:rsidRPr="00011F17">
        <w:rPr>
          <w:rFonts w:asciiTheme="majorBidi" w:hAnsiTheme="majorBidi" w:cstheme="majorBidi"/>
          <w:sz w:val="24"/>
          <w:szCs w:val="24"/>
        </w:rPr>
        <w:t xml:space="preserve">De ce </w:t>
      </w:r>
      <w:r>
        <w:rPr>
          <w:rFonts w:asciiTheme="majorBidi" w:hAnsiTheme="majorBidi" w:cstheme="majorBidi"/>
          <w:sz w:val="24"/>
          <w:szCs w:val="24"/>
        </w:rPr>
        <w:t>point de vue les différents états considérés sont les suivants :</w:t>
      </w:r>
    </w:p>
    <w:p w:rsidR="00011F17" w:rsidRDefault="00011F17" w:rsidP="00097201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 w:rsidRPr="000D261C">
        <w:rPr>
          <w:rFonts w:asciiTheme="majorBidi" w:hAnsiTheme="majorBidi" w:cstheme="majorBidi"/>
          <w:b/>
          <w:bCs/>
          <w:sz w:val="24"/>
          <w:szCs w:val="24"/>
          <w:u w:val="single"/>
        </w:rPr>
        <w:t>Sol très humide (th) :</w:t>
      </w:r>
      <w:r w:rsidR="000D261C">
        <w:rPr>
          <w:rFonts w:asciiTheme="majorBidi" w:hAnsiTheme="majorBidi" w:cstheme="majorBidi"/>
          <w:sz w:val="24"/>
          <w:szCs w:val="24"/>
        </w:rPr>
        <w:t xml:space="preserve"> degrés d’humidité très élevé, ne permettant pas la réutilisation du sol dans les conditions techniques normales.</w:t>
      </w:r>
    </w:p>
    <w:p w:rsidR="000D261C" w:rsidRDefault="000D261C" w:rsidP="00097201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 humide (h) :</w:t>
      </w:r>
      <w:r>
        <w:rPr>
          <w:rFonts w:asciiTheme="majorBidi" w:hAnsiTheme="majorBidi" w:cstheme="majorBidi"/>
          <w:sz w:val="24"/>
          <w:szCs w:val="24"/>
        </w:rPr>
        <w:t xml:space="preserve"> sol utilisable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condition de respecter des dispositifs particuliers.</w:t>
      </w:r>
    </w:p>
    <w:p w:rsidR="008D2624" w:rsidRDefault="000D261C" w:rsidP="000D261C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Sol moyen (m) </w:t>
      </w:r>
      <w:r w:rsidRPr="008D2624">
        <w:rPr>
          <w:rFonts w:asciiTheme="majorBidi" w:hAnsiTheme="majorBidi" w:cstheme="majorBidi"/>
          <w:sz w:val="24"/>
          <w:szCs w:val="24"/>
        </w:rPr>
        <w:t>:</w:t>
      </w:r>
      <w:r w:rsidR="008D2624" w:rsidRPr="008D2624">
        <w:rPr>
          <w:rFonts w:asciiTheme="majorBidi" w:hAnsiTheme="majorBidi" w:cstheme="majorBidi"/>
          <w:sz w:val="24"/>
          <w:szCs w:val="24"/>
        </w:rPr>
        <w:t xml:space="preserve"> correspond </w:t>
      </w:r>
      <w:proofErr w:type="spellStart"/>
      <w:proofErr w:type="gramStart"/>
      <w:r w:rsidR="008D2624" w:rsidRPr="008D2624"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 w:rsidR="008D2624" w:rsidRPr="008D2624">
        <w:rPr>
          <w:rFonts w:asciiTheme="majorBidi" w:hAnsiTheme="majorBidi" w:cstheme="majorBidi"/>
          <w:sz w:val="24"/>
          <w:szCs w:val="24"/>
        </w:rPr>
        <w:t xml:space="preserve"> la condition optimal pour une bonne mise en œuvre</w:t>
      </w:r>
      <w:r w:rsidR="008D2624">
        <w:rPr>
          <w:rFonts w:asciiTheme="majorBidi" w:hAnsiTheme="majorBidi" w:cstheme="majorBidi"/>
          <w:sz w:val="24"/>
          <w:szCs w:val="24"/>
        </w:rPr>
        <w:t>.</w:t>
      </w:r>
    </w:p>
    <w:p w:rsidR="000D261C" w:rsidRDefault="008D2624" w:rsidP="00021BB7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 Sec (s) </w:t>
      </w:r>
      <w:r w:rsidR="00021BB7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021BB7" w:rsidRPr="00021BB7">
        <w:rPr>
          <w:rFonts w:asciiTheme="majorBidi" w:hAnsiTheme="majorBidi" w:cstheme="majorBidi"/>
          <w:sz w:val="24"/>
          <w:szCs w:val="24"/>
        </w:rPr>
        <w:t xml:space="preserve"> état d’humidité faible autorisant une mise en œuvre assortie de dispositions complémentaires (arrosage-su</w:t>
      </w:r>
      <w:r w:rsidR="00021BB7">
        <w:rPr>
          <w:rFonts w:asciiTheme="majorBidi" w:hAnsiTheme="majorBidi" w:cstheme="majorBidi"/>
          <w:sz w:val="24"/>
          <w:szCs w:val="24"/>
        </w:rPr>
        <w:t>r-</w:t>
      </w:r>
      <w:r w:rsidR="00021BB7" w:rsidRPr="00021BB7">
        <w:rPr>
          <w:rFonts w:asciiTheme="majorBidi" w:hAnsiTheme="majorBidi" w:cstheme="majorBidi"/>
          <w:sz w:val="24"/>
          <w:szCs w:val="24"/>
        </w:rPr>
        <w:t>compactage).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8D2624">
        <w:rPr>
          <w:rFonts w:asciiTheme="majorBidi" w:hAnsiTheme="majorBidi" w:cstheme="majorBidi"/>
          <w:sz w:val="24"/>
          <w:szCs w:val="24"/>
        </w:rPr>
        <w:t xml:space="preserve"> </w:t>
      </w:r>
    </w:p>
    <w:p w:rsidR="00E633A6" w:rsidRDefault="00E633A6" w:rsidP="00E633A6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 très sec :</w:t>
      </w:r>
      <w:r w:rsidRPr="00E633A6">
        <w:rPr>
          <w:rFonts w:asciiTheme="majorBidi" w:hAnsiTheme="majorBidi" w:cstheme="majorBidi"/>
          <w:sz w:val="24"/>
          <w:szCs w:val="24"/>
        </w:rPr>
        <w:t xml:space="preserve"> </w:t>
      </w:r>
      <w:r w:rsidRPr="00021BB7">
        <w:rPr>
          <w:rFonts w:asciiTheme="majorBidi" w:hAnsiTheme="majorBidi" w:cstheme="majorBidi"/>
          <w:sz w:val="24"/>
          <w:szCs w:val="24"/>
        </w:rPr>
        <w:t xml:space="preserve">état d’humidité </w:t>
      </w:r>
      <w:r>
        <w:rPr>
          <w:rFonts w:asciiTheme="majorBidi" w:hAnsiTheme="majorBidi" w:cstheme="majorBidi"/>
          <w:sz w:val="24"/>
          <w:szCs w:val="24"/>
        </w:rPr>
        <w:t>insuffisant pour permettre un réemploi des sols dans des conditions techniques normales.</w:t>
      </w:r>
      <w:r w:rsidRPr="008D2624">
        <w:rPr>
          <w:rFonts w:asciiTheme="majorBidi" w:hAnsiTheme="majorBidi" w:cstheme="majorBidi"/>
          <w:sz w:val="24"/>
          <w:szCs w:val="24"/>
        </w:rPr>
        <w:t xml:space="preserve"> </w:t>
      </w:r>
    </w:p>
    <w:p w:rsidR="0061066F" w:rsidRDefault="0061066F" w:rsidP="00E633A6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E633A6" w:rsidRDefault="00E633A6" w:rsidP="00E633A6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720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Classifications Selon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les difficultés d’exécution</w:t>
      </w:r>
    </w:p>
    <w:p w:rsidR="0061066F" w:rsidRPr="00C5675A" w:rsidRDefault="00C5675A" w:rsidP="00C5675A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 w:rsidRPr="00C5675A">
        <w:rPr>
          <w:rFonts w:asciiTheme="majorBidi" w:hAnsiTheme="majorBidi" w:cstheme="majorBidi"/>
          <w:sz w:val="24"/>
          <w:szCs w:val="24"/>
        </w:rPr>
        <w:t xml:space="preserve">Un autre mode de classification consiste </w:t>
      </w:r>
      <w:proofErr w:type="spellStart"/>
      <w:proofErr w:type="gramStart"/>
      <w:r w:rsidRPr="00C5675A"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 w:rsidRPr="00C5675A">
        <w:rPr>
          <w:rFonts w:asciiTheme="majorBidi" w:hAnsiTheme="majorBidi" w:cstheme="majorBidi"/>
          <w:sz w:val="24"/>
          <w:szCs w:val="24"/>
        </w:rPr>
        <w:t xml:space="preserve"> classer les terrains selon les difficultés d’exécution. Ils sont répertories dans les classes suivantes.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111"/>
        <w:gridCol w:w="2977"/>
      </w:tblGrid>
      <w:tr w:rsidR="00E633A6" w:rsidTr="00C5675A">
        <w:tc>
          <w:tcPr>
            <w:tcW w:w="2836" w:type="dxa"/>
          </w:tcPr>
          <w:p w:rsidR="00E633A6" w:rsidRDefault="00E633A6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Qualités des terrains</w:t>
            </w:r>
          </w:p>
        </w:tc>
        <w:tc>
          <w:tcPr>
            <w:tcW w:w="4111" w:type="dxa"/>
          </w:tcPr>
          <w:p w:rsidR="00E633A6" w:rsidRDefault="00E633A6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Nature des terrains</w:t>
            </w:r>
          </w:p>
        </w:tc>
        <w:tc>
          <w:tcPr>
            <w:tcW w:w="2977" w:type="dxa"/>
          </w:tcPr>
          <w:p w:rsidR="00E633A6" w:rsidRDefault="00E633A6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Engins de terrassement</w:t>
            </w:r>
          </w:p>
        </w:tc>
      </w:tr>
      <w:tr w:rsidR="00E633A6" w:rsidTr="00C5675A">
        <w:tc>
          <w:tcPr>
            <w:tcW w:w="2836" w:type="dxa"/>
          </w:tcPr>
          <w:p w:rsidR="00E633A6" w:rsidRDefault="00BB272D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Terrain ordinaire</w:t>
            </w:r>
          </w:p>
        </w:tc>
        <w:tc>
          <w:tcPr>
            <w:tcW w:w="4111" w:type="dxa"/>
          </w:tcPr>
          <w:p w:rsidR="00E633A6" w:rsidRDefault="001E15C3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Terre végétale</w:t>
            </w:r>
          </w:p>
          <w:p w:rsidR="009227CA" w:rsidRDefault="001E15C3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Sables alluvionnaires</w:t>
            </w:r>
          </w:p>
          <w:p w:rsidR="009227CA" w:rsidRDefault="001E15C3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Remblais récents</w:t>
            </w:r>
          </w:p>
        </w:tc>
        <w:tc>
          <w:tcPr>
            <w:tcW w:w="2977" w:type="dxa"/>
          </w:tcPr>
          <w:p w:rsidR="00E633A6" w:rsidRDefault="001E15C3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Tout engin de terrassement</w:t>
            </w:r>
          </w:p>
        </w:tc>
      </w:tr>
      <w:tr w:rsidR="0061066F" w:rsidTr="00C5675A">
        <w:tc>
          <w:tcPr>
            <w:tcW w:w="2836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Terrain argileux au</w:t>
            </w:r>
          </w:p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caillouteux non compact</w:t>
            </w:r>
          </w:p>
        </w:tc>
        <w:tc>
          <w:tcPr>
            <w:tcW w:w="4111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Sols argileux et caillouteux, tufs, marnes fragmentées, sables agglomérés par des liants argileux</w:t>
            </w:r>
          </w:p>
        </w:tc>
        <w:tc>
          <w:tcPr>
            <w:tcW w:w="2977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Tout engin de terrassement</w:t>
            </w:r>
          </w:p>
        </w:tc>
      </w:tr>
      <w:tr w:rsidR="0061066F" w:rsidTr="00C5675A">
        <w:tc>
          <w:tcPr>
            <w:tcW w:w="2836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Terrain compact</w:t>
            </w:r>
          </w:p>
        </w:tc>
        <w:tc>
          <w:tcPr>
            <w:tcW w:w="4111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Argiles compactes, sables limoneux et argileux, sables fortement agglomérés</w:t>
            </w:r>
          </w:p>
        </w:tc>
        <w:tc>
          <w:tcPr>
            <w:tcW w:w="2977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engin de terrassement mécanique</w:t>
            </w:r>
          </w:p>
        </w:tc>
      </w:tr>
      <w:tr w:rsidR="0061066F" w:rsidTr="00C5675A">
        <w:tc>
          <w:tcPr>
            <w:tcW w:w="2836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Roche attaquable au pic</w:t>
            </w:r>
          </w:p>
        </w:tc>
        <w:tc>
          <w:tcPr>
            <w:tcW w:w="4111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Grés désagrégé, calcaire tendre, craie.</w:t>
            </w:r>
          </w:p>
        </w:tc>
        <w:tc>
          <w:tcPr>
            <w:tcW w:w="2977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engin de terrassement mécanique</w:t>
            </w:r>
          </w:p>
        </w:tc>
      </w:tr>
      <w:tr w:rsidR="0061066F" w:rsidTr="00C5675A">
        <w:tc>
          <w:tcPr>
            <w:tcW w:w="2836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Roche dure se </w:t>
            </w:r>
            <w:r w:rsidR="00C5675A">
              <w:rPr>
                <w:rFonts w:asciiTheme="majorBidi" w:hAnsiTheme="majorBidi" w:cstheme="majorBidi"/>
                <w:sz w:val="24"/>
                <w:szCs w:val="24"/>
              </w:rPr>
              <w:t>délitant</w:t>
            </w:r>
          </w:p>
        </w:tc>
        <w:tc>
          <w:tcPr>
            <w:tcW w:w="4111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Calcaires grossiers, schistes, grès, gypses.</w:t>
            </w:r>
          </w:p>
        </w:tc>
        <w:tc>
          <w:tcPr>
            <w:tcW w:w="2977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Marteau-piqueur, ripper</w:t>
            </w:r>
          </w:p>
        </w:tc>
      </w:tr>
      <w:tr w:rsidR="0061066F" w:rsidTr="00C5675A">
        <w:tc>
          <w:tcPr>
            <w:tcW w:w="2836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Roche très dure</w:t>
            </w:r>
          </w:p>
        </w:tc>
        <w:tc>
          <w:tcPr>
            <w:tcW w:w="4111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Calcaires durs, granites, roche volcaniques.</w:t>
            </w:r>
          </w:p>
        </w:tc>
        <w:tc>
          <w:tcPr>
            <w:tcW w:w="2977" w:type="dxa"/>
          </w:tcPr>
          <w:p w:rsidR="0061066F" w:rsidRDefault="0061066F" w:rsidP="00C5675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Utilisation de l’explosif.</w:t>
            </w:r>
          </w:p>
        </w:tc>
      </w:tr>
    </w:tbl>
    <w:p w:rsidR="00E633A6" w:rsidRPr="008D2624" w:rsidRDefault="00E633A6" w:rsidP="00C5675A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0D261C" w:rsidRPr="00C01448" w:rsidRDefault="00C01448" w:rsidP="00097201">
      <w:pPr>
        <w:pStyle w:val="Paragraphedeliste"/>
        <w:spacing w:line="360" w:lineRule="auto"/>
        <w:ind w:left="180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01448"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 &amp; BIBLIOGRAPHIE</w:t>
      </w:r>
    </w:p>
    <w:p w:rsidR="00C01448" w:rsidRPr="00C01448" w:rsidRDefault="00C01448" w:rsidP="00C01448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</w:t>
      </w:r>
      <w:r w:rsidRPr="00C01448">
        <w:rPr>
          <w:rFonts w:asciiTheme="majorBidi" w:hAnsiTheme="majorBidi" w:cstheme="majorBidi"/>
          <w:sz w:val="24"/>
          <w:szCs w:val="24"/>
        </w:rPr>
        <w:t xml:space="preserve">Jean-Pierre </w:t>
      </w:r>
      <w:proofErr w:type="spellStart"/>
      <w:r w:rsidRPr="00C01448">
        <w:rPr>
          <w:rFonts w:asciiTheme="majorBidi" w:hAnsiTheme="majorBidi" w:cstheme="majorBidi"/>
          <w:sz w:val="24"/>
          <w:szCs w:val="24"/>
        </w:rPr>
        <w:t>Gyéjacquot</w:t>
      </w:r>
      <w:proofErr w:type="spellEnd"/>
      <w:r w:rsidRPr="00C01448">
        <w:rPr>
          <w:rFonts w:asciiTheme="majorBidi" w:hAnsiTheme="majorBidi" w:cstheme="majorBidi"/>
          <w:sz w:val="24"/>
          <w:szCs w:val="24"/>
        </w:rPr>
        <w:t xml:space="preserve">, « Conception, Réalisation et Entretien de la voirie : Chaussée, trottoirs, carrefours, signalisation », Construction et exploitation », Edition Le Moniteur, AFNOR, 1998. </w:t>
      </w:r>
    </w:p>
    <w:p w:rsidR="00C01448" w:rsidRPr="00C01448" w:rsidRDefault="00C01448" w:rsidP="00C01448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 w:rsidRPr="00C01448">
        <w:rPr>
          <w:rFonts w:asciiTheme="majorBidi" w:hAnsiTheme="majorBidi" w:cstheme="majorBidi"/>
          <w:sz w:val="24"/>
          <w:szCs w:val="24"/>
        </w:rPr>
        <w:t>•</w:t>
      </w:r>
      <w:r w:rsidRPr="00C01448">
        <w:rPr>
          <w:rFonts w:asciiTheme="majorBidi" w:hAnsiTheme="majorBidi" w:cstheme="majorBidi"/>
          <w:sz w:val="24"/>
          <w:szCs w:val="24"/>
        </w:rPr>
        <w:tab/>
        <w:t>Bayon, (R.) «La pratique des V.R.D», Editions Moniteur, Paris 1982</w:t>
      </w:r>
    </w:p>
    <w:p w:rsidR="000D261C" w:rsidRPr="008D2624" w:rsidRDefault="00C01448" w:rsidP="00C01448">
      <w:pPr>
        <w:pStyle w:val="Paragraphedeliste"/>
        <w:spacing w:line="360" w:lineRule="auto"/>
        <w:ind w:left="1800"/>
        <w:rPr>
          <w:rFonts w:asciiTheme="majorBidi" w:hAnsiTheme="majorBidi" w:cstheme="majorBidi"/>
          <w:sz w:val="24"/>
          <w:szCs w:val="24"/>
        </w:rPr>
      </w:pPr>
      <w:r w:rsidRPr="00C01448">
        <w:rPr>
          <w:rFonts w:asciiTheme="majorBidi" w:hAnsiTheme="majorBidi" w:cstheme="majorBidi"/>
          <w:sz w:val="24"/>
          <w:szCs w:val="24"/>
        </w:rPr>
        <w:t>•</w:t>
      </w:r>
      <w:r w:rsidRPr="00C01448">
        <w:rPr>
          <w:rFonts w:asciiTheme="majorBidi" w:hAnsiTheme="majorBidi" w:cstheme="majorBidi"/>
          <w:sz w:val="24"/>
          <w:szCs w:val="24"/>
        </w:rPr>
        <w:tab/>
        <w:t>Bayon, (R.)</w:t>
      </w:r>
      <w:proofErr w:type="gramStart"/>
      <w:r w:rsidRPr="00C01448">
        <w:rPr>
          <w:rFonts w:asciiTheme="majorBidi" w:hAnsiTheme="majorBidi" w:cstheme="majorBidi"/>
          <w:sz w:val="24"/>
          <w:szCs w:val="24"/>
        </w:rPr>
        <w:t>,(</w:t>
      </w:r>
      <w:proofErr w:type="gramEnd"/>
      <w:r w:rsidRPr="00C01448">
        <w:rPr>
          <w:rFonts w:asciiTheme="majorBidi" w:hAnsiTheme="majorBidi" w:cstheme="majorBidi"/>
          <w:sz w:val="24"/>
          <w:szCs w:val="24"/>
        </w:rPr>
        <w:t>1998), V.R.D. : voirie - réseaux divers - terrassements - espaces verts : aide-mémoire du concepteur, éditions Eyrolles.</w:t>
      </w:r>
    </w:p>
    <w:sectPr w:rsidR="000D261C" w:rsidRPr="008D2624" w:rsidSect="001B7262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FF" w:rsidRDefault="00E30DFF" w:rsidP="00C5675A">
      <w:pPr>
        <w:spacing w:after="0" w:line="240" w:lineRule="auto"/>
      </w:pPr>
      <w:r>
        <w:separator/>
      </w:r>
    </w:p>
  </w:endnote>
  <w:endnote w:type="continuationSeparator" w:id="0">
    <w:p w:rsidR="00E30DFF" w:rsidRDefault="00E30DFF" w:rsidP="00C5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Thulut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73554"/>
      <w:docPartObj>
        <w:docPartGallery w:val="Page Numbers (Bottom of Page)"/>
        <w:docPartUnique/>
      </w:docPartObj>
    </w:sdtPr>
    <w:sdtEndPr/>
    <w:sdtContent>
      <w:p w:rsidR="00C5675A" w:rsidRDefault="00203E55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7E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675A" w:rsidRDefault="00C567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FF" w:rsidRDefault="00E30DFF" w:rsidP="00C5675A">
      <w:pPr>
        <w:spacing w:after="0" w:line="240" w:lineRule="auto"/>
      </w:pPr>
      <w:r>
        <w:separator/>
      </w:r>
    </w:p>
  </w:footnote>
  <w:footnote w:type="continuationSeparator" w:id="0">
    <w:p w:rsidR="00E30DFF" w:rsidRDefault="00E30DFF" w:rsidP="00C5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77"/>
    <w:multiLevelType w:val="hybridMultilevel"/>
    <w:tmpl w:val="0270BCD0"/>
    <w:lvl w:ilvl="0" w:tplc="79EEFF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B0C"/>
    <w:multiLevelType w:val="hybridMultilevel"/>
    <w:tmpl w:val="D626ED3E"/>
    <w:lvl w:ilvl="0" w:tplc="2B9C7086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0F23"/>
    <w:multiLevelType w:val="hybridMultilevel"/>
    <w:tmpl w:val="C7326412"/>
    <w:lvl w:ilvl="0" w:tplc="8BD62E9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DD731A"/>
    <w:multiLevelType w:val="hybridMultilevel"/>
    <w:tmpl w:val="8304BE86"/>
    <w:lvl w:ilvl="0" w:tplc="5C6E7680">
      <w:start w:val="1"/>
      <w:numFmt w:val="upperRoman"/>
      <w:lvlText w:val="%1-"/>
      <w:lvlJc w:val="left"/>
      <w:pPr>
        <w:ind w:left="295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12" w:hanging="360"/>
      </w:pPr>
    </w:lvl>
    <w:lvl w:ilvl="2" w:tplc="040C001B" w:tentative="1">
      <w:start w:val="1"/>
      <w:numFmt w:val="lowerRoman"/>
      <w:lvlText w:val="%3."/>
      <w:lvlJc w:val="right"/>
      <w:pPr>
        <w:ind w:left="4032" w:hanging="180"/>
      </w:pPr>
    </w:lvl>
    <w:lvl w:ilvl="3" w:tplc="040C000F" w:tentative="1">
      <w:start w:val="1"/>
      <w:numFmt w:val="decimal"/>
      <w:lvlText w:val="%4."/>
      <w:lvlJc w:val="left"/>
      <w:pPr>
        <w:ind w:left="4752" w:hanging="360"/>
      </w:pPr>
    </w:lvl>
    <w:lvl w:ilvl="4" w:tplc="040C0019" w:tentative="1">
      <w:start w:val="1"/>
      <w:numFmt w:val="lowerLetter"/>
      <w:lvlText w:val="%5."/>
      <w:lvlJc w:val="left"/>
      <w:pPr>
        <w:ind w:left="5472" w:hanging="360"/>
      </w:pPr>
    </w:lvl>
    <w:lvl w:ilvl="5" w:tplc="040C001B" w:tentative="1">
      <w:start w:val="1"/>
      <w:numFmt w:val="lowerRoman"/>
      <w:lvlText w:val="%6."/>
      <w:lvlJc w:val="right"/>
      <w:pPr>
        <w:ind w:left="6192" w:hanging="180"/>
      </w:pPr>
    </w:lvl>
    <w:lvl w:ilvl="6" w:tplc="040C000F" w:tentative="1">
      <w:start w:val="1"/>
      <w:numFmt w:val="decimal"/>
      <w:lvlText w:val="%7."/>
      <w:lvlJc w:val="left"/>
      <w:pPr>
        <w:ind w:left="6912" w:hanging="360"/>
      </w:pPr>
    </w:lvl>
    <w:lvl w:ilvl="7" w:tplc="040C0019" w:tentative="1">
      <w:start w:val="1"/>
      <w:numFmt w:val="lowerLetter"/>
      <w:lvlText w:val="%8."/>
      <w:lvlJc w:val="left"/>
      <w:pPr>
        <w:ind w:left="7632" w:hanging="360"/>
      </w:pPr>
    </w:lvl>
    <w:lvl w:ilvl="8" w:tplc="040C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4" w15:restartNumberingAfterBreak="0">
    <w:nsid w:val="0F613267"/>
    <w:multiLevelType w:val="hybridMultilevel"/>
    <w:tmpl w:val="FB72CDC6"/>
    <w:lvl w:ilvl="0" w:tplc="6194E2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8600C"/>
    <w:multiLevelType w:val="hybridMultilevel"/>
    <w:tmpl w:val="DDDA7546"/>
    <w:lvl w:ilvl="0" w:tplc="12E41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13E4"/>
    <w:multiLevelType w:val="hybridMultilevel"/>
    <w:tmpl w:val="FB36CB68"/>
    <w:lvl w:ilvl="0" w:tplc="6540B39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7EBD"/>
    <w:multiLevelType w:val="hybridMultilevel"/>
    <w:tmpl w:val="96E20A5A"/>
    <w:lvl w:ilvl="0" w:tplc="67EC46FC">
      <w:start w:val="1"/>
      <w:numFmt w:val="decimal"/>
      <w:lvlText w:val="%1-"/>
      <w:lvlJc w:val="left"/>
      <w:pPr>
        <w:ind w:left="21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DC78E5"/>
    <w:multiLevelType w:val="hybridMultilevel"/>
    <w:tmpl w:val="5D285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519D3"/>
    <w:multiLevelType w:val="hybridMultilevel"/>
    <w:tmpl w:val="551694A0"/>
    <w:lvl w:ilvl="0" w:tplc="2D5A1B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04D"/>
    <w:multiLevelType w:val="hybridMultilevel"/>
    <w:tmpl w:val="AF90C13A"/>
    <w:lvl w:ilvl="0" w:tplc="88F8FCB0">
      <w:start w:val="1"/>
      <w:numFmt w:val="upperRoman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2CA1"/>
    <w:multiLevelType w:val="hybridMultilevel"/>
    <w:tmpl w:val="9DE865D0"/>
    <w:lvl w:ilvl="0" w:tplc="86A012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0510F"/>
    <w:multiLevelType w:val="hybridMultilevel"/>
    <w:tmpl w:val="2B909230"/>
    <w:lvl w:ilvl="0" w:tplc="8DF45F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02985"/>
    <w:multiLevelType w:val="hybridMultilevel"/>
    <w:tmpl w:val="4774B14C"/>
    <w:lvl w:ilvl="0" w:tplc="72280B1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926F99"/>
    <w:multiLevelType w:val="hybridMultilevel"/>
    <w:tmpl w:val="53065D28"/>
    <w:lvl w:ilvl="0" w:tplc="3CBC8A36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754B1"/>
    <w:multiLevelType w:val="hybridMultilevel"/>
    <w:tmpl w:val="E272AE46"/>
    <w:lvl w:ilvl="0" w:tplc="D878F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44A2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AF60F4"/>
    <w:multiLevelType w:val="hybridMultilevel"/>
    <w:tmpl w:val="9C6C5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34488"/>
    <w:multiLevelType w:val="hybridMultilevel"/>
    <w:tmpl w:val="318069D4"/>
    <w:lvl w:ilvl="0" w:tplc="78DAA994">
      <w:start w:val="1"/>
      <w:numFmt w:val="decimal"/>
      <w:lvlText w:val="%1-"/>
      <w:lvlJc w:val="left"/>
      <w:pPr>
        <w:ind w:left="1440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42344C"/>
    <w:multiLevelType w:val="hybridMultilevel"/>
    <w:tmpl w:val="DC321042"/>
    <w:lvl w:ilvl="0" w:tplc="4CAE0B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0A4E1B"/>
    <w:multiLevelType w:val="hybridMultilevel"/>
    <w:tmpl w:val="3556917C"/>
    <w:lvl w:ilvl="0" w:tplc="77AEB48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D54325"/>
    <w:multiLevelType w:val="hybridMultilevel"/>
    <w:tmpl w:val="D7CAE422"/>
    <w:lvl w:ilvl="0" w:tplc="E0C8F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354AD"/>
    <w:multiLevelType w:val="multilevel"/>
    <w:tmpl w:val="5580A128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ED3231"/>
    <w:multiLevelType w:val="hybridMultilevel"/>
    <w:tmpl w:val="2ACE9172"/>
    <w:lvl w:ilvl="0" w:tplc="22B25D1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16"/>
  </w:num>
  <w:num w:numId="12">
    <w:abstractNumId w:val="3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23"/>
  </w:num>
  <w:num w:numId="18">
    <w:abstractNumId w:val="14"/>
  </w:num>
  <w:num w:numId="19">
    <w:abstractNumId w:val="22"/>
  </w:num>
  <w:num w:numId="20">
    <w:abstractNumId w:val="18"/>
  </w:num>
  <w:num w:numId="21">
    <w:abstractNumId w:val="4"/>
  </w:num>
  <w:num w:numId="22">
    <w:abstractNumId w:val="21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D34"/>
    <w:rsid w:val="00011F17"/>
    <w:rsid w:val="00021BB7"/>
    <w:rsid w:val="00026018"/>
    <w:rsid w:val="00066219"/>
    <w:rsid w:val="00097201"/>
    <w:rsid w:val="000D261C"/>
    <w:rsid w:val="00115C50"/>
    <w:rsid w:val="001175E7"/>
    <w:rsid w:val="001225A5"/>
    <w:rsid w:val="00131D34"/>
    <w:rsid w:val="00176A6E"/>
    <w:rsid w:val="001B7262"/>
    <w:rsid w:val="001D4FD8"/>
    <w:rsid w:val="001E15C3"/>
    <w:rsid w:val="00203E55"/>
    <w:rsid w:val="00204285"/>
    <w:rsid w:val="002046E0"/>
    <w:rsid w:val="00235108"/>
    <w:rsid w:val="002468D8"/>
    <w:rsid w:val="00254405"/>
    <w:rsid w:val="002629F1"/>
    <w:rsid w:val="002D0CD9"/>
    <w:rsid w:val="00312198"/>
    <w:rsid w:val="003627F4"/>
    <w:rsid w:val="00367B60"/>
    <w:rsid w:val="003B2D48"/>
    <w:rsid w:val="003B34DC"/>
    <w:rsid w:val="003C445C"/>
    <w:rsid w:val="003F5BE3"/>
    <w:rsid w:val="00475FF3"/>
    <w:rsid w:val="00490EF4"/>
    <w:rsid w:val="00497E6C"/>
    <w:rsid w:val="004F1C9A"/>
    <w:rsid w:val="0051339D"/>
    <w:rsid w:val="00550EB7"/>
    <w:rsid w:val="00557D36"/>
    <w:rsid w:val="005970BC"/>
    <w:rsid w:val="005B585F"/>
    <w:rsid w:val="005D4BD9"/>
    <w:rsid w:val="0061066F"/>
    <w:rsid w:val="00615F17"/>
    <w:rsid w:val="00646C1E"/>
    <w:rsid w:val="00651991"/>
    <w:rsid w:val="006C28F7"/>
    <w:rsid w:val="006D1182"/>
    <w:rsid w:val="006F3D24"/>
    <w:rsid w:val="0071589B"/>
    <w:rsid w:val="007330F0"/>
    <w:rsid w:val="008739E4"/>
    <w:rsid w:val="00882EBB"/>
    <w:rsid w:val="008D2624"/>
    <w:rsid w:val="008D295A"/>
    <w:rsid w:val="009227CA"/>
    <w:rsid w:val="00931CCA"/>
    <w:rsid w:val="00945CA2"/>
    <w:rsid w:val="009C3E1E"/>
    <w:rsid w:val="009D6965"/>
    <w:rsid w:val="00A038C9"/>
    <w:rsid w:val="00A04833"/>
    <w:rsid w:val="00A17B00"/>
    <w:rsid w:val="00A377C6"/>
    <w:rsid w:val="00A44613"/>
    <w:rsid w:val="00AA20F5"/>
    <w:rsid w:val="00AA63B9"/>
    <w:rsid w:val="00AC0337"/>
    <w:rsid w:val="00B103B6"/>
    <w:rsid w:val="00B108B3"/>
    <w:rsid w:val="00B4790B"/>
    <w:rsid w:val="00BA21DE"/>
    <w:rsid w:val="00BB272D"/>
    <w:rsid w:val="00BF00E1"/>
    <w:rsid w:val="00C01448"/>
    <w:rsid w:val="00C06261"/>
    <w:rsid w:val="00C24A12"/>
    <w:rsid w:val="00C5675A"/>
    <w:rsid w:val="00C83CF9"/>
    <w:rsid w:val="00CC3A0D"/>
    <w:rsid w:val="00D05969"/>
    <w:rsid w:val="00D1326B"/>
    <w:rsid w:val="00D63331"/>
    <w:rsid w:val="00D84375"/>
    <w:rsid w:val="00DE72A0"/>
    <w:rsid w:val="00E30DFF"/>
    <w:rsid w:val="00E633A6"/>
    <w:rsid w:val="00EC2C91"/>
    <w:rsid w:val="00F52086"/>
    <w:rsid w:val="00F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FDBA010-2AAE-4760-976E-DB57171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B6"/>
    <w:rPr>
      <w:lang w:bidi="ar-DZ"/>
    </w:rPr>
  </w:style>
  <w:style w:type="paragraph" w:styleId="Titre2">
    <w:name w:val="heading 2"/>
    <w:basedOn w:val="Normal"/>
    <w:next w:val="Normal"/>
    <w:link w:val="Titre2Car"/>
    <w:qFormat/>
    <w:rsid w:val="004F1C9A"/>
    <w:pPr>
      <w:keepNext/>
      <w:spacing w:after="120" w:line="240" w:lineRule="auto"/>
      <w:jc w:val="both"/>
      <w:outlineLvl w:val="1"/>
    </w:pPr>
    <w:rPr>
      <w:rFonts w:ascii="Calibri" w:eastAsia="SimSun" w:hAnsi="Calibri" w:cs="Times New Roman"/>
      <w:b/>
      <w:bCs/>
      <w:lang w:eastAsia="zh-CN" w:bidi="ar-SA"/>
    </w:rPr>
  </w:style>
  <w:style w:type="paragraph" w:styleId="Titre3">
    <w:name w:val="heading 3"/>
    <w:basedOn w:val="Normal"/>
    <w:next w:val="Normal"/>
    <w:link w:val="Titre3Car"/>
    <w:qFormat/>
    <w:rsid w:val="004F1C9A"/>
    <w:pPr>
      <w:keepNext/>
      <w:spacing w:after="0" w:line="240" w:lineRule="auto"/>
      <w:ind w:left="360"/>
      <w:jc w:val="center"/>
      <w:outlineLvl w:val="2"/>
    </w:pPr>
    <w:rPr>
      <w:rFonts w:ascii="Times New Roman" w:eastAsia="SimSun" w:hAnsi="Times New Roman" w:cs="Times New Roman"/>
      <w:b/>
      <w:bCs/>
      <w:sz w:val="24"/>
      <w:szCs w:val="24"/>
      <w:lang w:eastAsia="zh-CN" w:bidi="ar-SA"/>
    </w:rPr>
  </w:style>
  <w:style w:type="paragraph" w:styleId="Titre4">
    <w:name w:val="heading 4"/>
    <w:basedOn w:val="Normal"/>
    <w:link w:val="Titre4Car"/>
    <w:uiPriority w:val="9"/>
    <w:qFormat/>
    <w:rsid w:val="00B10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103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10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table" w:customStyle="1" w:styleId="TableNormal">
    <w:name w:val="Table Normal"/>
    <w:uiPriority w:val="2"/>
    <w:semiHidden/>
    <w:unhideWhenUsed/>
    <w:qFormat/>
    <w:rsid w:val="00BF0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00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0E1"/>
    <w:rPr>
      <w:rFonts w:ascii="Tahoma" w:hAnsi="Tahoma" w:cs="Tahoma"/>
      <w:sz w:val="16"/>
      <w:szCs w:val="16"/>
      <w:lang w:bidi="ar-DZ"/>
    </w:rPr>
  </w:style>
  <w:style w:type="table" w:styleId="Grilledutableau">
    <w:name w:val="Table Grid"/>
    <w:basedOn w:val="TableauNormal"/>
    <w:uiPriority w:val="59"/>
    <w:rsid w:val="0026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4F1C9A"/>
    <w:rPr>
      <w:rFonts w:ascii="Calibri" w:eastAsia="SimSun" w:hAnsi="Calibri" w:cs="Times New Roman"/>
      <w:b/>
      <w:bCs/>
      <w:lang w:eastAsia="zh-CN"/>
    </w:rPr>
  </w:style>
  <w:style w:type="character" w:customStyle="1" w:styleId="Titre3Car">
    <w:name w:val="Titre 3 Car"/>
    <w:basedOn w:val="Policepardfaut"/>
    <w:link w:val="Titre3"/>
    <w:rsid w:val="004F1C9A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styleId="Lienhypertexte">
    <w:name w:val="Hyperlink"/>
    <w:uiPriority w:val="99"/>
    <w:rsid w:val="004F1C9A"/>
    <w:rPr>
      <w:color w:val="42260B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5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75A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C5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75A"/>
    <w:rPr>
      <w:lang w:bidi="ar-DZ"/>
    </w:rPr>
  </w:style>
  <w:style w:type="character" w:styleId="Marquedecommentaire">
    <w:name w:val="annotation reference"/>
    <w:basedOn w:val="Policepardfaut"/>
    <w:uiPriority w:val="99"/>
    <w:semiHidden/>
    <w:unhideWhenUsed/>
    <w:rsid w:val="00B1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8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8B3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8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8B3"/>
    <w:rPr>
      <w:b/>
      <w:bCs/>
      <w:sz w:val="20"/>
      <w:szCs w:val="20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dourlarb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7C90-93AD-4EF2-A336-03F7FCB5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7133</TotalTime>
  <Pages>5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avio</dc:creator>
  <cp:lastModifiedBy>ASUS PC</cp:lastModifiedBy>
  <cp:revision>32</cp:revision>
  <cp:lastPrinted>2018-10-08T18:23:00Z</cp:lastPrinted>
  <dcterms:created xsi:type="dcterms:W3CDTF">2018-09-06T13:40:00Z</dcterms:created>
  <dcterms:modified xsi:type="dcterms:W3CDTF">2020-12-08T13:34:00Z</dcterms:modified>
</cp:coreProperties>
</file>