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B73" w:rsidRDefault="00121302" w:rsidP="00294F00">
      <w:pPr>
        <w:rPr>
          <w:rFonts w:ascii="Simplified Arabic" w:eastAsia="Times New Roman" w:hAnsi="Simplified Arabic" w:cs="Simplified Arabic"/>
          <w:sz w:val="28"/>
          <w:szCs w:val="28"/>
          <w:rtl/>
          <w:lang w:eastAsia="fr-FR"/>
        </w:rPr>
      </w:pPr>
      <w:r>
        <w:rPr>
          <w:rFonts w:ascii="Simplified Arabic" w:eastAsia="Times New Roman" w:hAnsi="Simplified Arabic" w:cs="Simplified Arabic"/>
          <w:b/>
          <w:bCs/>
          <w:sz w:val="32"/>
          <w:szCs w:val="32"/>
          <w:lang w:eastAsia="fr-FR"/>
        </w:rPr>
        <w:t xml:space="preserve"> </w:t>
      </w:r>
    </w:p>
    <w:p w:rsidR="00294F00" w:rsidRPr="00FA4D78" w:rsidRDefault="00294F00" w:rsidP="00294F00">
      <w:pPr>
        <w:jc w:val="center"/>
        <w:rPr>
          <w:rFonts w:ascii="Simplified Arabic" w:hAnsi="Simplified Arabic" w:cs="Simplified Arabic"/>
          <w:b/>
          <w:bCs/>
          <w:sz w:val="28"/>
          <w:szCs w:val="28"/>
          <w:rtl/>
          <w:lang w:bidi="ar-DZ"/>
        </w:rPr>
      </w:pPr>
      <w:r w:rsidRPr="00FA4D78">
        <w:rPr>
          <w:rFonts w:ascii="Simplified Arabic" w:hAnsi="Simplified Arabic" w:cs="Simplified Arabic"/>
          <w:b/>
          <w:bCs/>
          <w:sz w:val="28"/>
          <w:szCs w:val="28"/>
          <w:rtl/>
          <w:lang w:bidi="ar-DZ"/>
        </w:rPr>
        <w:t>محاضرات تحرير عرائض</w:t>
      </w:r>
    </w:p>
    <w:p w:rsidR="00294F00" w:rsidRDefault="00294F00" w:rsidP="001446C3">
      <w:pPr>
        <w:jc w:val="center"/>
        <w:rPr>
          <w:rFonts w:ascii="Simplified Arabic" w:hAnsi="Simplified Arabic" w:cs="Simplified Arabic"/>
          <w:b/>
          <w:bCs/>
          <w:sz w:val="28"/>
          <w:szCs w:val="28"/>
          <w:rtl/>
          <w:lang w:bidi="ar-DZ"/>
        </w:rPr>
      </w:pPr>
      <w:r w:rsidRPr="007B17F9">
        <w:rPr>
          <w:rFonts w:ascii="Simplified Arabic" w:hAnsi="Simplified Arabic" w:cs="Simplified Arabic"/>
          <w:b/>
          <w:bCs/>
          <w:sz w:val="28"/>
          <w:szCs w:val="28"/>
          <w:rtl/>
          <w:lang w:bidi="ar-DZ"/>
        </w:rPr>
        <w:t xml:space="preserve">المحاضرة </w:t>
      </w:r>
      <w:r w:rsidR="001446C3">
        <w:rPr>
          <w:rFonts w:ascii="Simplified Arabic" w:hAnsi="Simplified Arabic" w:cs="Simplified Arabic" w:hint="cs"/>
          <w:b/>
          <w:bCs/>
          <w:sz w:val="28"/>
          <w:szCs w:val="28"/>
          <w:rtl/>
          <w:lang w:bidi="ar-DZ"/>
        </w:rPr>
        <w:t xml:space="preserve"> الثانية </w:t>
      </w:r>
      <w:r w:rsidRPr="007B17F9">
        <w:rPr>
          <w:rFonts w:ascii="Simplified Arabic" w:hAnsi="Simplified Arabic" w:cs="Simplified Arabic"/>
          <w:b/>
          <w:bCs/>
          <w:sz w:val="28"/>
          <w:szCs w:val="28"/>
          <w:rtl/>
          <w:lang w:bidi="ar-DZ"/>
        </w:rPr>
        <w:t xml:space="preserve"> : العريضة الإفتتاحية</w:t>
      </w:r>
      <w:r w:rsidR="00EF77B6">
        <w:rPr>
          <w:rFonts w:ascii="Simplified Arabic" w:hAnsi="Simplified Arabic" w:cs="Simplified Arabic" w:hint="cs"/>
          <w:b/>
          <w:bCs/>
          <w:sz w:val="28"/>
          <w:szCs w:val="28"/>
          <w:rtl/>
          <w:lang w:bidi="ar-DZ"/>
        </w:rPr>
        <w:t xml:space="preserve"> </w:t>
      </w:r>
      <w:r w:rsidR="00FF662A">
        <w:rPr>
          <w:rFonts w:ascii="Simplified Arabic" w:hAnsi="Simplified Arabic" w:cs="Simplified Arabic" w:hint="cs"/>
          <w:b/>
          <w:bCs/>
          <w:sz w:val="28"/>
          <w:szCs w:val="28"/>
          <w:rtl/>
          <w:lang w:bidi="ar-DZ"/>
        </w:rPr>
        <w:t xml:space="preserve"> </w:t>
      </w:r>
      <w:r w:rsidR="001446C3">
        <w:rPr>
          <w:rFonts w:ascii="Simplified Arabic" w:hAnsi="Simplified Arabic" w:cs="Simplified Arabic" w:hint="cs"/>
          <w:b/>
          <w:bCs/>
          <w:sz w:val="28"/>
          <w:szCs w:val="28"/>
          <w:rtl/>
          <w:lang w:bidi="ar-DZ"/>
        </w:rPr>
        <w:t xml:space="preserve"> والتكليف بالحضور </w:t>
      </w:r>
    </w:p>
    <w:p w:rsidR="00FA4D78" w:rsidRPr="00FA4D78" w:rsidRDefault="00FA4D78" w:rsidP="00CA7EB1">
      <w:pPr>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Pr="00FA4D78">
        <w:rPr>
          <w:rFonts w:ascii="Simplified Arabic" w:hAnsi="Simplified Arabic" w:cs="Simplified Arabic" w:hint="cs"/>
          <w:sz w:val="28"/>
          <w:szCs w:val="28"/>
          <w:rtl/>
          <w:lang w:bidi="ar-DZ"/>
        </w:rPr>
        <w:t>يشترط لرفع الدعوى</w:t>
      </w:r>
      <w:r w:rsidR="003F4880">
        <w:rPr>
          <w:rFonts w:ascii="Simplified Arabic" w:hAnsi="Simplified Arabic" w:cs="Simplified Arabic" w:hint="cs"/>
          <w:sz w:val="28"/>
          <w:szCs w:val="28"/>
          <w:rtl/>
          <w:lang w:bidi="ar-DZ"/>
        </w:rPr>
        <w:t xml:space="preserve"> </w:t>
      </w:r>
      <w:r w:rsidRPr="00FA4D78">
        <w:rPr>
          <w:rFonts w:ascii="Simplified Arabic" w:hAnsi="Simplified Arabic" w:cs="Simplified Arabic" w:hint="cs"/>
          <w:sz w:val="28"/>
          <w:szCs w:val="28"/>
          <w:rtl/>
          <w:lang w:bidi="ar-DZ"/>
        </w:rPr>
        <w:t xml:space="preserve">شروط </w:t>
      </w:r>
      <w:r>
        <w:rPr>
          <w:rFonts w:ascii="Simplified Arabic" w:hAnsi="Simplified Arabic" w:cs="Simplified Arabic" w:hint="cs"/>
          <w:sz w:val="28"/>
          <w:szCs w:val="28"/>
          <w:rtl/>
          <w:lang w:bidi="ar-DZ"/>
        </w:rPr>
        <w:t>م</w:t>
      </w:r>
      <w:r w:rsidR="005827C4">
        <w:rPr>
          <w:rFonts w:ascii="Simplified Arabic" w:hAnsi="Simplified Arabic" w:cs="Simplified Arabic" w:hint="cs"/>
          <w:sz w:val="28"/>
          <w:szCs w:val="28"/>
          <w:rtl/>
          <w:lang w:bidi="ar-DZ"/>
        </w:rPr>
        <w:t>نها ما تعلق بالعريض</w:t>
      </w:r>
      <w:r w:rsidRPr="00FA4D78">
        <w:rPr>
          <w:rFonts w:ascii="Simplified Arabic" w:hAnsi="Simplified Arabic" w:cs="Simplified Arabic" w:hint="cs"/>
          <w:sz w:val="28"/>
          <w:szCs w:val="28"/>
          <w:rtl/>
          <w:lang w:bidi="ar-DZ"/>
        </w:rPr>
        <w:t xml:space="preserve">ة ومنها ما هو خاص بالمدعي ، ومنه ما هو متعلق بالآجال ، وما يهمنا </w:t>
      </w:r>
      <w:r w:rsidR="005827C4">
        <w:rPr>
          <w:rFonts w:ascii="Simplified Arabic" w:hAnsi="Simplified Arabic" w:cs="Simplified Arabic" w:hint="cs"/>
          <w:sz w:val="28"/>
          <w:szCs w:val="28"/>
          <w:rtl/>
          <w:lang w:bidi="ar-DZ"/>
        </w:rPr>
        <w:t xml:space="preserve"> في هذا</w:t>
      </w:r>
      <w:r w:rsidR="00CA7EB1">
        <w:rPr>
          <w:rFonts w:ascii="Simplified Arabic" w:hAnsi="Simplified Arabic" w:cs="Simplified Arabic" w:hint="cs"/>
          <w:sz w:val="28"/>
          <w:szCs w:val="28"/>
          <w:rtl/>
          <w:lang w:bidi="ar-DZ"/>
        </w:rPr>
        <w:t xml:space="preserve"> الصدد هو شروط المتعلقة بالعريضة  </w:t>
      </w:r>
      <w:r w:rsidR="005827C4">
        <w:rPr>
          <w:rFonts w:ascii="Simplified Arabic" w:hAnsi="Simplified Arabic" w:cs="Simplified Arabic" w:hint="cs"/>
          <w:sz w:val="28"/>
          <w:szCs w:val="28"/>
          <w:rtl/>
          <w:lang w:bidi="ar-DZ"/>
        </w:rPr>
        <w:t xml:space="preserve"> </w:t>
      </w:r>
      <w:r w:rsidR="00CA7EB1">
        <w:rPr>
          <w:rFonts w:ascii="Simplified Arabic" w:hAnsi="Simplified Arabic" w:cs="Simplified Arabic" w:hint="cs"/>
          <w:sz w:val="28"/>
          <w:szCs w:val="28"/>
          <w:rtl/>
          <w:lang w:bidi="ar-DZ"/>
        </w:rPr>
        <w:t xml:space="preserve">،وتأتي مرحلة مهمة بعد تحرير العريضة هي تكليف بالحضور وعليه يمكن أن تقسم دراستنا إلى محورين الأول : العريضة الإفتتاحية والمحور الثاني التكليف بالحضور </w:t>
      </w:r>
      <w:r w:rsidR="005827C4">
        <w:rPr>
          <w:rFonts w:ascii="Simplified Arabic" w:hAnsi="Simplified Arabic" w:cs="Simplified Arabic" w:hint="cs"/>
          <w:sz w:val="28"/>
          <w:szCs w:val="28"/>
          <w:rtl/>
          <w:lang w:bidi="ar-DZ"/>
        </w:rPr>
        <w:t>.</w:t>
      </w:r>
      <w:r w:rsidRPr="00FA4D78">
        <w:rPr>
          <w:rFonts w:ascii="Simplified Arabic" w:hAnsi="Simplified Arabic" w:cs="Simplified Arabic" w:hint="cs"/>
          <w:sz w:val="28"/>
          <w:szCs w:val="28"/>
          <w:rtl/>
          <w:lang w:bidi="ar-DZ"/>
        </w:rPr>
        <w:t xml:space="preserve"> </w:t>
      </w:r>
    </w:p>
    <w:p w:rsidR="00FF662A" w:rsidRDefault="00FA4D78" w:rsidP="00FF662A">
      <w:pPr>
        <w:rPr>
          <w:rFonts w:ascii="Simplified Arabic" w:hAnsi="Simplified Arabic" w:cs="Simplified Arabic"/>
          <w:b/>
          <w:bCs/>
          <w:sz w:val="28"/>
          <w:szCs w:val="28"/>
          <w:rtl/>
          <w:lang w:bidi="ar-DZ"/>
        </w:rPr>
      </w:pPr>
      <w:r w:rsidRPr="00FA4D78">
        <w:rPr>
          <w:rFonts w:ascii="Simplified Arabic" w:hAnsi="Simplified Arabic" w:cs="Simplified Arabic" w:hint="cs"/>
          <w:sz w:val="28"/>
          <w:szCs w:val="28"/>
          <w:rtl/>
          <w:lang w:bidi="ar-DZ"/>
        </w:rPr>
        <w:t xml:space="preserve"> </w:t>
      </w:r>
      <w:r w:rsidR="00FF662A">
        <w:rPr>
          <w:rFonts w:ascii="Simplified Arabic" w:hAnsi="Simplified Arabic" w:cs="Simplified Arabic" w:hint="cs"/>
          <w:b/>
          <w:bCs/>
          <w:sz w:val="28"/>
          <w:szCs w:val="28"/>
          <w:rtl/>
          <w:lang w:bidi="ar-DZ"/>
        </w:rPr>
        <w:t xml:space="preserve"> المحور الأول العريضة الإفتتاحية </w:t>
      </w:r>
    </w:p>
    <w:p w:rsidR="00DB6F3B" w:rsidRPr="00DB6F3B" w:rsidRDefault="00DB6F3B" w:rsidP="00FF662A">
      <w:pPr>
        <w:rPr>
          <w:rFonts w:ascii="Simplified Arabic" w:hAnsi="Simplified Arabic" w:cs="Simplified Arabic"/>
          <w:sz w:val="28"/>
          <w:szCs w:val="28"/>
          <w:rtl/>
          <w:lang w:bidi="ar-DZ"/>
        </w:rPr>
      </w:pPr>
      <w:r w:rsidRPr="00DB6F3B">
        <w:rPr>
          <w:rFonts w:ascii="Simplified Arabic" w:hAnsi="Simplified Arabic" w:cs="Simplified Arabic" w:hint="cs"/>
          <w:sz w:val="28"/>
          <w:szCs w:val="28"/>
          <w:rtl/>
          <w:lang w:bidi="ar-DZ"/>
        </w:rPr>
        <w:t xml:space="preserve"> سنتناول تعريف العريضة ، بياناتها وجزاء تخلف البيانات الشكلية .</w:t>
      </w:r>
    </w:p>
    <w:p w:rsidR="00294F00" w:rsidRPr="007B17F9" w:rsidRDefault="00FF662A" w:rsidP="00FF662A">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أولا </w:t>
      </w:r>
      <w:r w:rsidR="00EF77B6">
        <w:rPr>
          <w:rFonts w:ascii="Simplified Arabic" w:hAnsi="Simplified Arabic" w:cs="Simplified Arabic" w:hint="cs"/>
          <w:b/>
          <w:bCs/>
          <w:sz w:val="28"/>
          <w:szCs w:val="28"/>
          <w:rtl/>
          <w:lang w:bidi="ar-DZ"/>
        </w:rPr>
        <w:t xml:space="preserve">تعريف </w:t>
      </w:r>
      <w:r w:rsidR="00294F00" w:rsidRPr="007B17F9">
        <w:rPr>
          <w:rFonts w:ascii="Simplified Arabic" w:hAnsi="Simplified Arabic" w:cs="Simplified Arabic"/>
          <w:b/>
          <w:bCs/>
          <w:sz w:val="28"/>
          <w:szCs w:val="28"/>
          <w:rtl/>
          <w:lang w:bidi="ar-DZ"/>
        </w:rPr>
        <w:t xml:space="preserve">العريضة الإفتتاحية </w:t>
      </w:r>
      <w:r w:rsidR="00294F00" w:rsidRPr="007B17F9">
        <w:rPr>
          <w:rFonts w:ascii="Simplified Arabic" w:hAnsi="Simplified Arabic" w:cs="Simplified Arabic"/>
          <w:b/>
          <w:bCs/>
          <w:sz w:val="28"/>
          <w:szCs w:val="28"/>
          <w:lang w:bidi="ar-DZ"/>
        </w:rPr>
        <w:t xml:space="preserve">   </w:t>
      </w:r>
    </w:p>
    <w:p w:rsidR="00FD116C" w:rsidRDefault="00294F00" w:rsidP="00461386">
      <w:pPr>
        <w:rPr>
          <w:rStyle w:val="Titre2Car"/>
          <w:rFonts w:ascii="Simplified Arabic" w:eastAsiaTheme="minorHAnsi" w:hAnsi="Simplified Arabic" w:cs="Simplified Arabic"/>
          <w:sz w:val="28"/>
          <w:szCs w:val="28"/>
          <w:rtl/>
        </w:rPr>
      </w:pPr>
      <w:r w:rsidRPr="007B17F9">
        <w:rPr>
          <w:rFonts w:ascii="Simplified Arabic" w:hAnsi="Simplified Arabic" w:cs="Simplified Arabic"/>
          <w:sz w:val="28"/>
          <w:szCs w:val="28"/>
          <w:rtl/>
          <w:lang w:bidi="ar-DZ"/>
        </w:rPr>
        <w:t xml:space="preserve"> العريضة الإفتتاحية </w:t>
      </w:r>
      <w:r w:rsidR="00121302">
        <w:rPr>
          <w:rFonts w:ascii="Simplified Arabic" w:hAnsi="Simplified Arabic" w:cs="Simplified Arabic" w:hint="cs"/>
          <w:sz w:val="28"/>
          <w:szCs w:val="28"/>
          <w:rtl/>
          <w:lang w:bidi="ar-DZ"/>
        </w:rPr>
        <w:t xml:space="preserve">هي ورقة </w:t>
      </w:r>
      <w:r w:rsidR="00121302" w:rsidRPr="003F4880">
        <w:rPr>
          <w:rFonts w:ascii="Simplified Arabic" w:hAnsi="Simplified Arabic" w:cs="Simplified Arabic" w:hint="cs"/>
          <w:sz w:val="28"/>
          <w:szCs w:val="28"/>
          <w:rtl/>
          <w:lang w:bidi="ar-DZ"/>
        </w:rPr>
        <w:t>مدون</w:t>
      </w:r>
      <w:r w:rsidR="00FD116C" w:rsidRPr="003F4880">
        <w:rPr>
          <w:rFonts w:ascii="Simplified Arabic" w:hAnsi="Simplified Arabic" w:cs="Simplified Arabic" w:hint="cs"/>
          <w:sz w:val="28"/>
          <w:szCs w:val="28"/>
          <w:rtl/>
          <w:lang w:bidi="ar-DZ"/>
        </w:rPr>
        <w:t>ة</w:t>
      </w:r>
      <w:r w:rsidR="00121302" w:rsidRPr="003F4880">
        <w:rPr>
          <w:rFonts w:ascii="Simplified Arabic" w:hAnsi="Simplified Arabic" w:cs="Simplified Arabic" w:hint="cs"/>
          <w:sz w:val="28"/>
          <w:szCs w:val="28"/>
          <w:rtl/>
          <w:lang w:bidi="ar-DZ"/>
        </w:rPr>
        <w:t xml:space="preserve"> من طرف المدعي شخصيا أو وكيله أو محاميه تتضمن  الطب القضائي  </w:t>
      </w:r>
      <w:r w:rsidR="00DC4FCA" w:rsidRPr="003F4880">
        <w:rPr>
          <w:rFonts w:ascii="Simplified Arabic" w:hAnsi="Simplified Arabic" w:cs="Simplified Arabic" w:hint="cs"/>
          <w:sz w:val="28"/>
          <w:szCs w:val="28"/>
          <w:rtl/>
          <w:lang w:bidi="ar-DZ"/>
        </w:rPr>
        <w:t>وينشأ</w:t>
      </w:r>
      <w:r w:rsidR="00850195" w:rsidRPr="003F4880">
        <w:rPr>
          <w:rFonts w:ascii="Simplified Arabic" w:hAnsi="Simplified Arabic" w:cs="Simplified Arabic" w:hint="cs"/>
          <w:sz w:val="28"/>
          <w:szCs w:val="28"/>
          <w:rtl/>
          <w:lang w:bidi="ar-DZ"/>
        </w:rPr>
        <w:t xml:space="preserve"> من خلالها الخصومة </w:t>
      </w:r>
      <w:r w:rsidR="00850195" w:rsidRPr="003F4880">
        <w:rPr>
          <w:rFonts w:ascii="Simplified Arabic" w:hAnsi="Simplified Arabic" w:cs="Simplified Arabic" w:hint="cs"/>
          <w:b/>
          <w:bCs/>
          <w:sz w:val="28"/>
          <w:szCs w:val="28"/>
          <w:rtl/>
          <w:lang w:bidi="ar-DZ"/>
        </w:rPr>
        <w:t>،</w:t>
      </w:r>
      <w:r w:rsidR="00FD116C" w:rsidRPr="003F4880">
        <w:rPr>
          <w:rStyle w:val="Titre2Car"/>
          <w:rFonts w:ascii="Simplified Arabic" w:eastAsiaTheme="minorHAnsi" w:hAnsi="Simplified Arabic" w:cs="Simplified Arabic"/>
          <w:b w:val="0"/>
          <w:bCs w:val="0"/>
          <w:sz w:val="28"/>
          <w:szCs w:val="28"/>
          <w:rtl/>
        </w:rPr>
        <w:t xml:space="preserve"> يجب </w:t>
      </w:r>
      <w:r w:rsidR="00FD116C" w:rsidRPr="003F4880">
        <w:rPr>
          <w:rStyle w:val="Titre2Car"/>
          <w:rFonts w:ascii="Simplified Arabic" w:eastAsiaTheme="minorHAnsi" w:hAnsi="Simplified Arabic" w:cs="Simplified Arabic" w:hint="cs"/>
          <w:b w:val="0"/>
          <w:bCs w:val="0"/>
          <w:sz w:val="28"/>
          <w:szCs w:val="28"/>
          <w:rtl/>
        </w:rPr>
        <w:t xml:space="preserve">أن تتضمن </w:t>
      </w:r>
      <w:r w:rsidR="00DC4FCA" w:rsidRPr="003F4880">
        <w:rPr>
          <w:rStyle w:val="Titre2Car"/>
          <w:rFonts w:ascii="Simplified Arabic" w:eastAsiaTheme="minorHAnsi" w:hAnsi="Simplified Arabic" w:cs="Simplified Arabic" w:hint="cs"/>
          <w:b w:val="0"/>
          <w:bCs w:val="0"/>
          <w:sz w:val="28"/>
          <w:szCs w:val="28"/>
          <w:rtl/>
        </w:rPr>
        <w:t>العريضة</w:t>
      </w:r>
      <w:r w:rsidR="00FD116C" w:rsidRPr="003F4880">
        <w:rPr>
          <w:rStyle w:val="Titre2Car"/>
          <w:rFonts w:ascii="Simplified Arabic" w:eastAsiaTheme="minorHAnsi" w:hAnsi="Simplified Arabic" w:cs="Simplified Arabic" w:hint="cs"/>
          <w:b w:val="0"/>
          <w:bCs w:val="0"/>
          <w:sz w:val="28"/>
          <w:szCs w:val="28"/>
          <w:rtl/>
        </w:rPr>
        <w:t xml:space="preserve"> بيانات شكلية </w:t>
      </w:r>
      <w:r w:rsidRPr="003F4880">
        <w:rPr>
          <w:rStyle w:val="Titre2Car"/>
          <w:rFonts w:ascii="Simplified Arabic" w:eastAsiaTheme="minorHAnsi" w:hAnsi="Simplified Arabic" w:cs="Simplified Arabic"/>
          <w:b w:val="0"/>
          <w:bCs w:val="0"/>
          <w:sz w:val="28"/>
          <w:szCs w:val="28"/>
          <w:rtl/>
        </w:rPr>
        <w:t xml:space="preserve"> </w:t>
      </w:r>
      <w:r w:rsidR="00FD116C" w:rsidRPr="003F4880">
        <w:rPr>
          <w:rStyle w:val="Titre2Car"/>
          <w:rFonts w:ascii="Simplified Arabic" w:eastAsiaTheme="minorHAnsi" w:hAnsi="Simplified Arabic" w:cs="Simplified Arabic" w:hint="cs"/>
          <w:b w:val="0"/>
          <w:bCs w:val="0"/>
          <w:sz w:val="28"/>
          <w:szCs w:val="28"/>
          <w:rtl/>
        </w:rPr>
        <w:t xml:space="preserve"> تحت طائلة عدم </w:t>
      </w:r>
      <w:r w:rsidRPr="003F4880">
        <w:rPr>
          <w:rStyle w:val="Titre2Car"/>
          <w:rFonts w:ascii="Simplified Arabic" w:eastAsiaTheme="minorHAnsi" w:hAnsi="Simplified Arabic" w:cs="Simplified Arabic"/>
          <w:b w:val="0"/>
          <w:bCs w:val="0"/>
          <w:sz w:val="28"/>
          <w:szCs w:val="28"/>
          <w:rtl/>
        </w:rPr>
        <w:t>قبولها،</w:t>
      </w:r>
      <w:r w:rsidR="00DB6F3B">
        <w:rPr>
          <w:rStyle w:val="Titre2Car"/>
          <w:rFonts w:ascii="Simplified Arabic" w:eastAsiaTheme="minorHAnsi" w:hAnsi="Simplified Arabic" w:cs="Simplified Arabic" w:hint="cs"/>
          <w:b w:val="0"/>
          <w:bCs w:val="0"/>
          <w:sz w:val="28"/>
          <w:szCs w:val="28"/>
          <w:rtl/>
        </w:rPr>
        <w:t xml:space="preserve"> طبقا للمادة 15  من إ</w:t>
      </w:r>
      <w:r w:rsidR="00FD116C" w:rsidRPr="003F4880">
        <w:rPr>
          <w:rStyle w:val="Titre2Car"/>
          <w:rFonts w:ascii="Simplified Arabic" w:eastAsiaTheme="minorHAnsi" w:hAnsi="Simplified Arabic" w:cs="Simplified Arabic" w:hint="cs"/>
          <w:b w:val="0"/>
          <w:bCs w:val="0"/>
          <w:sz w:val="28"/>
          <w:szCs w:val="28"/>
          <w:rtl/>
        </w:rPr>
        <w:t xml:space="preserve"> ق إ م إ .</w:t>
      </w:r>
      <w:r w:rsidR="00FF662A">
        <w:rPr>
          <w:rStyle w:val="Titre2Car"/>
          <w:rFonts w:ascii="Simplified Arabic" w:eastAsiaTheme="minorHAnsi" w:hAnsi="Simplified Arabic" w:cs="Simplified Arabic" w:hint="cs"/>
          <w:b w:val="0"/>
          <w:bCs w:val="0"/>
          <w:sz w:val="28"/>
          <w:szCs w:val="28"/>
          <w:rtl/>
        </w:rPr>
        <w:t>:</w:t>
      </w:r>
    </w:p>
    <w:p w:rsidR="00A23C35" w:rsidRDefault="00FD116C" w:rsidP="00DB6F3B">
      <w:pPr>
        <w:rPr>
          <w:rFonts w:ascii="Simplified Arabic" w:eastAsia="Times New Roman" w:hAnsi="Simplified Arabic" w:cs="Simplified Arabic"/>
          <w:b/>
          <w:bCs/>
          <w:sz w:val="28"/>
          <w:szCs w:val="28"/>
          <w:rtl/>
          <w:lang w:eastAsia="fr-FR"/>
        </w:rPr>
      </w:pPr>
      <w:r>
        <w:rPr>
          <w:rStyle w:val="Titre2Car"/>
          <w:rFonts w:ascii="Simplified Arabic" w:eastAsiaTheme="minorHAnsi" w:hAnsi="Simplified Arabic" w:cs="Simplified Arabic" w:hint="cs"/>
          <w:sz w:val="28"/>
          <w:szCs w:val="28"/>
          <w:rtl/>
        </w:rPr>
        <w:t xml:space="preserve"> </w:t>
      </w:r>
      <w:r w:rsidR="00294F00" w:rsidRPr="007B17F9">
        <w:rPr>
          <w:rStyle w:val="Titre2Car"/>
          <w:rFonts w:ascii="Simplified Arabic" w:eastAsiaTheme="minorHAnsi" w:hAnsi="Simplified Arabic" w:cs="Simplified Arabic"/>
          <w:sz w:val="28"/>
          <w:szCs w:val="28"/>
          <w:rtl/>
        </w:rPr>
        <w:t xml:space="preserve"> </w:t>
      </w:r>
      <w:r w:rsidR="00294F00" w:rsidRPr="00FD116C">
        <w:rPr>
          <w:rStyle w:val="Titre2Car"/>
          <w:rFonts w:ascii="Simplified Arabic" w:eastAsiaTheme="minorHAnsi" w:hAnsi="Simplified Arabic" w:cs="Simplified Arabic"/>
          <w:b w:val="0"/>
          <w:bCs w:val="0"/>
          <w:sz w:val="28"/>
          <w:szCs w:val="28"/>
          <w:rtl/>
        </w:rPr>
        <w:t>فمن خلال العريضة يتضح موضوع الطلب و أطراف الخصومة و كذلك ا</w:t>
      </w:r>
      <w:r w:rsidR="00DB6F3B">
        <w:rPr>
          <w:rStyle w:val="Titre2Car"/>
          <w:rFonts w:ascii="Simplified Arabic" w:eastAsiaTheme="minorHAnsi" w:hAnsi="Simplified Arabic" w:cs="Simplified Arabic"/>
          <w:b w:val="0"/>
          <w:bCs w:val="0"/>
          <w:sz w:val="28"/>
          <w:szCs w:val="28"/>
          <w:rtl/>
        </w:rPr>
        <w:t>لوثائق التي تأسست عليها الطلبات</w:t>
      </w:r>
      <w:r w:rsidR="00DB6F3B">
        <w:rPr>
          <w:rStyle w:val="Titre2Car"/>
          <w:rFonts w:ascii="Simplified Arabic" w:eastAsiaTheme="minorHAnsi" w:hAnsi="Simplified Arabic" w:cs="Simplified Arabic" w:hint="cs"/>
          <w:b w:val="0"/>
          <w:bCs w:val="0"/>
          <w:sz w:val="28"/>
          <w:szCs w:val="28"/>
          <w:rtl/>
        </w:rPr>
        <w:t>،</w:t>
      </w:r>
      <w:r w:rsidR="00294F00" w:rsidRPr="00FD116C">
        <w:rPr>
          <w:rStyle w:val="Titre2Car"/>
          <w:rFonts w:ascii="Simplified Arabic" w:eastAsiaTheme="minorHAnsi" w:hAnsi="Simplified Arabic" w:cs="Simplified Arabic"/>
          <w:b w:val="0"/>
          <w:bCs w:val="0"/>
          <w:sz w:val="28"/>
          <w:szCs w:val="28"/>
          <w:rtl/>
        </w:rPr>
        <w:t xml:space="preserve"> وقد جاءت الصياغة الجديدة لنصوص المواد المتعلقة</w:t>
      </w:r>
      <w:r w:rsidR="00294F00" w:rsidRPr="007B17F9">
        <w:rPr>
          <w:rStyle w:val="Titre2Car"/>
          <w:rFonts w:ascii="Simplified Arabic" w:eastAsiaTheme="minorHAnsi" w:hAnsi="Simplified Arabic" w:cs="Simplified Arabic"/>
          <w:sz w:val="28"/>
          <w:szCs w:val="28"/>
          <w:rtl/>
        </w:rPr>
        <w:t xml:space="preserve"> </w:t>
      </w:r>
      <w:r w:rsidR="00294F00">
        <w:rPr>
          <w:rStyle w:val="Titre2Car"/>
          <w:rFonts w:ascii="Simplified Arabic" w:eastAsiaTheme="minorHAnsi" w:hAnsi="Simplified Arabic" w:cs="Simplified Arabic" w:hint="cs"/>
          <w:sz w:val="28"/>
          <w:szCs w:val="28"/>
          <w:rtl/>
        </w:rPr>
        <w:t xml:space="preserve"> </w:t>
      </w:r>
      <w:r w:rsidR="00294F00" w:rsidRPr="007B17F9">
        <w:rPr>
          <w:rFonts w:ascii="Simplified Arabic" w:eastAsia="Times New Roman" w:hAnsi="Simplified Arabic" w:cs="Simplified Arabic"/>
          <w:sz w:val="28"/>
          <w:szCs w:val="28"/>
          <w:rtl/>
          <w:lang w:eastAsia="fr-FR"/>
        </w:rPr>
        <w:t>بعريضة افتتاح الدعوى مستمدة في نقاط عديدة من مضمون المواد 12 و 13 و 26 من قانون الإجراءات المدنية و الإدارية القديم</w:t>
      </w:r>
      <w:r w:rsidR="00294F00">
        <w:rPr>
          <w:rFonts w:ascii="Simplified Arabic" w:eastAsia="Times New Roman" w:hAnsi="Simplified Arabic" w:cs="Simplified Arabic" w:hint="cs"/>
          <w:sz w:val="28"/>
          <w:szCs w:val="28"/>
          <w:rtl/>
          <w:lang w:eastAsia="fr-FR"/>
        </w:rPr>
        <w:t>،</w:t>
      </w:r>
      <w:r w:rsidR="00294F00">
        <w:rPr>
          <w:rStyle w:val="Appelnotedebasdep"/>
          <w:rFonts w:ascii="Simplified Arabic" w:eastAsia="Times New Roman" w:hAnsi="Simplified Arabic" w:cs="Simplified Arabic"/>
          <w:sz w:val="28"/>
          <w:szCs w:val="28"/>
          <w:rtl/>
          <w:lang w:eastAsia="fr-FR"/>
        </w:rPr>
        <w:footnoteReference w:id="2"/>
      </w:r>
      <w:r w:rsidR="00294F00">
        <w:rPr>
          <w:rFonts w:ascii="Simplified Arabic" w:eastAsia="Times New Roman" w:hAnsi="Simplified Arabic" w:cs="Simplified Arabic" w:hint="cs"/>
          <w:sz w:val="28"/>
          <w:szCs w:val="28"/>
          <w:rtl/>
          <w:lang w:eastAsia="fr-FR"/>
        </w:rPr>
        <w:t xml:space="preserve"> </w:t>
      </w:r>
      <w:r w:rsidR="00294F00" w:rsidRPr="007B17F9">
        <w:rPr>
          <w:rFonts w:ascii="Simplified Arabic" w:hAnsi="Simplified Arabic" w:cs="Simplified Arabic"/>
          <w:sz w:val="28"/>
          <w:szCs w:val="28"/>
          <w:rtl/>
          <w:lang w:bidi="ar-DZ"/>
        </w:rPr>
        <w:t>، وقد وردت أحك</w:t>
      </w:r>
      <w:r w:rsidR="00DB6F3B">
        <w:rPr>
          <w:rFonts w:ascii="Simplified Arabic" w:hAnsi="Simplified Arabic" w:cs="Simplified Arabic" w:hint="cs"/>
          <w:sz w:val="28"/>
          <w:szCs w:val="28"/>
          <w:rtl/>
          <w:lang w:bidi="ar-DZ"/>
        </w:rPr>
        <w:t>ا</w:t>
      </w:r>
      <w:r w:rsidR="00294F00" w:rsidRPr="007B17F9">
        <w:rPr>
          <w:rFonts w:ascii="Simplified Arabic" w:hAnsi="Simplified Arabic" w:cs="Simplified Arabic"/>
          <w:sz w:val="28"/>
          <w:szCs w:val="28"/>
          <w:rtl/>
          <w:lang w:bidi="ar-DZ"/>
        </w:rPr>
        <w:t>مها في</w:t>
      </w:r>
      <w:r w:rsidR="00294F00">
        <w:rPr>
          <w:rFonts w:ascii="Simplified Arabic" w:hAnsi="Simplified Arabic" w:cs="Simplified Arabic" w:hint="cs"/>
          <w:sz w:val="28"/>
          <w:szCs w:val="28"/>
          <w:rtl/>
          <w:lang w:bidi="ar-DZ"/>
        </w:rPr>
        <w:t xml:space="preserve"> ظل قانون الإجراءات المدنية والإدارية في </w:t>
      </w:r>
      <w:r w:rsidR="00294F00" w:rsidRPr="007B17F9">
        <w:rPr>
          <w:rFonts w:ascii="Simplified Arabic" w:hAnsi="Simplified Arabic" w:cs="Simplified Arabic"/>
          <w:sz w:val="28"/>
          <w:szCs w:val="28"/>
          <w:rtl/>
          <w:lang w:bidi="ar-DZ"/>
        </w:rPr>
        <w:t xml:space="preserve"> الكتاب الأول من الفصل الثاني ، لاسيما المواد 14-15-16-17 ق إ م إ ، وهي أحكام مشتركة بين القضاء العادي والإداري</w:t>
      </w:r>
      <w:r w:rsidR="00DB6F3B">
        <w:rPr>
          <w:rStyle w:val="Appelnotedebasdep"/>
          <w:rFonts w:ascii="Simplified Arabic" w:hAnsi="Simplified Arabic" w:cs="Simplified Arabic"/>
          <w:sz w:val="28"/>
          <w:szCs w:val="28"/>
          <w:rtl/>
          <w:lang w:bidi="ar-DZ"/>
        </w:rPr>
        <w:footnoteReference w:id="3"/>
      </w:r>
      <w:r w:rsidR="00CA7EB1">
        <w:rPr>
          <w:rFonts w:ascii="Simplified Arabic" w:hAnsi="Simplified Arabic" w:cs="Simplified Arabic" w:hint="cs"/>
          <w:sz w:val="28"/>
          <w:szCs w:val="28"/>
          <w:rtl/>
          <w:lang w:bidi="ar-DZ"/>
        </w:rPr>
        <w:t>.</w:t>
      </w:r>
      <w:r w:rsidR="00294F00" w:rsidRPr="007B17F9">
        <w:rPr>
          <w:rFonts w:ascii="Simplified Arabic" w:eastAsia="Times New Roman" w:hAnsi="Simplified Arabic" w:cs="Simplified Arabic"/>
          <w:sz w:val="28"/>
          <w:szCs w:val="28"/>
          <w:lang w:eastAsia="fr-FR"/>
        </w:rPr>
        <w:t xml:space="preserve">. </w:t>
      </w:r>
      <w:r w:rsidR="00294F00" w:rsidRPr="007B17F9">
        <w:rPr>
          <w:rFonts w:ascii="Simplified Arabic" w:eastAsia="Times New Roman" w:hAnsi="Simplified Arabic" w:cs="Simplified Arabic"/>
          <w:sz w:val="28"/>
          <w:szCs w:val="28"/>
          <w:lang w:eastAsia="fr-FR"/>
        </w:rPr>
        <w:br/>
      </w:r>
      <w:r w:rsidR="00EE50C3">
        <w:rPr>
          <w:rFonts w:ascii="Simplified Arabic" w:eastAsia="Times New Roman" w:hAnsi="Simplified Arabic" w:cs="Simplified Arabic" w:hint="cs"/>
          <w:b/>
          <w:bCs/>
          <w:sz w:val="28"/>
          <w:szCs w:val="28"/>
          <w:rtl/>
          <w:lang w:eastAsia="fr-FR"/>
        </w:rPr>
        <w:t>ثانيا :</w:t>
      </w:r>
      <w:r w:rsidR="00A23C35" w:rsidRPr="00A23C35">
        <w:rPr>
          <w:rFonts w:ascii="Simplified Arabic" w:eastAsia="Times New Roman" w:hAnsi="Simplified Arabic" w:cs="Simplified Arabic" w:hint="cs"/>
          <w:b/>
          <w:bCs/>
          <w:sz w:val="28"/>
          <w:szCs w:val="28"/>
          <w:rtl/>
          <w:lang w:eastAsia="fr-FR"/>
        </w:rPr>
        <w:t xml:space="preserve">بيانات </w:t>
      </w:r>
      <w:r w:rsidR="00A23C35" w:rsidRPr="00A23C35">
        <w:rPr>
          <w:rFonts w:ascii="Simplified Arabic" w:eastAsia="Times New Roman" w:hAnsi="Simplified Arabic" w:cs="Simplified Arabic"/>
          <w:b/>
          <w:bCs/>
          <w:sz w:val="28"/>
          <w:szCs w:val="28"/>
          <w:rtl/>
          <w:lang w:eastAsia="fr-FR"/>
        </w:rPr>
        <w:t>عريضة افتتاح الدعوى</w:t>
      </w:r>
    </w:p>
    <w:p w:rsidR="00A23C35" w:rsidRPr="003F4880" w:rsidRDefault="00DB6F3B" w:rsidP="00DB6F3B">
      <w:pPr>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   </w:t>
      </w:r>
      <w:r w:rsidR="003F4880" w:rsidRPr="003F4880">
        <w:rPr>
          <w:rFonts w:ascii="Simplified Arabic" w:eastAsia="Times New Roman" w:hAnsi="Simplified Arabic" w:cs="Simplified Arabic" w:hint="cs"/>
          <w:sz w:val="28"/>
          <w:szCs w:val="28"/>
          <w:rtl/>
          <w:lang w:eastAsia="fr-FR"/>
        </w:rPr>
        <w:t xml:space="preserve"> إن بيانات  العريضة في المادة الإدارية لا تختلف عن </w:t>
      </w:r>
      <w:r w:rsidR="003F4880">
        <w:rPr>
          <w:rFonts w:ascii="Simplified Arabic" w:eastAsia="Times New Roman" w:hAnsi="Simplified Arabic" w:cs="Simplified Arabic" w:hint="cs"/>
          <w:sz w:val="28"/>
          <w:szCs w:val="28"/>
          <w:rtl/>
          <w:lang w:eastAsia="fr-FR"/>
        </w:rPr>
        <w:t xml:space="preserve"> بيانات </w:t>
      </w:r>
      <w:r w:rsidR="003F4880" w:rsidRPr="003F4880">
        <w:rPr>
          <w:rFonts w:ascii="Simplified Arabic" w:eastAsia="Times New Roman" w:hAnsi="Simplified Arabic" w:cs="Simplified Arabic" w:hint="cs"/>
          <w:sz w:val="28"/>
          <w:szCs w:val="28"/>
          <w:rtl/>
          <w:lang w:eastAsia="fr-FR"/>
        </w:rPr>
        <w:t xml:space="preserve">العريضة في القضاء العادي ، لأن </w:t>
      </w:r>
      <w:r w:rsidR="003F4880" w:rsidRPr="003F4880">
        <w:rPr>
          <w:rFonts w:ascii="Simplified Arabic" w:hAnsi="Simplified Arabic" w:cs="Simplified Arabic" w:hint="cs"/>
          <w:sz w:val="28"/>
          <w:szCs w:val="28"/>
          <w:rtl/>
          <w:lang w:bidi="ar-DZ"/>
        </w:rPr>
        <w:t xml:space="preserve">المادة 816 إ ق إ م إ تحيلنا إلى المادة 15 ق إ م إ </w:t>
      </w:r>
      <w:r w:rsidR="003F4880">
        <w:rPr>
          <w:rFonts w:ascii="Simplified Arabic" w:hAnsi="Simplified Arabic" w:cs="Simplified Arabic" w:hint="cs"/>
          <w:sz w:val="28"/>
          <w:szCs w:val="28"/>
          <w:rtl/>
          <w:lang w:bidi="ar-DZ"/>
        </w:rPr>
        <w:t xml:space="preserve"> الواردة تحت الأحكام المشتركة </w:t>
      </w:r>
      <w:r w:rsidR="003F4880" w:rsidRPr="003F4880">
        <w:rPr>
          <w:rFonts w:ascii="Simplified Arabic" w:hAnsi="Simplified Arabic" w:cs="Simplified Arabic" w:hint="cs"/>
          <w:sz w:val="28"/>
          <w:szCs w:val="28"/>
          <w:rtl/>
          <w:lang w:bidi="ar-DZ"/>
        </w:rPr>
        <w:t>والتي حددت بيانات شكلية تحت طائلة عدم القبول</w:t>
      </w:r>
      <w:r w:rsidR="003F4880" w:rsidRPr="003F4880">
        <w:rPr>
          <w:rStyle w:val="Appelnotedebasdep"/>
          <w:rFonts w:ascii="Simplified Arabic" w:hAnsi="Simplified Arabic" w:cs="Simplified Arabic"/>
          <w:sz w:val="28"/>
          <w:szCs w:val="28"/>
          <w:rtl/>
          <w:lang w:bidi="ar-DZ"/>
        </w:rPr>
        <w:footnoteReference w:id="4"/>
      </w:r>
      <w:r>
        <w:rPr>
          <w:rFonts w:ascii="Simplified Arabic" w:eastAsia="Times New Roman" w:hAnsi="Simplified Arabic" w:cs="Simplified Arabic" w:hint="cs"/>
          <w:sz w:val="28"/>
          <w:szCs w:val="28"/>
          <w:rtl/>
          <w:lang w:eastAsia="fr-FR" w:bidi="ar-DZ"/>
        </w:rPr>
        <w:t>، وب</w:t>
      </w:r>
      <w:r w:rsidR="00A23C35" w:rsidRPr="003F4880">
        <w:rPr>
          <w:rFonts w:ascii="Simplified Arabic" w:eastAsia="Times New Roman" w:hAnsi="Simplified Arabic" w:cs="Simplified Arabic" w:hint="cs"/>
          <w:sz w:val="28"/>
          <w:szCs w:val="28"/>
          <w:rtl/>
          <w:lang w:eastAsia="fr-FR"/>
        </w:rPr>
        <w:t>الرجوع</w:t>
      </w:r>
      <w:r w:rsidR="00CA7EB1">
        <w:rPr>
          <w:rFonts w:ascii="Simplified Arabic" w:eastAsia="Times New Roman" w:hAnsi="Simplified Arabic" w:cs="Simplified Arabic" w:hint="cs"/>
          <w:sz w:val="28"/>
          <w:szCs w:val="28"/>
          <w:rtl/>
          <w:lang w:eastAsia="fr-FR"/>
        </w:rPr>
        <w:t xml:space="preserve"> </w:t>
      </w:r>
      <w:r>
        <w:rPr>
          <w:rFonts w:ascii="Simplified Arabic" w:eastAsia="Times New Roman" w:hAnsi="Simplified Arabic" w:cs="Simplified Arabic" w:hint="cs"/>
          <w:sz w:val="28"/>
          <w:szCs w:val="28"/>
          <w:rtl/>
          <w:lang w:eastAsia="fr-FR"/>
        </w:rPr>
        <w:t xml:space="preserve"> إلى نص </w:t>
      </w:r>
      <w:r w:rsidR="00CA7EB1">
        <w:rPr>
          <w:rFonts w:ascii="Simplified Arabic" w:eastAsia="Times New Roman" w:hAnsi="Simplified Arabic" w:cs="Simplified Arabic" w:hint="cs"/>
          <w:sz w:val="28"/>
          <w:szCs w:val="28"/>
          <w:rtl/>
          <w:lang w:eastAsia="fr-FR"/>
        </w:rPr>
        <w:t xml:space="preserve">هذه </w:t>
      </w:r>
      <w:r w:rsidR="00A23C35" w:rsidRPr="003F4880">
        <w:rPr>
          <w:rFonts w:ascii="Simplified Arabic" w:eastAsia="Times New Roman" w:hAnsi="Simplified Arabic" w:cs="Simplified Arabic" w:hint="cs"/>
          <w:sz w:val="28"/>
          <w:szCs w:val="28"/>
          <w:rtl/>
          <w:lang w:eastAsia="fr-FR"/>
        </w:rPr>
        <w:t>المادة</w:t>
      </w:r>
      <w:r w:rsidR="00CA7EB1">
        <w:rPr>
          <w:rFonts w:ascii="Simplified Arabic" w:eastAsia="Times New Roman" w:hAnsi="Simplified Arabic" w:cs="Simplified Arabic" w:hint="cs"/>
          <w:sz w:val="28"/>
          <w:szCs w:val="28"/>
          <w:rtl/>
          <w:lang w:eastAsia="fr-FR"/>
        </w:rPr>
        <w:t xml:space="preserve"> </w:t>
      </w:r>
      <w:r w:rsidR="00A23C35" w:rsidRPr="003F4880">
        <w:rPr>
          <w:rFonts w:ascii="Simplified Arabic" w:eastAsia="Times New Roman" w:hAnsi="Simplified Arabic" w:cs="Simplified Arabic" w:hint="cs"/>
          <w:sz w:val="28"/>
          <w:szCs w:val="28"/>
          <w:rtl/>
          <w:lang w:eastAsia="fr-FR"/>
        </w:rPr>
        <w:t xml:space="preserve"> يشترط لصحة العريضة الإفتتاحية  أن تستوفي الشروط التالية</w:t>
      </w:r>
      <w:r>
        <w:rPr>
          <w:rFonts w:ascii="Simplified Arabic" w:eastAsia="Times New Roman" w:hAnsi="Simplified Arabic" w:cs="Simplified Arabic" w:hint="cs"/>
          <w:sz w:val="28"/>
          <w:szCs w:val="28"/>
          <w:rtl/>
          <w:lang w:eastAsia="fr-FR"/>
        </w:rPr>
        <w:t xml:space="preserve"> :</w:t>
      </w:r>
      <w:r w:rsidR="00EF77B6">
        <w:rPr>
          <w:rStyle w:val="Appelnotedebasdep"/>
          <w:rFonts w:ascii="Simplified Arabic" w:eastAsia="Times New Roman" w:hAnsi="Simplified Arabic" w:cs="Simplified Arabic"/>
          <w:sz w:val="28"/>
          <w:szCs w:val="28"/>
          <w:rtl/>
          <w:lang w:eastAsia="fr-FR"/>
        </w:rPr>
        <w:footnoteReference w:id="5"/>
      </w:r>
      <w:r w:rsidR="00A23C35" w:rsidRPr="003F4880">
        <w:rPr>
          <w:rFonts w:ascii="Simplified Arabic" w:eastAsia="Times New Roman" w:hAnsi="Simplified Arabic" w:cs="Simplified Arabic" w:hint="cs"/>
          <w:sz w:val="28"/>
          <w:szCs w:val="28"/>
          <w:rtl/>
          <w:lang w:eastAsia="fr-FR"/>
        </w:rPr>
        <w:t xml:space="preserve"> </w:t>
      </w:r>
    </w:p>
    <w:p w:rsidR="00101260" w:rsidRDefault="00A23C35" w:rsidP="00B66E3C">
      <w:pPr>
        <w:rPr>
          <w:rFonts w:ascii="Simplified Arabic" w:eastAsia="Times New Roman" w:hAnsi="Simplified Arabic" w:cs="Simplified Arabic"/>
          <w:sz w:val="28"/>
          <w:szCs w:val="28"/>
          <w:rtl/>
          <w:lang w:eastAsia="fr-FR"/>
        </w:rPr>
      </w:pPr>
      <w:r w:rsidRPr="00EE50C3">
        <w:rPr>
          <w:rFonts w:ascii="Simplified Arabic" w:eastAsia="Times New Roman" w:hAnsi="Simplified Arabic" w:cs="Simplified Arabic" w:hint="cs"/>
          <w:sz w:val="28"/>
          <w:szCs w:val="28"/>
          <w:rtl/>
          <w:lang w:eastAsia="fr-FR"/>
        </w:rPr>
        <w:t xml:space="preserve"> </w:t>
      </w:r>
      <w:r w:rsidR="00101260">
        <w:rPr>
          <w:rFonts w:ascii="Simplified Arabic" w:eastAsia="Times New Roman" w:hAnsi="Simplified Arabic" w:cs="Simplified Arabic" w:hint="cs"/>
          <w:b/>
          <w:bCs/>
          <w:sz w:val="28"/>
          <w:szCs w:val="28"/>
          <w:rtl/>
          <w:lang w:eastAsia="fr-FR"/>
        </w:rPr>
        <w:t>1-</w:t>
      </w:r>
      <w:r w:rsidRPr="00CD201A">
        <w:rPr>
          <w:rFonts w:ascii="Simplified Arabic" w:eastAsia="Times New Roman" w:hAnsi="Simplified Arabic" w:cs="Simplified Arabic" w:hint="cs"/>
          <w:b/>
          <w:bCs/>
          <w:sz w:val="28"/>
          <w:szCs w:val="28"/>
          <w:rtl/>
          <w:lang w:eastAsia="fr-FR"/>
        </w:rPr>
        <w:t xml:space="preserve"> الكتابة </w:t>
      </w:r>
      <w:r w:rsidR="00294F00" w:rsidRPr="00CD201A">
        <w:rPr>
          <w:rFonts w:ascii="Simplified Arabic" w:eastAsia="Times New Roman" w:hAnsi="Simplified Arabic" w:cs="Simplified Arabic"/>
          <w:b/>
          <w:bCs/>
          <w:sz w:val="28"/>
          <w:szCs w:val="28"/>
          <w:lang w:eastAsia="fr-FR"/>
        </w:rPr>
        <w:t xml:space="preserve"> </w:t>
      </w:r>
      <w:r w:rsidRPr="00CD201A">
        <w:rPr>
          <w:rFonts w:ascii="Simplified Arabic" w:eastAsia="Times New Roman" w:hAnsi="Simplified Arabic" w:cs="Simplified Arabic" w:hint="cs"/>
          <w:b/>
          <w:bCs/>
          <w:sz w:val="28"/>
          <w:szCs w:val="28"/>
          <w:rtl/>
          <w:lang w:eastAsia="fr-FR"/>
        </w:rPr>
        <w:t xml:space="preserve"> </w:t>
      </w:r>
      <w:r w:rsidR="00294F00" w:rsidRPr="00EE50C3">
        <w:rPr>
          <w:rFonts w:ascii="Simplified Arabic" w:eastAsia="Times New Roman" w:hAnsi="Simplified Arabic" w:cs="Simplified Arabic"/>
          <w:sz w:val="28"/>
          <w:szCs w:val="28"/>
          <w:lang w:eastAsia="fr-FR"/>
        </w:rPr>
        <w:br/>
      </w:r>
      <w:r w:rsidR="00B66E3C">
        <w:rPr>
          <w:rFonts w:ascii="Simplified Arabic" w:eastAsia="Times New Roman" w:hAnsi="Simplified Arabic" w:cs="Simplified Arabic" w:hint="cs"/>
          <w:sz w:val="28"/>
          <w:szCs w:val="28"/>
          <w:rtl/>
          <w:lang w:eastAsia="fr-FR"/>
        </w:rPr>
        <w:t xml:space="preserve">     </w:t>
      </w:r>
      <w:r w:rsidR="00294F00" w:rsidRPr="00EE50C3">
        <w:rPr>
          <w:rFonts w:ascii="Simplified Arabic" w:eastAsia="Times New Roman" w:hAnsi="Simplified Arabic" w:cs="Simplified Arabic"/>
          <w:sz w:val="28"/>
          <w:szCs w:val="28"/>
          <w:rtl/>
          <w:lang w:eastAsia="fr-FR"/>
        </w:rPr>
        <w:t xml:space="preserve">خلافا لنص المادة 12 من ق.إ.م </w:t>
      </w:r>
      <w:r w:rsidR="005B3C37" w:rsidRPr="00EE50C3">
        <w:rPr>
          <w:rFonts w:ascii="Simplified Arabic" w:eastAsia="Times New Roman" w:hAnsi="Simplified Arabic" w:cs="Simplified Arabic" w:hint="cs"/>
          <w:sz w:val="28"/>
          <w:szCs w:val="28"/>
          <w:rtl/>
          <w:lang w:eastAsia="fr-FR" w:bidi="ar-DZ"/>
        </w:rPr>
        <w:t xml:space="preserve"> القديم </w:t>
      </w:r>
      <w:r w:rsidR="00294F00" w:rsidRPr="00EE50C3">
        <w:rPr>
          <w:rFonts w:ascii="Simplified Arabic" w:eastAsia="Times New Roman" w:hAnsi="Simplified Arabic" w:cs="Simplified Arabic"/>
          <w:sz w:val="28"/>
          <w:szCs w:val="28"/>
          <w:rtl/>
          <w:lang w:eastAsia="fr-FR"/>
        </w:rPr>
        <w:t>التي تشترط إيداع عريضة مكتوبة من المدعي أو وكيله، مؤرخة و موقعة مع تخيير المدعي بين رفع الدعوى إلى المحكمة إما بإيداع عريضة مكتوبة من طرفه أو من وكيله و إما بحضوره أمام المحكمة و في الحالة الأخيرة يتولى كاتب الضبط أو أحد أعوان مكتب الضبط تحرير محضر بتصريحه الذي يوقع عليه أو يذكر فيه أنه لا يمكنه التوقيع. جاءت المادة 14 من القانون الجديد تشترط بالإضافة إلى التوقيع و التأريخ تقديم عريضة مكتوبة مستبعدة بذلك صراحة تدخل أمين الضبط و إن كان ذلك غير معمول</w:t>
      </w:r>
      <w:r w:rsidR="000A03DA">
        <w:rPr>
          <w:rFonts w:ascii="Simplified Arabic" w:eastAsia="Times New Roman" w:hAnsi="Simplified Arabic" w:cs="Simplified Arabic" w:hint="cs"/>
          <w:sz w:val="28"/>
          <w:szCs w:val="28"/>
          <w:rtl/>
          <w:lang w:eastAsia="fr-FR"/>
        </w:rPr>
        <w:t xml:space="preserve"> </w:t>
      </w:r>
      <w:r w:rsidR="005B3C37" w:rsidRPr="00EE50C3">
        <w:rPr>
          <w:rFonts w:ascii="Simplified Arabic" w:eastAsia="Times New Roman" w:hAnsi="Simplified Arabic" w:cs="Simplified Arabic" w:hint="cs"/>
          <w:sz w:val="28"/>
          <w:szCs w:val="28"/>
          <w:rtl/>
          <w:lang w:eastAsia="fr-FR"/>
        </w:rPr>
        <w:t xml:space="preserve">،، كما أكدت ذلك </w:t>
      </w:r>
      <w:r w:rsidR="005B3C37" w:rsidRPr="00EE50C3">
        <w:rPr>
          <w:rFonts w:ascii="Simplified Arabic" w:eastAsia="Times New Roman" w:hAnsi="Simplified Arabic" w:cs="Simplified Arabic" w:hint="cs"/>
          <w:sz w:val="28"/>
          <w:szCs w:val="28"/>
          <w:rtl/>
          <w:lang w:eastAsia="fr-FR"/>
        </w:rPr>
        <w:lastRenderedPageBreak/>
        <w:t>المادة 15 من قانون الإجراءات المدنية والإدارية الجديد  مبدأ</w:t>
      </w:r>
      <w:r w:rsidR="00EE50C3">
        <w:rPr>
          <w:rFonts w:ascii="Simplified Arabic" w:eastAsia="Times New Roman" w:hAnsi="Simplified Arabic" w:cs="Simplified Arabic" w:hint="cs"/>
          <w:sz w:val="28"/>
          <w:szCs w:val="28"/>
          <w:rtl/>
          <w:lang w:eastAsia="fr-FR"/>
        </w:rPr>
        <w:t xml:space="preserve"> </w:t>
      </w:r>
      <w:r w:rsidR="005B3C37" w:rsidRPr="00EE50C3">
        <w:rPr>
          <w:rFonts w:ascii="Simplified Arabic" w:eastAsia="Times New Roman" w:hAnsi="Simplified Arabic" w:cs="Simplified Arabic" w:hint="cs"/>
          <w:sz w:val="28"/>
          <w:szCs w:val="28"/>
          <w:rtl/>
          <w:lang w:eastAsia="fr-FR"/>
        </w:rPr>
        <w:t>الكتابة، ومن ثم لا</w:t>
      </w:r>
      <w:r w:rsidR="00EE50C3">
        <w:rPr>
          <w:rFonts w:ascii="Simplified Arabic" w:eastAsia="Times New Roman" w:hAnsi="Simplified Arabic" w:cs="Simplified Arabic" w:hint="cs"/>
          <w:sz w:val="28"/>
          <w:szCs w:val="28"/>
          <w:rtl/>
          <w:lang w:eastAsia="fr-FR"/>
        </w:rPr>
        <w:t xml:space="preserve"> </w:t>
      </w:r>
      <w:r w:rsidR="005B3C37" w:rsidRPr="00EE50C3">
        <w:rPr>
          <w:rFonts w:ascii="Simplified Arabic" w:eastAsia="Times New Roman" w:hAnsi="Simplified Arabic" w:cs="Simplified Arabic" w:hint="cs"/>
          <w:sz w:val="28"/>
          <w:szCs w:val="28"/>
          <w:rtl/>
          <w:lang w:eastAsia="fr-FR"/>
        </w:rPr>
        <w:t xml:space="preserve">وجود للشفهية </w:t>
      </w:r>
      <w:r w:rsidR="00EE50C3" w:rsidRPr="00EE50C3">
        <w:rPr>
          <w:rFonts w:ascii="Simplified Arabic" w:eastAsia="Times New Roman" w:hAnsi="Simplified Arabic" w:cs="Simplified Arabic" w:hint="cs"/>
          <w:sz w:val="28"/>
          <w:szCs w:val="28"/>
          <w:rtl/>
          <w:lang w:eastAsia="fr-FR"/>
        </w:rPr>
        <w:t xml:space="preserve">في المطالبة القضائية </w:t>
      </w:r>
      <w:r w:rsidR="00294F00" w:rsidRPr="00EE50C3">
        <w:rPr>
          <w:rFonts w:ascii="Simplified Arabic" w:eastAsia="Times New Roman" w:hAnsi="Simplified Arabic" w:cs="Simplified Arabic"/>
          <w:sz w:val="28"/>
          <w:szCs w:val="28"/>
          <w:lang w:eastAsia="fr-FR"/>
        </w:rPr>
        <w:t>.</w:t>
      </w:r>
      <w:r w:rsidR="00294F00" w:rsidRPr="00EE50C3">
        <w:rPr>
          <w:rFonts w:ascii="Simplified Arabic" w:eastAsia="Times New Roman" w:hAnsi="Simplified Arabic" w:cs="Simplified Arabic"/>
          <w:sz w:val="28"/>
          <w:szCs w:val="28"/>
          <w:lang w:eastAsia="fr-FR"/>
        </w:rPr>
        <w:br/>
      </w:r>
      <w:r w:rsidR="00101260">
        <w:rPr>
          <w:rFonts w:ascii="Simplified Arabic" w:eastAsia="Times New Roman" w:hAnsi="Simplified Arabic" w:cs="Simplified Arabic" w:hint="cs"/>
          <w:b/>
          <w:bCs/>
          <w:sz w:val="28"/>
          <w:szCs w:val="28"/>
          <w:rtl/>
          <w:lang w:eastAsia="fr-FR"/>
        </w:rPr>
        <w:t>2</w:t>
      </w:r>
      <w:r w:rsidR="00EE50C3" w:rsidRPr="00EE50C3">
        <w:rPr>
          <w:rFonts w:ascii="Simplified Arabic" w:eastAsia="Times New Roman" w:hAnsi="Simplified Arabic" w:cs="Simplified Arabic" w:hint="cs"/>
          <w:b/>
          <w:bCs/>
          <w:sz w:val="28"/>
          <w:szCs w:val="28"/>
          <w:rtl/>
          <w:lang w:eastAsia="fr-FR"/>
        </w:rPr>
        <w:t>:</w:t>
      </w:r>
      <w:r w:rsidR="00294F00" w:rsidRPr="00EE50C3">
        <w:rPr>
          <w:rFonts w:ascii="Simplified Arabic" w:eastAsia="Times New Roman" w:hAnsi="Simplified Arabic" w:cs="Simplified Arabic"/>
          <w:b/>
          <w:bCs/>
          <w:sz w:val="28"/>
          <w:szCs w:val="28"/>
          <w:rtl/>
          <w:lang w:eastAsia="fr-FR"/>
        </w:rPr>
        <w:t xml:space="preserve"> مضمون عريضة افتتاح الدعوى</w:t>
      </w:r>
      <w:r w:rsidR="00294F00" w:rsidRPr="00EE50C3">
        <w:rPr>
          <w:rFonts w:ascii="Simplified Arabic" w:eastAsia="Times New Roman" w:hAnsi="Simplified Arabic" w:cs="Simplified Arabic"/>
          <w:sz w:val="28"/>
          <w:szCs w:val="28"/>
          <w:lang w:eastAsia="fr-FR"/>
        </w:rPr>
        <w:br/>
      </w:r>
      <w:r w:rsidR="00294F00" w:rsidRPr="00EE50C3">
        <w:rPr>
          <w:rFonts w:ascii="Simplified Arabic" w:eastAsia="Times New Roman" w:hAnsi="Simplified Arabic" w:cs="Simplified Arabic"/>
          <w:sz w:val="28"/>
          <w:szCs w:val="28"/>
          <w:rtl/>
          <w:lang w:eastAsia="fr-FR"/>
        </w:rPr>
        <w:t xml:space="preserve">نستخلص من صياغة المادة 15 وجوب توفر مجموعة بيانات </w:t>
      </w:r>
      <w:r w:rsidR="00EE50C3">
        <w:rPr>
          <w:rFonts w:ascii="Simplified Arabic" w:eastAsia="Times New Roman" w:hAnsi="Simplified Arabic" w:cs="Simplified Arabic" w:hint="cs"/>
          <w:sz w:val="28"/>
          <w:szCs w:val="28"/>
          <w:rtl/>
          <w:lang w:eastAsia="fr-FR"/>
        </w:rPr>
        <w:t xml:space="preserve"> وهي </w:t>
      </w:r>
      <w:r w:rsidR="00CA7EB1">
        <w:rPr>
          <w:rFonts w:ascii="Simplified Arabic" w:eastAsia="Times New Roman" w:hAnsi="Simplified Arabic" w:cs="Simplified Arabic" w:hint="cs"/>
          <w:sz w:val="28"/>
          <w:szCs w:val="28"/>
          <w:rtl/>
          <w:lang w:eastAsia="fr-FR"/>
        </w:rPr>
        <w:t>إجبارية</w:t>
      </w:r>
      <w:r w:rsidR="00EE50C3">
        <w:rPr>
          <w:rFonts w:ascii="Simplified Arabic" w:eastAsia="Times New Roman" w:hAnsi="Simplified Arabic" w:cs="Simplified Arabic" w:hint="cs"/>
          <w:sz w:val="28"/>
          <w:szCs w:val="28"/>
          <w:rtl/>
          <w:lang w:eastAsia="fr-FR"/>
        </w:rPr>
        <w:t xml:space="preserve"> وإغفالها </w:t>
      </w:r>
      <w:r w:rsidR="00294F00" w:rsidRPr="00EE50C3">
        <w:rPr>
          <w:rFonts w:ascii="Simplified Arabic" w:eastAsia="Times New Roman" w:hAnsi="Simplified Arabic" w:cs="Simplified Arabic"/>
          <w:sz w:val="28"/>
          <w:szCs w:val="28"/>
          <w:rtl/>
          <w:lang w:eastAsia="fr-FR"/>
        </w:rPr>
        <w:t>يؤدي إلى عدم قبول العريضة شكلا، و التي تتمثل في</w:t>
      </w:r>
      <w:r w:rsidR="00EE50C3">
        <w:rPr>
          <w:rFonts w:ascii="Simplified Arabic" w:eastAsia="Times New Roman" w:hAnsi="Simplified Arabic" w:cs="Simplified Arabic" w:hint="cs"/>
          <w:sz w:val="28"/>
          <w:szCs w:val="28"/>
          <w:rtl/>
          <w:lang w:eastAsia="fr-FR"/>
        </w:rPr>
        <w:t>:</w:t>
      </w:r>
      <w:r w:rsidR="00294F00" w:rsidRPr="00EE50C3">
        <w:rPr>
          <w:rFonts w:ascii="Simplified Arabic" w:eastAsia="Times New Roman" w:hAnsi="Simplified Arabic" w:cs="Simplified Arabic"/>
          <w:sz w:val="28"/>
          <w:szCs w:val="28"/>
          <w:lang w:eastAsia="fr-FR"/>
        </w:rPr>
        <w:t xml:space="preserve"> :</w:t>
      </w:r>
      <w:r w:rsidR="00294F00" w:rsidRPr="00EE50C3">
        <w:rPr>
          <w:rFonts w:ascii="Simplified Arabic" w:eastAsia="Times New Roman" w:hAnsi="Simplified Arabic" w:cs="Simplified Arabic"/>
          <w:sz w:val="28"/>
          <w:szCs w:val="28"/>
          <w:lang w:eastAsia="fr-FR"/>
        </w:rPr>
        <w:br/>
      </w:r>
      <w:r w:rsidR="00101260">
        <w:rPr>
          <w:rFonts w:ascii="Simplified Arabic" w:eastAsia="Times New Roman" w:hAnsi="Simplified Arabic" w:cs="Simplified Arabic" w:hint="cs"/>
          <w:sz w:val="28"/>
          <w:szCs w:val="28"/>
          <w:rtl/>
          <w:lang w:eastAsia="fr-FR"/>
        </w:rPr>
        <w:t>أ-ال</w:t>
      </w:r>
      <w:r w:rsidR="00294F00" w:rsidRPr="00EE50C3">
        <w:rPr>
          <w:rFonts w:ascii="Simplified Arabic" w:eastAsia="Times New Roman" w:hAnsi="Simplified Arabic" w:cs="Simplified Arabic"/>
          <w:b/>
          <w:bCs/>
          <w:sz w:val="28"/>
          <w:szCs w:val="28"/>
          <w:rtl/>
          <w:lang w:eastAsia="fr-FR"/>
        </w:rPr>
        <w:t>جهة القضائية التي ترفع أمامها الدعوى</w:t>
      </w:r>
      <w:r w:rsidR="00101260">
        <w:rPr>
          <w:rFonts w:ascii="Simplified Arabic" w:eastAsia="Times New Roman" w:hAnsi="Simplified Arabic" w:cs="Simplified Arabic" w:hint="cs"/>
          <w:sz w:val="28"/>
          <w:szCs w:val="28"/>
          <w:rtl/>
          <w:lang w:eastAsia="fr-FR"/>
        </w:rPr>
        <w:t>-</w:t>
      </w:r>
    </w:p>
    <w:p w:rsidR="00EE50C3" w:rsidRPr="00EE50C3" w:rsidRDefault="00294F00" w:rsidP="00101260">
      <w:pPr>
        <w:rPr>
          <w:rFonts w:ascii="Simplified Arabic" w:eastAsia="Times New Roman" w:hAnsi="Simplified Arabic" w:cs="Simplified Arabic"/>
          <w:b/>
          <w:bCs/>
          <w:sz w:val="28"/>
          <w:szCs w:val="28"/>
          <w:rtl/>
          <w:lang w:eastAsia="fr-FR"/>
        </w:rPr>
      </w:pPr>
      <w:r w:rsidRPr="00EE50C3">
        <w:rPr>
          <w:rFonts w:ascii="Simplified Arabic" w:eastAsia="Times New Roman" w:hAnsi="Simplified Arabic" w:cs="Simplified Arabic"/>
          <w:sz w:val="28"/>
          <w:szCs w:val="28"/>
          <w:rtl/>
          <w:lang w:eastAsia="fr-FR"/>
        </w:rPr>
        <w:t>ويقصد بذلك تبيان المحكمة المقامة أمامها الدعوى، و المطلوب حضور الخصوم أمامها على وجه التحديد، و هذا الأمر هو أمر ضروري لأنه يتعلق بقواعد الاختصاص النوعي أو المحلي للمحكمة</w:t>
      </w:r>
      <w:r w:rsidR="00B66E3C">
        <w:rPr>
          <w:rFonts w:ascii="Simplified Arabic" w:eastAsia="Times New Roman" w:hAnsi="Simplified Arabic" w:cs="Simplified Arabic" w:hint="cs"/>
          <w:sz w:val="28"/>
          <w:szCs w:val="28"/>
          <w:rtl/>
          <w:lang w:eastAsia="fr-FR"/>
        </w:rPr>
        <w:t xml:space="preserve"> الإدارية </w:t>
      </w:r>
      <w:r w:rsidR="00B66E3C">
        <w:rPr>
          <w:rStyle w:val="Appelnotedebasdep"/>
          <w:rFonts w:ascii="Simplified Arabic" w:eastAsia="Times New Roman" w:hAnsi="Simplified Arabic" w:cs="Simplified Arabic"/>
          <w:sz w:val="28"/>
          <w:szCs w:val="28"/>
          <w:rtl/>
          <w:lang w:eastAsia="fr-FR"/>
        </w:rPr>
        <w:footnoteReference w:id="6"/>
      </w:r>
      <w:r w:rsidRPr="00EE50C3">
        <w:rPr>
          <w:rFonts w:ascii="Simplified Arabic" w:eastAsia="Times New Roman" w:hAnsi="Simplified Arabic" w:cs="Simplified Arabic"/>
          <w:sz w:val="28"/>
          <w:szCs w:val="28"/>
          <w:rtl/>
          <w:lang w:eastAsia="fr-FR"/>
        </w:rPr>
        <w:t>، و ما قد يثور بعد ذلك من مشاكل بسببه</w:t>
      </w:r>
      <w:r w:rsidR="00EE50C3">
        <w:rPr>
          <w:rFonts w:ascii="Simplified Arabic" w:eastAsia="Times New Roman" w:hAnsi="Simplified Arabic" w:cs="Simplified Arabic" w:hint="cs"/>
          <w:sz w:val="28"/>
          <w:szCs w:val="28"/>
          <w:rtl/>
          <w:lang w:eastAsia="fr-FR"/>
        </w:rPr>
        <w:t>.</w:t>
      </w:r>
    </w:p>
    <w:p w:rsidR="00CD201A" w:rsidRDefault="00101260" w:rsidP="00101260">
      <w:pPr>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b/>
          <w:bCs/>
          <w:sz w:val="28"/>
          <w:szCs w:val="28"/>
          <w:rtl/>
          <w:lang w:eastAsia="fr-FR"/>
        </w:rPr>
        <w:t xml:space="preserve"> ب</w:t>
      </w:r>
      <w:r w:rsidR="00EE50C3" w:rsidRPr="00EE50C3">
        <w:rPr>
          <w:rFonts w:ascii="Simplified Arabic" w:eastAsia="Times New Roman" w:hAnsi="Simplified Arabic" w:cs="Simplified Arabic" w:hint="cs"/>
          <w:b/>
          <w:bCs/>
          <w:sz w:val="28"/>
          <w:szCs w:val="28"/>
          <w:rtl/>
          <w:lang w:eastAsia="fr-FR"/>
        </w:rPr>
        <w:t xml:space="preserve">-ذكر أطراف الدعوى : وهم </w:t>
      </w:r>
      <w:r w:rsidR="00EE50C3">
        <w:rPr>
          <w:rFonts w:ascii="Simplified Arabic" w:eastAsia="Times New Roman" w:hAnsi="Simplified Arabic" w:cs="Simplified Arabic"/>
          <w:sz w:val="28"/>
          <w:szCs w:val="28"/>
          <w:lang w:eastAsia="fr-FR"/>
        </w:rPr>
        <w:br/>
      </w:r>
      <w:r>
        <w:rPr>
          <w:rFonts w:ascii="Simplified Arabic" w:eastAsia="Times New Roman" w:hAnsi="Simplified Arabic" w:cs="Simplified Arabic" w:hint="cs"/>
          <w:b/>
          <w:bCs/>
          <w:sz w:val="28"/>
          <w:szCs w:val="28"/>
          <w:rtl/>
          <w:lang w:eastAsia="fr-FR"/>
        </w:rPr>
        <w:t xml:space="preserve"> </w:t>
      </w:r>
      <w:r w:rsidR="00EE50C3" w:rsidRPr="00EE50C3">
        <w:rPr>
          <w:rFonts w:ascii="Simplified Arabic" w:eastAsia="Times New Roman" w:hAnsi="Simplified Arabic" w:cs="Simplified Arabic" w:hint="cs"/>
          <w:b/>
          <w:bCs/>
          <w:sz w:val="28"/>
          <w:szCs w:val="28"/>
          <w:rtl/>
          <w:lang w:eastAsia="fr-FR"/>
        </w:rPr>
        <w:t xml:space="preserve">- المدعي </w:t>
      </w:r>
      <w:r w:rsidR="00EE50C3">
        <w:rPr>
          <w:rFonts w:ascii="Simplified Arabic" w:eastAsia="Times New Roman" w:hAnsi="Simplified Arabic" w:cs="Simplified Arabic" w:hint="cs"/>
          <w:sz w:val="28"/>
          <w:szCs w:val="28"/>
          <w:rtl/>
          <w:lang w:eastAsia="fr-FR"/>
        </w:rPr>
        <w:t>:</w:t>
      </w:r>
    </w:p>
    <w:p w:rsidR="00EE50C3" w:rsidRDefault="00B66E3C" w:rsidP="00B66E3C">
      <w:pPr>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المدعي </w:t>
      </w:r>
      <w:r w:rsidR="00EE50C3">
        <w:rPr>
          <w:rFonts w:ascii="Simplified Arabic" w:eastAsia="Times New Roman" w:hAnsi="Simplified Arabic" w:cs="Simplified Arabic" w:hint="cs"/>
          <w:sz w:val="28"/>
          <w:szCs w:val="28"/>
          <w:rtl/>
          <w:lang w:eastAsia="fr-FR"/>
        </w:rPr>
        <w:t xml:space="preserve">وهو صاحب الصفة الإيجابية في الدعوى على </w:t>
      </w:r>
      <w:r>
        <w:rPr>
          <w:rFonts w:ascii="Simplified Arabic" w:eastAsia="Times New Roman" w:hAnsi="Simplified Arabic" w:cs="Simplified Arabic" w:hint="cs"/>
          <w:sz w:val="28"/>
          <w:szCs w:val="28"/>
          <w:rtl/>
          <w:lang w:eastAsia="fr-FR"/>
        </w:rPr>
        <w:t>أساس</w:t>
      </w:r>
      <w:r w:rsidR="00EE50C3">
        <w:rPr>
          <w:rFonts w:ascii="Simplified Arabic" w:eastAsia="Times New Roman" w:hAnsi="Simplified Arabic" w:cs="Simplified Arabic" w:hint="cs"/>
          <w:sz w:val="28"/>
          <w:szCs w:val="28"/>
          <w:rtl/>
          <w:lang w:eastAsia="fr-FR"/>
        </w:rPr>
        <w:t xml:space="preserve"> أنه هو من يطالب بحماية حق أو مركز قانوني اعتدي عليه ، ويجب ذكر اسمه ولقبه وموطنه المادة 15/02 ق إ م إ .</w:t>
      </w:r>
      <w:r w:rsidR="00294F00" w:rsidRPr="00EE50C3">
        <w:rPr>
          <w:rFonts w:ascii="Simplified Arabic" w:eastAsia="Times New Roman" w:hAnsi="Simplified Arabic" w:cs="Simplified Arabic"/>
          <w:sz w:val="28"/>
          <w:szCs w:val="28"/>
          <w:lang w:eastAsia="fr-FR"/>
        </w:rPr>
        <w:br/>
      </w:r>
      <w:r w:rsidR="00294F00" w:rsidRPr="00EE50C3">
        <w:rPr>
          <w:rFonts w:ascii="Simplified Arabic" w:eastAsia="Times New Roman" w:hAnsi="Simplified Arabic" w:cs="Simplified Arabic"/>
          <w:sz w:val="28"/>
          <w:szCs w:val="28"/>
          <w:rtl/>
          <w:lang w:eastAsia="fr-FR"/>
        </w:rPr>
        <w:t>و هو أمر بديهي حتى يتم توجيه الدعوى م</w:t>
      </w:r>
      <w:r>
        <w:rPr>
          <w:rFonts w:ascii="Simplified Arabic" w:eastAsia="Times New Roman" w:hAnsi="Simplified Arabic" w:cs="Simplified Arabic"/>
          <w:sz w:val="28"/>
          <w:szCs w:val="28"/>
          <w:rtl/>
          <w:lang w:eastAsia="fr-FR"/>
        </w:rPr>
        <w:t xml:space="preserve">ن الشخص </w:t>
      </w:r>
      <w:r>
        <w:rPr>
          <w:rFonts w:ascii="Simplified Arabic" w:eastAsia="Times New Roman" w:hAnsi="Simplified Arabic" w:cs="Simplified Arabic" w:hint="cs"/>
          <w:sz w:val="28"/>
          <w:szCs w:val="28"/>
          <w:rtl/>
          <w:lang w:eastAsia="fr-FR"/>
        </w:rPr>
        <w:t xml:space="preserve"> له صفة </w:t>
      </w:r>
      <w:r w:rsidR="00294F00" w:rsidRPr="00EE50C3">
        <w:rPr>
          <w:rFonts w:ascii="Simplified Arabic" w:eastAsia="Times New Roman" w:hAnsi="Simplified Arabic" w:cs="Simplified Arabic"/>
          <w:sz w:val="28"/>
          <w:szCs w:val="28"/>
          <w:rtl/>
          <w:lang w:eastAsia="fr-FR"/>
        </w:rPr>
        <w:t xml:space="preserve"> ضد الشخص </w:t>
      </w:r>
      <w:r>
        <w:rPr>
          <w:rFonts w:ascii="Simplified Arabic" w:eastAsia="Times New Roman" w:hAnsi="Simplified Arabic" w:cs="Simplified Arabic" w:hint="cs"/>
          <w:sz w:val="28"/>
          <w:szCs w:val="28"/>
          <w:rtl/>
          <w:lang w:eastAsia="fr-FR"/>
        </w:rPr>
        <w:t xml:space="preserve">ذي صفة </w:t>
      </w:r>
      <w:r w:rsidR="00294F00" w:rsidRPr="00EE50C3">
        <w:rPr>
          <w:rFonts w:ascii="Simplified Arabic" w:eastAsia="Times New Roman" w:hAnsi="Simplified Arabic" w:cs="Simplified Arabic"/>
          <w:sz w:val="28"/>
          <w:szCs w:val="28"/>
          <w:rtl/>
          <w:lang w:eastAsia="fr-FR"/>
        </w:rPr>
        <w:t>، فالدعوى إجراء قانوني شخصي أي أن المدعى صاحب المصلحة و</w:t>
      </w:r>
      <w:r w:rsidR="00EE50C3">
        <w:rPr>
          <w:rFonts w:ascii="Simplified Arabic" w:eastAsia="Times New Roman" w:hAnsi="Simplified Arabic" w:cs="Simplified Arabic" w:hint="cs"/>
          <w:sz w:val="28"/>
          <w:szCs w:val="28"/>
          <w:rtl/>
          <w:lang w:eastAsia="fr-FR"/>
        </w:rPr>
        <w:t xml:space="preserve"> يجب أن يكون </w:t>
      </w:r>
      <w:r w:rsidR="00294F00" w:rsidRPr="00EE50C3">
        <w:rPr>
          <w:rFonts w:ascii="Simplified Arabic" w:eastAsia="Times New Roman" w:hAnsi="Simplified Arabic" w:cs="Simplified Arabic"/>
          <w:sz w:val="28"/>
          <w:szCs w:val="28"/>
          <w:rtl/>
          <w:lang w:eastAsia="fr-FR"/>
        </w:rPr>
        <w:t xml:space="preserve">متمتع بالأهلية </w:t>
      </w:r>
      <w:r w:rsidR="00EE50C3">
        <w:rPr>
          <w:rFonts w:ascii="Simplified Arabic" w:eastAsia="Times New Roman" w:hAnsi="Simplified Arabic" w:cs="Simplified Arabic" w:hint="cs"/>
          <w:sz w:val="28"/>
          <w:szCs w:val="28"/>
          <w:rtl/>
          <w:lang w:eastAsia="fr-FR"/>
        </w:rPr>
        <w:t xml:space="preserve"> ، سواء شخص طبيعي أو معنوي ، سواء مدعي أو أكثر </w:t>
      </w:r>
      <w:r w:rsidR="009E0976">
        <w:rPr>
          <w:rFonts w:ascii="Simplified Arabic" w:eastAsia="Times New Roman" w:hAnsi="Simplified Arabic" w:cs="Simplified Arabic" w:hint="cs"/>
          <w:sz w:val="28"/>
          <w:szCs w:val="28"/>
          <w:rtl/>
          <w:lang w:eastAsia="fr-FR"/>
        </w:rPr>
        <w:t xml:space="preserve">، كما يجب ذكر موطن المدعي بدقة ، حتى يستطيع التمكن من المذكرات الجابية و تصله العريضة الإستئناف إذا كان  مستأنف عليه </w:t>
      </w:r>
      <w:r w:rsidR="00EE50C3">
        <w:rPr>
          <w:rFonts w:ascii="Simplified Arabic" w:eastAsia="Times New Roman" w:hAnsi="Simplified Arabic" w:cs="Simplified Arabic" w:hint="cs"/>
          <w:sz w:val="28"/>
          <w:szCs w:val="28"/>
          <w:rtl/>
          <w:lang w:eastAsia="fr-FR"/>
        </w:rPr>
        <w:t>.</w:t>
      </w:r>
    </w:p>
    <w:p w:rsidR="00EE50C3" w:rsidRPr="00CD201A" w:rsidRDefault="00EE50C3" w:rsidP="00101260">
      <w:pPr>
        <w:rPr>
          <w:rFonts w:ascii="Simplified Arabic" w:eastAsia="Times New Roman" w:hAnsi="Simplified Arabic" w:cs="Simplified Arabic"/>
          <w:b/>
          <w:bCs/>
          <w:sz w:val="28"/>
          <w:szCs w:val="28"/>
          <w:rtl/>
          <w:lang w:eastAsia="fr-FR"/>
        </w:rPr>
      </w:pPr>
      <w:r w:rsidRPr="00CD201A">
        <w:rPr>
          <w:rFonts w:ascii="Simplified Arabic" w:eastAsia="Times New Roman" w:hAnsi="Simplified Arabic" w:cs="Simplified Arabic" w:hint="cs"/>
          <w:b/>
          <w:bCs/>
          <w:sz w:val="28"/>
          <w:szCs w:val="28"/>
          <w:rtl/>
          <w:lang w:eastAsia="fr-FR"/>
        </w:rPr>
        <w:t xml:space="preserve"> </w:t>
      </w:r>
      <w:r w:rsidR="00101260">
        <w:rPr>
          <w:rFonts w:ascii="Simplified Arabic" w:eastAsia="Times New Roman" w:hAnsi="Simplified Arabic" w:cs="Simplified Arabic" w:hint="cs"/>
          <w:b/>
          <w:bCs/>
          <w:sz w:val="28"/>
          <w:szCs w:val="28"/>
          <w:rtl/>
          <w:lang w:eastAsia="fr-FR"/>
        </w:rPr>
        <w:t>-</w:t>
      </w:r>
      <w:r w:rsidRPr="00CD201A">
        <w:rPr>
          <w:rFonts w:ascii="Simplified Arabic" w:eastAsia="Times New Roman" w:hAnsi="Simplified Arabic" w:cs="Simplified Arabic" w:hint="cs"/>
          <w:b/>
          <w:bCs/>
          <w:sz w:val="28"/>
          <w:szCs w:val="28"/>
          <w:rtl/>
          <w:lang w:eastAsia="fr-FR"/>
        </w:rPr>
        <w:t xml:space="preserve">المدعى عليه </w:t>
      </w:r>
    </w:p>
    <w:p w:rsidR="00EC2267" w:rsidRDefault="00B66E3C" w:rsidP="005676D8">
      <w:pPr>
        <w:rPr>
          <w:rFonts w:ascii="Simplified Arabic" w:eastAsia="Times New Roman" w:hAnsi="Simplified Arabic" w:cs="Simplified Arabic"/>
          <w:sz w:val="28"/>
          <w:szCs w:val="28"/>
          <w:rtl/>
          <w:lang w:eastAsia="fr-FR"/>
        </w:rPr>
      </w:pPr>
      <w:r>
        <w:rPr>
          <w:rFonts w:ascii="Simplified Arabic" w:eastAsia="Times New Roman" w:hAnsi="Simplified Arabic" w:cs="Simplified Arabic"/>
          <w:sz w:val="28"/>
          <w:szCs w:val="28"/>
          <w:rtl/>
          <w:lang w:eastAsia="fr-FR"/>
        </w:rPr>
        <w:t xml:space="preserve"> </w:t>
      </w:r>
      <w:r>
        <w:rPr>
          <w:rFonts w:ascii="Simplified Arabic" w:eastAsia="Times New Roman" w:hAnsi="Simplified Arabic" w:cs="Simplified Arabic" w:hint="cs"/>
          <w:sz w:val="28"/>
          <w:szCs w:val="28"/>
          <w:rtl/>
          <w:lang w:eastAsia="fr-FR"/>
        </w:rPr>
        <w:t xml:space="preserve"> يجب ذكر اسم ولقب المدعي </w:t>
      </w:r>
      <w:r w:rsidR="009E0976">
        <w:rPr>
          <w:rFonts w:ascii="Simplified Arabic" w:eastAsia="Times New Roman" w:hAnsi="Simplified Arabic" w:cs="Simplified Arabic" w:hint="cs"/>
          <w:sz w:val="28"/>
          <w:szCs w:val="28"/>
          <w:rtl/>
          <w:lang w:eastAsia="fr-FR"/>
        </w:rPr>
        <w:t xml:space="preserve"> عليه </w:t>
      </w:r>
      <w:r>
        <w:rPr>
          <w:rFonts w:ascii="Simplified Arabic" w:eastAsia="Times New Roman" w:hAnsi="Simplified Arabic" w:cs="Simplified Arabic" w:hint="cs"/>
          <w:sz w:val="28"/>
          <w:szCs w:val="28"/>
          <w:rtl/>
          <w:lang w:eastAsia="fr-FR"/>
        </w:rPr>
        <w:t>، وكذا الموطن</w:t>
      </w:r>
      <w:r w:rsidR="005676D8">
        <w:rPr>
          <w:rFonts w:ascii="Simplified Arabic" w:eastAsia="Times New Roman" w:hAnsi="Simplified Arabic" w:cs="Simplified Arabic" w:hint="cs"/>
          <w:sz w:val="28"/>
          <w:szCs w:val="28"/>
          <w:rtl/>
          <w:lang w:eastAsia="fr-FR"/>
        </w:rPr>
        <w:t xml:space="preserve"> بصفة دقيقة </w:t>
      </w:r>
      <w:r>
        <w:rPr>
          <w:rFonts w:ascii="Simplified Arabic" w:eastAsia="Times New Roman" w:hAnsi="Simplified Arabic" w:cs="Simplified Arabic" w:hint="cs"/>
          <w:sz w:val="28"/>
          <w:szCs w:val="28"/>
          <w:rtl/>
          <w:lang w:eastAsia="fr-FR"/>
        </w:rPr>
        <w:t xml:space="preserve"> ، و</w:t>
      </w:r>
      <w:r w:rsidR="00294F00" w:rsidRPr="00EE50C3">
        <w:rPr>
          <w:rFonts w:ascii="Simplified Arabic" w:eastAsia="Times New Roman" w:hAnsi="Simplified Arabic" w:cs="Simplified Arabic"/>
          <w:sz w:val="28"/>
          <w:szCs w:val="28"/>
          <w:rtl/>
          <w:lang w:eastAsia="fr-FR"/>
        </w:rPr>
        <w:t xml:space="preserve">الغاية من ذكر الموطن </w:t>
      </w:r>
      <w:r w:rsidR="005676D8">
        <w:rPr>
          <w:rFonts w:ascii="Simplified Arabic" w:eastAsia="Times New Roman" w:hAnsi="Simplified Arabic" w:cs="Simplified Arabic"/>
          <w:sz w:val="28"/>
          <w:szCs w:val="28"/>
          <w:rtl/>
          <w:lang w:eastAsia="fr-FR"/>
        </w:rPr>
        <w:t>هو أن تكون التبليغات صحيحة</w:t>
      </w:r>
      <w:r w:rsidR="00294F00" w:rsidRPr="00EE50C3">
        <w:rPr>
          <w:rFonts w:ascii="Simplified Arabic" w:eastAsia="Times New Roman" w:hAnsi="Simplified Arabic" w:cs="Simplified Arabic"/>
          <w:sz w:val="28"/>
          <w:szCs w:val="28"/>
          <w:rtl/>
          <w:lang w:eastAsia="fr-FR"/>
        </w:rPr>
        <w:t xml:space="preserve"> </w:t>
      </w:r>
      <w:r w:rsidR="009E0976">
        <w:rPr>
          <w:rFonts w:ascii="Simplified Arabic" w:eastAsia="Times New Roman" w:hAnsi="Simplified Arabic" w:cs="Simplified Arabic" w:hint="cs"/>
          <w:sz w:val="28"/>
          <w:szCs w:val="28"/>
          <w:rtl/>
          <w:lang w:eastAsia="fr-FR"/>
        </w:rPr>
        <w:t xml:space="preserve"> </w:t>
      </w:r>
      <w:r w:rsidR="00294F00" w:rsidRPr="00EE50C3">
        <w:rPr>
          <w:rFonts w:ascii="Simplified Arabic" w:eastAsia="Times New Roman" w:hAnsi="Simplified Arabic" w:cs="Simplified Arabic"/>
          <w:sz w:val="28"/>
          <w:szCs w:val="28"/>
          <w:rtl/>
          <w:lang w:eastAsia="fr-FR"/>
        </w:rPr>
        <w:t xml:space="preserve"> ، فإن لم يكن للمدعى عليه موطن معلوم فلآخر موطن له</w:t>
      </w:r>
      <w:r w:rsidR="00EC2267">
        <w:rPr>
          <w:rFonts w:ascii="Simplified Arabic" w:eastAsia="Times New Roman" w:hAnsi="Simplified Arabic" w:cs="Simplified Arabic" w:hint="cs"/>
          <w:sz w:val="28"/>
          <w:szCs w:val="28"/>
          <w:rtl/>
          <w:lang w:eastAsia="fr-FR"/>
        </w:rPr>
        <w:t>.</w:t>
      </w:r>
    </w:p>
    <w:p w:rsidR="00524CFA" w:rsidRDefault="00EC2267" w:rsidP="00DB560E">
      <w:pPr>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 إذا كان المدعي أو المدعى عليه شخص طبيعي : </w:t>
      </w:r>
      <w:r w:rsidR="00294F00" w:rsidRPr="00EE50C3">
        <w:rPr>
          <w:rFonts w:ascii="Simplified Arabic" w:eastAsia="Times New Roman" w:hAnsi="Simplified Arabic" w:cs="Simplified Arabic"/>
          <w:sz w:val="28"/>
          <w:szCs w:val="28"/>
          <w:lang w:eastAsia="fr-FR"/>
        </w:rPr>
        <w:t xml:space="preserve"> .</w:t>
      </w:r>
      <w:r w:rsidR="00294F00" w:rsidRPr="00EE50C3">
        <w:rPr>
          <w:rFonts w:ascii="Simplified Arabic" w:eastAsia="Times New Roman" w:hAnsi="Simplified Arabic" w:cs="Simplified Arabic"/>
          <w:sz w:val="28"/>
          <w:szCs w:val="28"/>
          <w:lang w:eastAsia="fr-FR"/>
        </w:rPr>
        <w:br/>
      </w:r>
      <w:r>
        <w:rPr>
          <w:rFonts w:ascii="Simplified Arabic" w:eastAsia="Times New Roman" w:hAnsi="Simplified Arabic" w:cs="Simplified Arabic" w:hint="cs"/>
          <w:sz w:val="28"/>
          <w:szCs w:val="28"/>
          <w:rtl/>
          <w:lang w:eastAsia="fr-FR"/>
        </w:rPr>
        <w:t xml:space="preserve"> </w:t>
      </w:r>
      <w:r w:rsidR="00294F00" w:rsidRPr="00EE50C3">
        <w:rPr>
          <w:rFonts w:ascii="Simplified Arabic" w:eastAsia="Times New Roman" w:hAnsi="Simplified Arabic" w:cs="Simplified Arabic"/>
          <w:sz w:val="28"/>
          <w:szCs w:val="28"/>
          <w:lang w:eastAsia="fr-FR"/>
        </w:rPr>
        <w:t xml:space="preserve"> </w:t>
      </w:r>
      <w:r>
        <w:rPr>
          <w:rFonts w:ascii="Simplified Arabic" w:eastAsia="Times New Roman" w:hAnsi="Simplified Arabic" w:cs="Simplified Arabic" w:hint="cs"/>
          <w:sz w:val="28"/>
          <w:szCs w:val="28"/>
          <w:rtl/>
          <w:lang w:eastAsia="fr-FR"/>
        </w:rPr>
        <w:t xml:space="preserve">ج/ </w:t>
      </w:r>
      <w:r w:rsidRPr="00EC2267">
        <w:rPr>
          <w:rFonts w:ascii="Simplified Arabic" w:eastAsia="Times New Roman" w:hAnsi="Simplified Arabic" w:cs="Simplified Arabic" w:hint="cs"/>
          <w:b/>
          <w:bCs/>
          <w:sz w:val="28"/>
          <w:szCs w:val="28"/>
          <w:rtl/>
          <w:lang w:eastAsia="fr-FR"/>
        </w:rPr>
        <w:t xml:space="preserve">يجب الإشارة إلى تسمية </w:t>
      </w:r>
      <w:r w:rsidR="00294F00" w:rsidRPr="00EC2267">
        <w:rPr>
          <w:rFonts w:ascii="Simplified Arabic" w:eastAsia="Times New Roman" w:hAnsi="Simplified Arabic" w:cs="Simplified Arabic"/>
          <w:b/>
          <w:bCs/>
          <w:sz w:val="28"/>
          <w:szCs w:val="28"/>
          <w:rtl/>
          <w:lang w:eastAsia="fr-FR"/>
        </w:rPr>
        <w:t>و طبيعة الشخص المعنوي و مقره الاجتماعي و صفة ممثله القانوني أو الإتفاقي</w:t>
      </w:r>
      <w:r w:rsidRPr="00EC2267">
        <w:rPr>
          <w:rFonts w:ascii="Simplified Arabic" w:eastAsia="Times New Roman" w:hAnsi="Simplified Arabic" w:cs="Simplified Arabic" w:hint="cs"/>
          <w:b/>
          <w:bCs/>
          <w:sz w:val="28"/>
          <w:szCs w:val="28"/>
          <w:rtl/>
          <w:lang w:eastAsia="fr-FR"/>
        </w:rPr>
        <w:t>.</w:t>
      </w:r>
      <w:r w:rsidR="00294F00" w:rsidRPr="00EE50C3">
        <w:rPr>
          <w:rFonts w:ascii="Simplified Arabic" w:eastAsia="Times New Roman" w:hAnsi="Simplified Arabic" w:cs="Simplified Arabic"/>
          <w:sz w:val="28"/>
          <w:szCs w:val="28"/>
          <w:lang w:eastAsia="fr-FR"/>
        </w:rPr>
        <w:br/>
      </w:r>
      <w:r w:rsidR="00294F00" w:rsidRPr="00EE50C3">
        <w:rPr>
          <w:rFonts w:ascii="Simplified Arabic" w:eastAsia="Times New Roman" w:hAnsi="Simplified Arabic" w:cs="Simplified Arabic"/>
          <w:sz w:val="28"/>
          <w:szCs w:val="28"/>
          <w:rtl/>
          <w:lang w:eastAsia="fr-FR"/>
        </w:rPr>
        <w:t>إن تسمية الشخص المعنوي تقابل اسم و لقب الأشخاص الطبيعيين و بالتالي أهمية الإشارة إليه حتى توجه الدعوى التوجيه الصحيح، و يقصد بطبيعة الشخص المعنوي تحديد مركزه القانوني إن كان شخص معنوي عام (الدولة ، الولاية ، البلدية، المؤسسات العمومية)، أو شخص معنوي خاص كالشركات و الجمعيات ، أما عن المقر الاجتماعي فهو يقابل موطن الأشخاص الطبيعية و معرفة الموطن تساعد على تحديد الاختصاص المحلى للجهة القضائية ، أما عن صفة ممثله القانوني أو الإتفاقي فهي من تحدد أهلية نائبه القانوني في تمثيل الشخص المعنوي فالوزير هو الممثل القانوني للدولة حسب وزارته</w:t>
      </w:r>
      <w:r>
        <w:rPr>
          <w:rFonts w:ascii="Simplified Arabic" w:eastAsia="Times New Roman" w:hAnsi="Simplified Arabic" w:cs="Simplified Arabic"/>
          <w:sz w:val="28"/>
          <w:szCs w:val="28"/>
          <w:lang w:eastAsia="fr-FR"/>
        </w:rPr>
        <w:t>.</w:t>
      </w:r>
      <w:r>
        <w:rPr>
          <w:rFonts w:ascii="Simplified Arabic" w:eastAsia="Times New Roman" w:hAnsi="Simplified Arabic" w:cs="Simplified Arabic"/>
          <w:sz w:val="28"/>
          <w:szCs w:val="28"/>
          <w:lang w:eastAsia="fr-FR"/>
        </w:rPr>
        <w:br/>
      </w:r>
      <w:r w:rsidR="00294F00" w:rsidRPr="00EE50C3">
        <w:rPr>
          <w:rFonts w:ascii="Simplified Arabic" w:eastAsia="Times New Roman" w:hAnsi="Simplified Arabic" w:cs="Simplified Arabic"/>
          <w:sz w:val="28"/>
          <w:szCs w:val="28"/>
          <w:lang w:eastAsia="fr-FR"/>
        </w:rPr>
        <w:t xml:space="preserve">- </w:t>
      </w:r>
      <w:r w:rsidR="00294F00" w:rsidRPr="00EC2267">
        <w:rPr>
          <w:rFonts w:ascii="Simplified Arabic" w:eastAsia="Times New Roman" w:hAnsi="Simplified Arabic" w:cs="Simplified Arabic"/>
          <w:b/>
          <w:bCs/>
          <w:sz w:val="28"/>
          <w:szCs w:val="28"/>
          <w:rtl/>
          <w:lang w:eastAsia="fr-FR"/>
        </w:rPr>
        <w:t>عرض موجز للوقائع والطلبات و الوسائل التي تأسس عليها الدعوى</w:t>
      </w:r>
      <w:r w:rsidR="00294F00" w:rsidRPr="00EE50C3">
        <w:rPr>
          <w:rFonts w:ascii="Simplified Arabic" w:eastAsia="Times New Roman" w:hAnsi="Simplified Arabic" w:cs="Simplified Arabic"/>
          <w:sz w:val="28"/>
          <w:szCs w:val="28"/>
          <w:lang w:eastAsia="fr-FR"/>
        </w:rPr>
        <w:t xml:space="preserve"> :</w:t>
      </w:r>
      <w:r>
        <w:rPr>
          <w:rFonts w:ascii="Simplified Arabic" w:eastAsia="Times New Roman" w:hAnsi="Simplified Arabic" w:cs="Simplified Arabic" w:hint="cs"/>
          <w:sz w:val="28"/>
          <w:szCs w:val="28"/>
          <w:rtl/>
          <w:lang w:eastAsia="fr-FR"/>
        </w:rPr>
        <w:t>د/</w:t>
      </w:r>
      <w:r w:rsidR="00294F00" w:rsidRPr="00EE50C3">
        <w:rPr>
          <w:rFonts w:ascii="Simplified Arabic" w:eastAsia="Times New Roman" w:hAnsi="Simplified Arabic" w:cs="Simplified Arabic"/>
          <w:sz w:val="28"/>
          <w:szCs w:val="28"/>
          <w:lang w:eastAsia="fr-FR"/>
        </w:rPr>
        <w:br/>
      </w:r>
      <w:r w:rsidR="003C5614">
        <w:rPr>
          <w:rFonts w:ascii="Simplified Arabic" w:eastAsia="Times New Roman" w:hAnsi="Simplified Arabic" w:cs="Simplified Arabic" w:hint="cs"/>
          <w:sz w:val="28"/>
          <w:szCs w:val="28"/>
          <w:rtl/>
          <w:lang w:eastAsia="fr-FR"/>
        </w:rPr>
        <w:t xml:space="preserve">     </w:t>
      </w:r>
      <w:r w:rsidR="00294F00" w:rsidRPr="00EE50C3">
        <w:rPr>
          <w:rFonts w:ascii="Simplified Arabic" w:eastAsia="Times New Roman" w:hAnsi="Simplified Arabic" w:cs="Simplified Arabic"/>
          <w:sz w:val="28"/>
          <w:szCs w:val="28"/>
          <w:rtl/>
          <w:lang w:eastAsia="fr-FR"/>
        </w:rPr>
        <w:t>وهي العناصر المكونة</w:t>
      </w:r>
      <w:r w:rsidR="00DB560E">
        <w:rPr>
          <w:rFonts w:ascii="Simplified Arabic" w:eastAsia="Times New Roman" w:hAnsi="Simplified Arabic" w:cs="Simplified Arabic" w:hint="cs"/>
          <w:sz w:val="28"/>
          <w:szCs w:val="28"/>
          <w:rtl/>
          <w:lang w:eastAsia="fr-FR"/>
        </w:rPr>
        <w:t xml:space="preserve"> لمتن </w:t>
      </w:r>
      <w:r w:rsidR="00294F00" w:rsidRPr="00EE50C3">
        <w:rPr>
          <w:rFonts w:ascii="Simplified Arabic" w:eastAsia="Times New Roman" w:hAnsi="Simplified Arabic" w:cs="Simplified Arabic"/>
          <w:sz w:val="28"/>
          <w:szCs w:val="28"/>
          <w:rtl/>
          <w:lang w:eastAsia="fr-FR"/>
        </w:rPr>
        <w:t xml:space="preserve"> للعريضة </w:t>
      </w:r>
      <w:r w:rsidR="00DB560E">
        <w:rPr>
          <w:rFonts w:ascii="Simplified Arabic" w:eastAsia="Times New Roman" w:hAnsi="Simplified Arabic" w:cs="Simplified Arabic" w:hint="cs"/>
          <w:sz w:val="28"/>
          <w:szCs w:val="28"/>
          <w:rtl/>
          <w:lang w:eastAsia="fr-FR"/>
        </w:rPr>
        <w:t xml:space="preserve">وتشمل </w:t>
      </w:r>
      <w:r w:rsidR="00294F00" w:rsidRPr="00EE50C3">
        <w:rPr>
          <w:rFonts w:ascii="Simplified Arabic" w:eastAsia="Times New Roman" w:hAnsi="Simplified Arabic" w:cs="Simplified Arabic"/>
          <w:sz w:val="28"/>
          <w:szCs w:val="28"/>
          <w:rtl/>
          <w:lang w:eastAsia="fr-FR"/>
        </w:rPr>
        <w:t>وقائع الدعوى و طلبات المدعى و أسانيده القانونية</w:t>
      </w:r>
    </w:p>
    <w:p w:rsidR="00EC2267" w:rsidRDefault="00524CFA" w:rsidP="002E5243">
      <w:pPr>
        <w:rPr>
          <w:rFonts w:ascii="Simplified Arabic" w:eastAsia="Times New Roman" w:hAnsi="Simplified Arabic" w:cs="Simplified Arabic"/>
          <w:sz w:val="28"/>
          <w:szCs w:val="28"/>
          <w:rtl/>
          <w:lang w:eastAsia="fr-FR"/>
        </w:rPr>
      </w:pPr>
      <w:r w:rsidRPr="008E17F2">
        <w:rPr>
          <w:rFonts w:ascii="Simplified Arabic" w:eastAsia="Times New Roman" w:hAnsi="Simplified Arabic" w:cs="Simplified Arabic" w:hint="cs"/>
          <w:b/>
          <w:bCs/>
          <w:sz w:val="28"/>
          <w:szCs w:val="28"/>
          <w:rtl/>
          <w:lang w:eastAsia="fr-FR"/>
        </w:rPr>
        <w:t>فالنسبة للوقائع</w:t>
      </w:r>
      <w:r>
        <w:rPr>
          <w:rFonts w:ascii="Simplified Arabic" w:eastAsia="Times New Roman" w:hAnsi="Simplified Arabic" w:cs="Simplified Arabic" w:hint="cs"/>
          <w:b/>
          <w:bCs/>
          <w:sz w:val="28"/>
          <w:szCs w:val="28"/>
          <w:rtl/>
          <w:lang w:eastAsia="fr-FR"/>
        </w:rPr>
        <w:t>:</w:t>
      </w:r>
      <w:r w:rsidR="00294F00" w:rsidRPr="00EE50C3">
        <w:rPr>
          <w:rFonts w:ascii="Simplified Arabic" w:eastAsia="Times New Roman" w:hAnsi="Simplified Arabic" w:cs="Simplified Arabic"/>
          <w:sz w:val="28"/>
          <w:szCs w:val="28"/>
          <w:rtl/>
          <w:lang w:eastAsia="fr-FR"/>
        </w:rPr>
        <w:t xml:space="preserve"> الغرض من</w:t>
      </w:r>
      <w:r w:rsidR="002E5243">
        <w:rPr>
          <w:rFonts w:ascii="Simplified Arabic" w:eastAsia="Times New Roman" w:hAnsi="Simplified Arabic" w:cs="Simplified Arabic" w:hint="cs"/>
          <w:sz w:val="28"/>
          <w:szCs w:val="28"/>
          <w:rtl/>
          <w:lang w:eastAsia="fr-FR"/>
        </w:rPr>
        <w:t xml:space="preserve">ها </w:t>
      </w:r>
      <w:r w:rsidR="00294F00" w:rsidRPr="00EE50C3">
        <w:rPr>
          <w:rFonts w:ascii="Simplified Arabic" w:eastAsia="Times New Roman" w:hAnsi="Simplified Arabic" w:cs="Simplified Arabic"/>
          <w:sz w:val="28"/>
          <w:szCs w:val="28"/>
          <w:rtl/>
          <w:lang w:eastAsia="fr-FR"/>
        </w:rPr>
        <w:t xml:space="preserve">ا الإيضاح هو أنه يتيح للمدعى عليه أن يكون فكرة وافية عن المطلوب منه لكي </w:t>
      </w:r>
      <w:r w:rsidR="00EC2267">
        <w:rPr>
          <w:rFonts w:ascii="Simplified Arabic" w:eastAsia="Times New Roman" w:hAnsi="Simplified Arabic" w:cs="Simplified Arabic" w:hint="cs"/>
          <w:sz w:val="28"/>
          <w:szCs w:val="28"/>
          <w:rtl/>
          <w:lang w:eastAsia="fr-FR"/>
        </w:rPr>
        <w:t xml:space="preserve"> </w:t>
      </w:r>
      <w:r w:rsidR="00294F00" w:rsidRPr="00EE50C3">
        <w:rPr>
          <w:rFonts w:ascii="Simplified Arabic" w:eastAsia="Times New Roman" w:hAnsi="Simplified Arabic" w:cs="Simplified Arabic"/>
          <w:sz w:val="28"/>
          <w:szCs w:val="28"/>
          <w:rtl/>
          <w:lang w:eastAsia="fr-FR"/>
        </w:rPr>
        <w:t>يتسنى للقاضي الإلمام بوقائع القضية،</w:t>
      </w:r>
      <w:r w:rsidR="00EC2267">
        <w:rPr>
          <w:rFonts w:ascii="Simplified Arabic" w:eastAsia="Times New Roman" w:hAnsi="Simplified Arabic" w:cs="Simplified Arabic" w:hint="cs"/>
          <w:sz w:val="28"/>
          <w:szCs w:val="28"/>
          <w:rtl/>
          <w:lang w:eastAsia="fr-FR"/>
        </w:rPr>
        <w:t xml:space="preserve"> يجب </w:t>
      </w:r>
      <w:r w:rsidR="00383D29">
        <w:rPr>
          <w:rFonts w:ascii="Simplified Arabic" w:eastAsia="Times New Roman" w:hAnsi="Simplified Arabic" w:cs="Simplified Arabic" w:hint="cs"/>
          <w:sz w:val="28"/>
          <w:szCs w:val="28"/>
          <w:rtl/>
          <w:lang w:eastAsia="fr-FR"/>
        </w:rPr>
        <w:t>أن</w:t>
      </w:r>
      <w:r w:rsidR="00EC2267">
        <w:rPr>
          <w:rFonts w:ascii="Simplified Arabic" w:eastAsia="Times New Roman" w:hAnsi="Simplified Arabic" w:cs="Simplified Arabic" w:hint="cs"/>
          <w:sz w:val="28"/>
          <w:szCs w:val="28"/>
          <w:rtl/>
          <w:lang w:eastAsia="fr-FR"/>
        </w:rPr>
        <w:t xml:space="preserve"> تكون مرتبة ترتيبا زمنيا</w:t>
      </w:r>
      <w:r>
        <w:rPr>
          <w:rFonts w:ascii="Simplified Arabic" w:eastAsia="Times New Roman" w:hAnsi="Simplified Arabic" w:cs="Simplified Arabic" w:hint="cs"/>
          <w:sz w:val="28"/>
          <w:szCs w:val="28"/>
          <w:rtl/>
          <w:lang w:eastAsia="fr-FR"/>
        </w:rPr>
        <w:t xml:space="preserve"> على الأقل </w:t>
      </w:r>
      <w:r w:rsidR="00EC2267">
        <w:rPr>
          <w:rFonts w:ascii="Simplified Arabic" w:eastAsia="Times New Roman" w:hAnsi="Simplified Arabic" w:cs="Simplified Arabic" w:hint="cs"/>
          <w:sz w:val="28"/>
          <w:szCs w:val="28"/>
          <w:rtl/>
          <w:lang w:eastAsia="fr-FR"/>
        </w:rPr>
        <w:t xml:space="preserve"> ، ملخصة بأسلوب بسيط وسلسل تصل الفكر </w:t>
      </w:r>
      <w:r>
        <w:rPr>
          <w:rFonts w:ascii="Simplified Arabic" w:eastAsia="Times New Roman" w:hAnsi="Simplified Arabic" w:cs="Simplified Arabic" w:hint="cs"/>
          <w:sz w:val="28"/>
          <w:szCs w:val="28"/>
          <w:rtl/>
          <w:lang w:eastAsia="fr-FR"/>
        </w:rPr>
        <w:t>إلى</w:t>
      </w:r>
      <w:r w:rsidR="00EC2267">
        <w:rPr>
          <w:rFonts w:ascii="Simplified Arabic" w:eastAsia="Times New Roman" w:hAnsi="Simplified Arabic" w:cs="Simplified Arabic" w:hint="cs"/>
          <w:sz w:val="28"/>
          <w:szCs w:val="28"/>
          <w:rtl/>
          <w:lang w:eastAsia="fr-FR"/>
        </w:rPr>
        <w:t xml:space="preserve"> قارئها .</w:t>
      </w:r>
      <w:r w:rsidR="00383D29">
        <w:rPr>
          <w:rFonts w:ascii="Simplified Arabic" w:eastAsia="Times New Roman" w:hAnsi="Simplified Arabic" w:cs="Simplified Arabic" w:hint="cs"/>
          <w:sz w:val="28"/>
          <w:szCs w:val="28"/>
          <w:rtl/>
          <w:lang w:eastAsia="fr-FR"/>
        </w:rPr>
        <w:t>سواء خصم أو قاضي ،</w:t>
      </w:r>
    </w:p>
    <w:p w:rsidR="00DF3755" w:rsidRDefault="00DF3755" w:rsidP="00DF3755">
      <w:pPr>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ه/</w:t>
      </w:r>
      <w:r w:rsidR="00294F00" w:rsidRPr="007C5235">
        <w:rPr>
          <w:rFonts w:ascii="Simplified Arabic" w:eastAsia="Times New Roman" w:hAnsi="Simplified Arabic" w:cs="Simplified Arabic"/>
          <w:b/>
          <w:bCs/>
          <w:sz w:val="28"/>
          <w:szCs w:val="28"/>
          <w:rtl/>
          <w:lang w:eastAsia="fr-FR"/>
        </w:rPr>
        <w:t xml:space="preserve"> الوسائل</w:t>
      </w:r>
      <w:r w:rsidR="007C5235">
        <w:rPr>
          <w:rFonts w:ascii="Simplified Arabic" w:eastAsia="Times New Roman" w:hAnsi="Simplified Arabic" w:cs="Simplified Arabic" w:hint="cs"/>
          <w:sz w:val="28"/>
          <w:szCs w:val="28"/>
          <w:rtl/>
          <w:lang w:eastAsia="fr-FR"/>
        </w:rPr>
        <w:t xml:space="preserve">: </w:t>
      </w:r>
    </w:p>
    <w:p w:rsidR="007C5235" w:rsidRDefault="00DF3755" w:rsidP="00383D29">
      <w:pPr>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  </w:t>
      </w:r>
      <w:r w:rsidR="007C5235">
        <w:rPr>
          <w:rFonts w:ascii="Simplified Arabic" w:eastAsia="Times New Roman" w:hAnsi="Simplified Arabic" w:cs="Simplified Arabic" w:hint="cs"/>
          <w:sz w:val="28"/>
          <w:szCs w:val="28"/>
          <w:rtl/>
          <w:lang w:eastAsia="fr-FR"/>
        </w:rPr>
        <w:t xml:space="preserve"> يقصد بها الأدلة التي يتقدم بها المضرور من القرار توصلا إلى إبطال هذا القرار مثل : عدم اختصاص مصدر القرار ، مخالفة القرار للقاعدة قانونية ، عدم القيام </w:t>
      </w:r>
      <w:r>
        <w:rPr>
          <w:rFonts w:ascii="Simplified Arabic" w:eastAsia="Times New Roman" w:hAnsi="Simplified Arabic" w:cs="Simplified Arabic" w:hint="cs"/>
          <w:sz w:val="28"/>
          <w:szCs w:val="28"/>
          <w:rtl/>
          <w:lang w:eastAsia="fr-FR"/>
        </w:rPr>
        <w:t>بإجراء</w:t>
      </w:r>
      <w:r w:rsidR="007C5235">
        <w:rPr>
          <w:rFonts w:ascii="Simplified Arabic" w:eastAsia="Times New Roman" w:hAnsi="Simplified Arabic" w:cs="Simplified Arabic" w:hint="cs"/>
          <w:sz w:val="28"/>
          <w:szCs w:val="28"/>
          <w:rtl/>
          <w:lang w:eastAsia="fr-FR"/>
        </w:rPr>
        <w:t xml:space="preserve"> قبل إصدار القرار </w:t>
      </w:r>
      <w:r>
        <w:rPr>
          <w:rStyle w:val="Appelnotedebasdep"/>
          <w:rFonts w:ascii="Simplified Arabic" w:eastAsia="Times New Roman" w:hAnsi="Simplified Arabic" w:cs="Simplified Arabic"/>
          <w:sz w:val="28"/>
          <w:szCs w:val="28"/>
          <w:rtl/>
          <w:lang w:eastAsia="fr-FR"/>
        </w:rPr>
        <w:footnoteReference w:id="7"/>
      </w:r>
    </w:p>
    <w:p w:rsidR="00383D29" w:rsidRDefault="007C5235" w:rsidP="00383D29">
      <w:pPr>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 والوسائل </w:t>
      </w:r>
      <w:r w:rsidR="00294F00" w:rsidRPr="007C5235">
        <w:rPr>
          <w:rFonts w:ascii="Simplified Arabic" w:eastAsia="Times New Roman" w:hAnsi="Simplified Arabic" w:cs="Simplified Arabic"/>
          <w:sz w:val="28"/>
          <w:szCs w:val="28"/>
          <w:rtl/>
          <w:lang w:eastAsia="fr-FR"/>
        </w:rPr>
        <w:t xml:space="preserve"> </w:t>
      </w:r>
      <w:r w:rsidR="00294F00" w:rsidRPr="00EE50C3">
        <w:rPr>
          <w:rFonts w:ascii="Simplified Arabic" w:eastAsia="Times New Roman" w:hAnsi="Simplified Arabic" w:cs="Simplified Arabic"/>
          <w:sz w:val="28"/>
          <w:szCs w:val="28"/>
          <w:rtl/>
          <w:lang w:eastAsia="fr-FR"/>
        </w:rPr>
        <w:t xml:space="preserve">التي تأسس عليها الدعوى </w:t>
      </w:r>
      <w:r w:rsidR="002E5243">
        <w:rPr>
          <w:rFonts w:ascii="Simplified Arabic" w:eastAsia="Times New Roman" w:hAnsi="Simplified Arabic" w:cs="Simplified Arabic" w:hint="cs"/>
          <w:sz w:val="28"/>
          <w:szCs w:val="28"/>
          <w:rtl/>
          <w:lang w:eastAsia="fr-FR"/>
        </w:rPr>
        <w:t xml:space="preserve"> </w:t>
      </w:r>
      <w:r w:rsidR="00524CFA">
        <w:rPr>
          <w:rFonts w:ascii="Simplified Arabic" w:eastAsia="Times New Roman" w:hAnsi="Simplified Arabic" w:cs="Simplified Arabic" w:hint="cs"/>
          <w:sz w:val="28"/>
          <w:szCs w:val="28"/>
          <w:rtl/>
          <w:lang w:eastAsia="fr-FR"/>
        </w:rPr>
        <w:t xml:space="preserve">هي </w:t>
      </w:r>
      <w:r w:rsidR="00DF3755">
        <w:rPr>
          <w:rFonts w:ascii="Simplified Arabic" w:eastAsia="Times New Roman" w:hAnsi="Simplified Arabic" w:cs="Simplified Arabic" w:hint="cs"/>
          <w:sz w:val="28"/>
          <w:szCs w:val="28"/>
          <w:rtl/>
          <w:lang w:eastAsia="fr-FR"/>
        </w:rPr>
        <w:t>أهم</w:t>
      </w:r>
      <w:r w:rsidR="00524CFA">
        <w:rPr>
          <w:rFonts w:ascii="Simplified Arabic" w:eastAsia="Times New Roman" w:hAnsi="Simplified Arabic" w:cs="Simplified Arabic" w:hint="cs"/>
          <w:sz w:val="28"/>
          <w:szCs w:val="28"/>
          <w:rtl/>
          <w:lang w:eastAsia="fr-FR"/>
        </w:rPr>
        <w:t xml:space="preserve">  شطر في العريضة والتي تفرق رجل القانون والرجل العادي ، </w:t>
      </w:r>
      <w:r w:rsidR="00294F00" w:rsidRPr="00EE50C3">
        <w:rPr>
          <w:rFonts w:ascii="Simplified Arabic" w:eastAsia="Times New Roman" w:hAnsi="Simplified Arabic" w:cs="Simplified Arabic"/>
          <w:sz w:val="28"/>
          <w:szCs w:val="28"/>
          <w:rtl/>
          <w:lang w:eastAsia="fr-FR"/>
        </w:rPr>
        <w:t xml:space="preserve">فقد تكون </w:t>
      </w:r>
      <w:r w:rsidR="00524CFA">
        <w:rPr>
          <w:rFonts w:ascii="Simplified Arabic" w:eastAsia="Times New Roman" w:hAnsi="Simplified Arabic" w:cs="Simplified Arabic" w:hint="cs"/>
          <w:sz w:val="28"/>
          <w:szCs w:val="28"/>
          <w:rtl/>
          <w:lang w:eastAsia="fr-FR"/>
        </w:rPr>
        <w:t>ال</w:t>
      </w:r>
      <w:r w:rsidR="00294F00" w:rsidRPr="00EE50C3">
        <w:rPr>
          <w:rFonts w:ascii="Simplified Arabic" w:eastAsia="Times New Roman" w:hAnsi="Simplified Arabic" w:cs="Simplified Arabic"/>
          <w:sz w:val="28"/>
          <w:szCs w:val="28"/>
          <w:rtl/>
          <w:lang w:eastAsia="fr-FR"/>
        </w:rPr>
        <w:t xml:space="preserve">وسائل قانونية بمعنى نصوص قانونية أيا كانت طبيعتها (دستور، اتفاق، نص تشريعي، مرسوم، أمر) حيث يمكن الاستناد إلى موضوع النصوص التي تشكل القانون الوضعي </w:t>
      </w:r>
      <w:r w:rsidR="00294F00" w:rsidRPr="00EE50C3">
        <w:rPr>
          <w:rFonts w:ascii="Simplified Arabic" w:eastAsia="Times New Roman" w:hAnsi="Simplified Arabic" w:cs="Simplified Arabic"/>
          <w:sz w:val="28"/>
          <w:szCs w:val="28"/>
          <w:lang w:eastAsia="fr-FR"/>
        </w:rPr>
        <w:t>(</w:t>
      </w:r>
      <w:r w:rsidR="00294F00" w:rsidRPr="00EE50C3">
        <w:rPr>
          <w:rFonts w:ascii="Simplified Arabic" w:eastAsia="Times New Roman" w:hAnsi="Simplified Arabic" w:cs="Simplified Arabic"/>
          <w:sz w:val="28"/>
          <w:szCs w:val="28"/>
          <w:rtl/>
          <w:lang w:eastAsia="fr-FR"/>
        </w:rPr>
        <w:t xml:space="preserve">القانون المطبق على تراب الجمهورية) و يمكن أن </w:t>
      </w:r>
      <w:r w:rsidR="002E5243">
        <w:rPr>
          <w:rFonts w:ascii="Simplified Arabic" w:eastAsia="Times New Roman" w:hAnsi="Simplified Arabic" w:cs="Simplified Arabic" w:hint="cs"/>
          <w:sz w:val="28"/>
          <w:szCs w:val="28"/>
          <w:rtl/>
          <w:lang w:eastAsia="fr-FR"/>
        </w:rPr>
        <w:t xml:space="preserve"> وقد </w:t>
      </w:r>
      <w:r w:rsidR="00294F00" w:rsidRPr="00EE50C3">
        <w:rPr>
          <w:rFonts w:ascii="Simplified Arabic" w:eastAsia="Times New Roman" w:hAnsi="Simplified Arabic" w:cs="Simplified Arabic"/>
          <w:sz w:val="28"/>
          <w:szCs w:val="28"/>
          <w:rtl/>
          <w:lang w:eastAsia="fr-FR"/>
        </w:rPr>
        <w:t>تكون و سائل مادية كمختلف المحاضر أو الشهود أو الصور و بعبارة عامة كل وثيقة يمكن أن تثبت واقعة معينة</w:t>
      </w:r>
      <w:r w:rsidR="00383D29">
        <w:rPr>
          <w:rFonts w:ascii="Simplified Arabic" w:eastAsia="Times New Roman" w:hAnsi="Simplified Arabic" w:cs="Simplified Arabic" w:hint="cs"/>
          <w:sz w:val="28"/>
          <w:szCs w:val="28"/>
          <w:rtl/>
          <w:lang w:eastAsia="fr-FR"/>
        </w:rPr>
        <w:t>.</w:t>
      </w:r>
      <w:r w:rsidR="00524CFA">
        <w:rPr>
          <w:rFonts w:ascii="Simplified Arabic" w:eastAsia="Times New Roman" w:hAnsi="Simplified Arabic" w:cs="Simplified Arabic" w:hint="cs"/>
          <w:sz w:val="28"/>
          <w:szCs w:val="28"/>
          <w:rtl/>
          <w:lang w:eastAsia="fr-FR"/>
        </w:rPr>
        <w:t xml:space="preserve"> وقد يتم الإستناد </w:t>
      </w:r>
      <w:r>
        <w:rPr>
          <w:rFonts w:ascii="Simplified Arabic" w:eastAsia="Times New Roman" w:hAnsi="Simplified Arabic" w:cs="Simplified Arabic" w:hint="cs"/>
          <w:sz w:val="28"/>
          <w:szCs w:val="28"/>
          <w:rtl/>
          <w:lang w:eastAsia="fr-FR"/>
        </w:rPr>
        <w:t>إلى</w:t>
      </w:r>
      <w:r w:rsidR="00524CFA">
        <w:rPr>
          <w:rFonts w:ascii="Simplified Arabic" w:eastAsia="Times New Roman" w:hAnsi="Simplified Arabic" w:cs="Simplified Arabic" w:hint="cs"/>
          <w:sz w:val="28"/>
          <w:szCs w:val="28"/>
          <w:rtl/>
          <w:lang w:eastAsia="fr-FR"/>
        </w:rPr>
        <w:t xml:space="preserve"> اجتهادات قضائية خاصة في المادة الإدارية </w:t>
      </w:r>
      <w:r w:rsidR="002E5243">
        <w:rPr>
          <w:rFonts w:ascii="Simplified Arabic" w:eastAsia="Times New Roman" w:hAnsi="Simplified Arabic" w:cs="Simplified Arabic" w:hint="cs"/>
          <w:sz w:val="28"/>
          <w:szCs w:val="28"/>
          <w:rtl/>
          <w:lang w:eastAsia="fr-FR"/>
        </w:rPr>
        <w:t xml:space="preserve"> بإعتباره قانون غير مقنن </w:t>
      </w:r>
      <w:r w:rsidR="00524CFA">
        <w:rPr>
          <w:rFonts w:ascii="Simplified Arabic" w:eastAsia="Times New Roman" w:hAnsi="Simplified Arabic" w:cs="Simplified Arabic" w:hint="cs"/>
          <w:sz w:val="28"/>
          <w:szCs w:val="28"/>
          <w:rtl/>
          <w:lang w:eastAsia="fr-FR"/>
        </w:rPr>
        <w:t>.</w:t>
      </w:r>
    </w:p>
    <w:p w:rsidR="00524CFA" w:rsidRPr="00524CFA" w:rsidRDefault="00DF3755" w:rsidP="003F4880">
      <w:pPr>
        <w:rPr>
          <w:rFonts w:ascii="Simplified Arabic" w:eastAsia="Times New Roman" w:hAnsi="Simplified Arabic" w:cs="Simplified Arabic"/>
          <w:b/>
          <w:bCs/>
          <w:sz w:val="28"/>
          <w:szCs w:val="28"/>
          <w:rtl/>
          <w:lang w:eastAsia="fr-FR"/>
        </w:rPr>
      </w:pPr>
      <w:r>
        <w:rPr>
          <w:rFonts w:ascii="Simplified Arabic" w:eastAsia="Times New Roman" w:hAnsi="Simplified Arabic" w:cs="Simplified Arabic" w:hint="cs"/>
          <w:b/>
          <w:bCs/>
          <w:sz w:val="28"/>
          <w:szCs w:val="28"/>
          <w:rtl/>
          <w:lang w:eastAsia="fr-FR"/>
        </w:rPr>
        <w:t xml:space="preserve">و/ الطلبات </w:t>
      </w:r>
    </w:p>
    <w:p w:rsidR="007C5235" w:rsidRDefault="00DF3755" w:rsidP="007C5235">
      <w:pPr>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 </w:t>
      </w:r>
      <w:r w:rsidR="00383D29" w:rsidRPr="00EE50C3">
        <w:rPr>
          <w:rFonts w:ascii="Simplified Arabic" w:eastAsia="Times New Roman" w:hAnsi="Simplified Arabic" w:cs="Simplified Arabic"/>
          <w:sz w:val="28"/>
          <w:szCs w:val="28"/>
          <w:rtl/>
          <w:lang w:eastAsia="fr-FR"/>
        </w:rPr>
        <w:t xml:space="preserve"> بعد عرض الوقائع لا بد من تحديد الطلبات بكل دقة</w:t>
      </w:r>
      <w:r w:rsidR="00524CFA">
        <w:rPr>
          <w:rFonts w:ascii="Simplified Arabic" w:eastAsia="Times New Roman" w:hAnsi="Simplified Arabic" w:cs="Simplified Arabic" w:hint="cs"/>
          <w:sz w:val="28"/>
          <w:szCs w:val="28"/>
          <w:rtl/>
          <w:lang w:eastAsia="fr-FR"/>
        </w:rPr>
        <w:t xml:space="preserve"> </w:t>
      </w:r>
      <w:r>
        <w:rPr>
          <w:rFonts w:ascii="Simplified Arabic" w:eastAsia="Times New Roman" w:hAnsi="Simplified Arabic" w:cs="Simplified Arabic" w:hint="cs"/>
          <w:sz w:val="28"/>
          <w:szCs w:val="28"/>
          <w:rtl/>
          <w:lang w:eastAsia="fr-FR"/>
        </w:rPr>
        <w:t xml:space="preserve">، إذ يجب أن تكون </w:t>
      </w:r>
      <w:r w:rsidR="00524CFA">
        <w:rPr>
          <w:rFonts w:ascii="Simplified Arabic" w:eastAsia="Times New Roman" w:hAnsi="Simplified Arabic" w:cs="Simplified Arabic" w:hint="cs"/>
          <w:sz w:val="28"/>
          <w:szCs w:val="28"/>
          <w:rtl/>
          <w:lang w:eastAsia="fr-FR"/>
        </w:rPr>
        <w:t xml:space="preserve">جامعة مانعة ، </w:t>
      </w:r>
      <w:r w:rsidR="00383D29" w:rsidRPr="00EE50C3">
        <w:rPr>
          <w:rFonts w:ascii="Simplified Arabic" w:eastAsia="Times New Roman" w:hAnsi="Simplified Arabic" w:cs="Simplified Arabic"/>
          <w:sz w:val="28"/>
          <w:szCs w:val="28"/>
          <w:rtl/>
          <w:lang w:eastAsia="fr-FR"/>
        </w:rPr>
        <w:t xml:space="preserve"> و هو أمر ف</w:t>
      </w:r>
      <w:r w:rsidR="007C5235">
        <w:rPr>
          <w:rFonts w:ascii="Simplified Arabic" w:eastAsia="Times New Roman" w:hAnsi="Simplified Arabic" w:cs="Simplified Arabic"/>
          <w:sz w:val="28"/>
          <w:szCs w:val="28"/>
          <w:rtl/>
          <w:lang w:eastAsia="fr-FR"/>
        </w:rPr>
        <w:t>ي غاية الأهمية لأنه ليس للقاضي</w:t>
      </w:r>
      <w:r w:rsidR="00383D29" w:rsidRPr="00EE50C3">
        <w:rPr>
          <w:rFonts w:ascii="Simplified Arabic" w:eastAsia="Times New Roman" w:hAnsi="Simplified Arabic" w:cs="Simplified Arabic"/>
          <w:sz w:val="28"/>
          <w:szCs w:val="28"/>
          <w:rtl/>
          <w:lang w:eastAsia="fr-FR"/>
        </w:rPr>
        <w:t xml:space="preserve"> أن يحكم بأكثر مما يطلب</w:t>
      </w:r>
      <w:r w:rsidR="002E5243">
        <w:rPr>
          <w:rFonts w:ascii="Simplified Arabic" w:eastAsia="Times New Roman" w:hAnsi="Simplified Arabic" w:cs="Simplified Arabic"/>
          <w:sz w:val="28"/>
          <w:szCs w:val="28"/>
          <w:rtl/>
          <w:lang w:eastAsia="fr-FR"/>
        </w:rPr>
        <w:t xml:space="preserve">ه منه الخصوم، فلطلبات الخصوم </w:t>
      </w:r>
      <w:r w:rsidR="002E5243">
        <w:rPr>
          <w:rFonts w:ascii="Simplified Arabic" w:eastAsia="Times New Roman" w:hAnsi="Simplified Arabic" w:cs="Simplified Arabic" w:hint="cs"/>
          <w:sz w:val="28"/>
          <w:szCs w:val="28"/>
          <w:rtl/>
          <w:lang w:eastAsia="fr-FR"/>
        </w:rPr>
        <w:t xml:space="preserve"> ذو</w:t>
      </w:r>
      <w:r w:rsidR="00383D29" w:rsidRPr="00EE50C3">
        <w:rPr>
          <w:rFonts w:ascii="Simplified Arabic" w:eastAsia="Times New Roman" w:hAnsi="Simplified Arabic" w:cs="Simplified Arabic"/>
          <w:sz w:val="28"/>
          <w:szCs w:val="28"/>
          <w:rtl/>
          <w:lang w:eastAsia="fr-FR"/>
        </w:rPr>
        <w:t xml:space="preserve"> أهمية قصوى في تحديد مصير النزاع</w:t>
      </w:r>
      <w:r w:rsidR="007C5235">
        <w:rPr>
          <w:rFonts w:ascii="Simplified Arabic" w:eastAsia="Times New Roman" w:hAnsi="Simplified Arabic" w:cs="Simplified Arabic" w:hint="cs"/>
          <w:sz w:val="28"/>
          <w:szCs w:val="28"/>
          <w:rtl/>
          <w:lang w:eastAsia="fr-FR"/>
        </w:rPr>
        <w:t>.</w:t>
      </w:r>
    </w:p>
    <w:p w:rsidR="007C5235" w:rsidRDefault="007C5235" w:rsidP="002E5243">
      <w:pPr>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 ويتمثل طلب المدعي في دعوى تجاوز السلطة في إلغاء القرار الإداري كليا أو جزء منه إذا كان القرار </w:t>
      </w:r>
      <w:r w:rsidR="002E5243">
        <w:rPr>
          <w:rFonts w:ascii="Simplified Arabic" w:eastAsia="Times New Roman" w:hAnsi="Simplified Arabic" w:cs="Simplified Arabic" w:hint="cs"/>
          <w:sz w:val="28"/>
          <w:szCs w:val="28"/>
          <w:rtl/>
          <w:lang w:eastAsia="fr-FR"/>
        </w:rPr>
        <w:t xml:space="preserve">قابلا </w:t>
      </w:r>
      <w:r>
        <w:rPr>
          <w:rFonts w:ascii="Simplified Arabic" w:eastAsia="Times New Roman" w:hAnsi="Simplified Arabic" w:cs="Simplified Arabic" w:hint="cs"/>
          <w:sz w:val="28"/>
          <w:szCs w:val="28"/>
          <w:rtl/>
          <w:lang w:eastAsia="fr-FR"/>
        </w:rPr>
        <w:t xml:space="preserve"> للتجزئة ، ويجوز له أن يقرن طلب الإلغاء بالغرامة التهديدية قصد ضمان تنفيذ الحكم الصادر بإلغاء القرار الإداري المطعون فيه.</w:t>
      </w:r>
    </w:p>
    <w:p w:rsidR="008C2CAF" w:rsidRDefault="007C5235" w:rsidP="002E5243">
      <w:pPr>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 كما يمكن للمدعي أن تتضمن عريضته على مستوى المحاكم الإدارية بطلب تعويض عن الضرر الحاصل جراء القرار غير المشروع</w:t>
      </w:r>
      <w:r w:rsidR="00DF3755">
        <w:rPr>
          <w:rFonts w:ascii="Simplified Arabic" w:eastAsia="Times New Roman" w:hAnsi="Simplified Arabic" w:cs="Simplified Arabic" w:hint="cs"/>
          <w:sz w:val="28"/>
          <w:szCs w:val="28"/>
          <w:rtl/>
          <w:lang w:eastAsia="fr-FR"/>
        </w:rPr>
        <w:t xml:space="preserve"> دون مجلس الدولة </w:t>
      </w:r>
      <w:r>
        <w:rPr>
          <w:rFonts w:ascii="Simplified Arabic" w:eastAsia="Times New Roman" w:hAnsi="Simplified Arabic" w:cs="Simplified Arabic" w:hint="cs"/>
          <w:sz w:val="28"/>
          <w:szCs w:val="28"/>
          <w:rtl/>
          <w:lang w:eastAsia="fr-FR"/>
        </w:rPr>
        <w:t xml:space="preserve"> </w:t>
      </w:r>
      <w:r>
        <w:rPr>
          <w:rStyle w:val="Appelnotedebasdep"/>
          <w:rFonts w:ascii="Simplified Arabic" w:eastAsia="Times New Roman" w:hAnsi="Simplified Arabic" w:cs="Simplified Arabic"/>
          <w:sz w:val="28"/>
          <w:szCs w:val="28"/>
          <w:rtl/>
          <w:lang w:eastAsia="fr-FR"/>
        </w:rPr>
        <w:footnoteReference w:id="8"/>
      </w:r>
      <w:r w:rsidR="00294F00" w:rsidRPr="00EE50C3">
        <w:rPr>
          <w:rFonts w:ascii="Simplified Arabic" w:eastAsia="Times New Roman" w:hAnsi="Simplified Arabic" w:cs="Simplified Arabic"/>
          <w:sz w:val="28"/>
          <w:szCs w:val="28"/>
          <w:lang w:eastAsia="fr-FR"/>
        </w:rPr>
        <w:t>.</w:t>
      </w:r>
      <w:r w:rsidR="00294F00" w:rsidRPr="00EE50C3">
        <w:rPr>
          <w:rFonts w:ascii="Simplified Arabic" w:eastAsia="Times New Roman" w:hAnsi="Simplified Arabic" w:cs="Simplified Arabic"/>
          <w:sz w:val="28"/>
          <w:szCs w:val="28"/>
          <w:lang w:eastAsia="fr-FR"/>
        </w:rPr>
        <w:br/>
      </w:r>
      <w:r w:rsidR="00294F00" w:rsidRPr="00383D29">
        <w:rPr>
          <w:rFonts w:ascii="Simplified Arabic" w:eastAsia="Times New Roman" w:hAnsi="Simplified Arabic" w:cs="Simplified Arabic"/>
          <w:b/>
          <w:bCs/>
          <w:sz w:val="28"/>
          <w:szCs w:val="28"/>
          <w:rtl/>
          <w:lang w:eastAsia="fr-FR"/>
        </w:rPr>
        <w:t>الإشارة عند الاقتضاء إلى المستندات و الوثائق المؤيدة للدعوى</w:t>
      </w:r>
      <w:r w:rsidR="00294F00" w:rsidRPr="00383D29">
        <w:rPr>
          <w:rFonts w:ascii="Simplified Arabic" w:eastAsia="Times New Roman" w:hAnsi="Simplified Arabic" w:cs="Simplified Arabic"/>
          <w:b/>
          <w:bCs/>
          <w:sz w:val="28"/>
          <w:szCs w:val="28"/>
          <w:lang w:eastAsia="fr-FR"/>
        </w:rPr>
        <w:t xml:space="preserve"> </w:t>
      </w:r>
      <w:r w:rsidR="00294F00" w:rsidRPr="00EE50C3">
        <w:rPr>
          <w:rFonts w:ascii="Simplified Arabic" w:eastAsia="Times New Roman" w:hAnsi="Simplified Arabic" w:cs="Simplified Arabic"/>
          <w:sz w:val="28"/>
          <w:szCs w:val="28"/>
          <w:lang w:eastAsia="fr-FR"/>
        </w:rPr>
        <w:t>:</w:t>
      </w:r>
      <w:r w:rsidR="008C2CAF">
        <w:rPr>
          <w:rFonts w:ascii="Simplified Arabic" w:eastAsia="Times New Roman" w:hAnsi="Simplified Arabic" w:cs="Simplified Arabic" w:hint="cs"/>
          <w:sz w:val="28"/>
          <w:szCs w:val="28"/>
          <w:rtl/>
          <w:lang w:eastAsia="fr-FR"/>
        </w:rPr>
        <w:t>و/</w:t>
      </w:r>
      <w:r w:rsidR="00294F00" w:rsidRPr="00EE50C3">
        <w:rPr>
          <w:rFonts w:ascii="Simplified Arabic" w:eastAsia="Times New Roman" w:hAnsi="Simplified Arabic" w:cs="Simplified Arabic"/>
          <w:sz w:val="28"/>
          <w:szCs w:val="28"/>
          <w:lang w:eastAsia="fr-FR"/>
        </w:rPr>
        <w:br/>
      </w:r>
      <w:r w:rsidR="00294F00" w:rsidRPr="00EE50C3">
        <w:rPr>
          <w:rFonts w:ascii="Simplified Arabic" w:eastAsia="Times New Roman" w:hAnsi="Simplified Arabic" w:cs="Simplified Arabic"/>
          <w:sz w:val="28"/>
          <w:szCs w:val="28"/>
          <w:rtl/>
          <w:lang w:eastAsia="fr-FR"/>
        </w:rPr>
        <w:t>يستحسن الإشارة عند عرض الوقائع إلى كل مستند أو وثيقة تم إرفاقها بالدعوى</w:t>
      </w:r>
      <w:r w:rsidR="00524CFA">
        <w:rPr>
          <w:rFonts w:ascii="Simplified Arabic" w:eastAsia="Times New Roman" w:hAnsi="Simplified Arabic" w:cs="Simplified Arabic" w:hint="cs"/>
          <w:sz w:val="28"/>
          <w:szCs w:val="28"/>
          <w:rtl/>
          <w:lang w:eastAsia="fr-FR"/>
        </w:rPr>
        <w:t xml:space="preserve">، ويقضي قانون الإجراءات المدنية والإدارية </w:t>
      </w:r>
      <w:r w:rsidR="00383D29">
        <w:rPr>
          <w:rFonts w:ascii="Simplified Arabic" w:eastAsia="Times New Roman" w:hAnsi="Simplified Arabic" w:cs="Simplified Arabic" w:hint="cs"/>
          <w:sz w:val="28"/>
          <w:szCs w:val="28"/>
          <w:rtl/>
          <w:lang w:eastAsia="fr-FR"/>
        </w:rPr>
        <w:t xml:space="preserve"> </w:t>
      </w:r>
      <w:r w:rsidR="00294F00" w:rsidRPr="00EE50C3">
        <w:rPr>
          <w:rFonts w:ascii="Simplified Arabic" w:eastAsia="Times New Roman" w:hAnsi="Simplified Arabic" w:cs="Simplified Arabic"/>
          <w:sz w:val="28"/>
          <w:szCs w:val="28"/>
          <w:rtl/>
          <w:lang w:eastAsia="fr-FR"/>
        </w:rPr>
        <w:t>الجديد ا</w:t>
      </w:r>
      <w:r w:rsidR="00524CFA">
        <w:rPr>
          <w:rFonts w:ascii="Simplified Arabic" w:eastAsia="Times New Roman" w:hAnsi="Simplified Arabic" w:cs="Simplified Arabic" w:hint="cs"/>
          <w:sz w:val="28"/>
          <w:szCs w:val="28"/>
          <w:rtl/>
          <w:lang w:eastAsia="fr-FR"/>
        </w:rPr>
        <w:t xml:space="preserve"> </w:t>
      </w:r>
      <w:r w:rsidR="00294F00" w:rsidRPr="00EE50C3">
        <w:rPr>
          <w:rFonts w:ascii="Simplified Arabic" w:eastAsia="Times New Roman" w:hAnsi="Simplified Arabic" w:cs="Simplified Arabic"/>
          <w:sz w:val="28"/>
          <w:szCs w:val="28"/>
          <w:rtl/>
          <w:lang w:eastAsia="fr-FR"/>
        </w:rPr>
        <w:t>إيداع كل وثيقة مرفقة بالدعوى</w:t>
      </w:r>
      <w:r w:rsidR="00524CFA">
        <w:rPr>
          <w:rFonts w:ascii="Simplified Arabic" w:eastAsia="Times New Roman" w:hAnsi="Simplified Arabic" w:cs="Simplified Arabic" w:hint="cs"/>
          <w:sz w:val="28"/>
          <w:szCs w:val="28"/>
          <w:rtl/>
          <w:lang w:eastAsia="fr-FR"/>
        </w:rPr>
        <w:t xml:space="preserve"> أمام أمين ضبط </w:t>
      </w:r>
      <w:r w:rsidR="00524CFA" w:rsidRPr="00524CFA">
        <w:rPr>
          <w:rFonts w:ascii="Simplified Arabic" w:eastAsia="Times New Roman" w:hAnsi="Simplified Arabic" w:cs="Simplified Arabic" w:hint="cs"/>
          <w:sz w:val="28"/>
          <w:szCs w:val="28"/>
          <w:rtl/>
          <w:lang w:eastAsia="fr-FR"/>
        </w:rPr>
        <w:t xml:space="preserve"> </w:t>
      </w:r>
      <w:r w:rsidR="00524CFA">
        <w:rPr>
          <w:rFonts w:ascii="Simplified Arabic" w:eastAsia="Times New Roman" w:hAnsi="Simplified Arabic" w:cs="Simplified Arabic" w:hint="cs"/>
          <w:sz w:val="28"/>
          <w:szCs w:val="28"/>
          <w:rtl/>
          <w:lang w:eastAsia="fr-FR"/>
        </w:rPr>
        <w:t>ما لم يوجد مانع يحول ذلك بسبب عددها أو حجمها أو خصائصها</w:t>
      </w:r>
      <w:r w:rsidR="00294F00" w:rsidRPr="00EE50C3">
        <w:rPr>
          <w:rFonts w:ascii="Simplified Arabic" w:eastAsia="Times New Roman" w:hAnsi="Simplified Arabic" w:cs="Simplified Arabic"/>
          <w:sz w:val="28"/>
          <w:szCs w:val="28"/>
          <w:rtl/>
          <w:lang w:eastAsia="fr-FR"/>
        </w:rPr>
        <w:t xml:space="preserve"> أمام </w:t>
      </w:r>
      <w:r w:rsidR="00524CFA">
        <w:rPr>
          <w:rStyle w:val="Appelnotedebasdep"/>
          <w:rFonts w:ascii="Simplified Arabic" w:eastAsia="Times New Roman" w:hAnsi="Simplified Arabic" w:cs="Simplified Arabic"/>
          <w:sz w:val="28"/>
          <w:szCs w:val="28"/>
          <w:rtl/>
          <w:lang w:eastAsia="fr-FR"/>
        </w:rPr>
        <w:footnoteReference w:id="9"/>
      </w:r>
      <w:r w:rsidR="00524CFA">
        <w:rPr>
          <w:rFonts w:ascii="Simplified Arabic" w:eastAsia="Times New Roman" w:hAnsi="Simplified Arabic" w:cs="Simplified Arabic" w:hint="cs"/>
          <w:sz w:val="28"/>
          <w:szCs w:val="28"/>
          <w:rtl/>
          <w:lang w:eastAsia="fr-FR"/>
        </w:rPr>
        <w:t xml:space="preserve">، </w:t>
      </w:r>
      <w:r w:rsidR="00294F00" w:rsidRPr="00EE50C3">
        <w:rPr>
          <w:rFonts w:ascii="Simplified Arabic" w:eastAsia="Times New Roman" w:hAnsi="Simplified Arabic" w:cs="Simplified Arabic"/>
          <w:sz w:val="28"/>
          <w:szCs w:val="28"/>
          <w:rtl/>
          <w:lang w:eastAsia="fr-FR"/>
        </w:rPr>
        <w:t xml:space="preserve">حيث يقوم </w:t>
      </w:r>
      <w:r w:rsidR="002E5243">
        <w:rPr>
          <w:rFonts w:ascii="Simplified Arabic" w:eastAsia="Times New Roman" w:hAnsi="Simplified Arabic" w:cs="Simplified Arabic" w:hint="cs"/>
          <w:sz w:val="28"/>
          <w:szCs w:val="28"/>
          <w:rtl/>
          <w:lang w:eastAsia="fr-FR"/>
        </w:rPr>
        <w:t xml:space="preserve"> المدعي  </w:t>
      </w:r>
      <w:r w:rsidR="00294F00" w:rsidRPr="00EE50C3">
        <w:rPr>
          <w:rFonts w:ascii="Simplified Arabic" w:eastAsia="Times New Roman" w:hAnsi="Simplified Arabic" w:cs="Simplified Arabic"/>
          <w:sz w:val="28"/>
          <w:szCs w:val="28"/>
          <w:rtl/>
          <w:lang w:eastAsia="fr-FR"/>
        </w:rPr>
        <w:t xml:space="preserve"> بجردها و التأشير عليها قبل إيداعها ملف القضية و ذلك مقابل وصل استلام</w:t>
      </w:r>
      <w:r w:rsidR="00524CFA">
        <w:rPr>
          <w:rFonts w:ascii="Simplified Arabic" w:eastAsia="Times New Roman" w:hAnsi="Simplified Arabic" w:cs="Simplified Arabic" w:hint="cs"/>
          <w:sz w:val="28"/>
          <w:szCs w:val="28"/>
          <w:rtl/>
          <w:lang w:eastAsia="fr-FR"/>
        </w:rPr>
        <w:t xml:space="preserve"> </w:t>
      </w:r>
      <w:r w:rsidR="00294F00" w:rsidRPr="00EE50C3">
        <w:rPr>
          <w:rFonts w:ascii="Simplified Arabic" w:eastAsia="Times New Roman" w:hAnsi="Simplified Arabic" w:cs="Simplified Arabic"/>
          <w:sz w:val="28"/>
          <w:szCs w:val="28"/>
          <w:rtl/>
          <w:lang w:eastAsia="fr-FR"/>
        </w:rPr>
        <w:t>،</w:t>
      </w:r>
      <w:r w:rsidR="008C2CAF">
        <w:rPr>
          <w:rFonts w:ascii="Simplified Arabic" w:eastAsia="Times New Roman" w:hAnsi="Simplified Arabic" w:cs="Simplified Arabic" w:hint="cs"/>
          <w:sz w:val="28"/>
          <w:szCs w:val="28"/>
          <w:rtl/>
          <w:lang w:eastAsia="fr-FR"/>
        </w:rPr>
        <w:t xml:space="preserve"> لأنه</w:t>
      </w:r>
      <w:r w:rsidR="00294F00" w:rsidRPr="00EE50C3">
        <w:rPr>
          <w:rFonts w:ascii="Simplified Arabic" w:eastAsia="Times New Roman" w:hAnsi="Simplified Arabic" w:cs="Simplified Arabic"/>
          <w:sz w:val="28"/>
          <w:szCs w:val="28"/>
          <w:rtl/>
          <w:lang w:eastAsia="fr-FR"/>
        </w:rPr>
        <w:t xml:space="preserve"> </w:t>
      </w:r>
      <w:r w:rsidR="00524CFA">
        <w:rPr>
          <w:rFonts w:ascii="Simplified Arabic" w:eastAsia="Times New Roman" w:hAnsi="Simplified Arabic" w:cs="Simplified Arabic" w:hint="cs"/>
          <w:sz w:val="28"/>
          <w:szCs w:val="28"/>
          <w:rtl/>
          <w:lang w:eastAsia="fr-FR"/>
        </w:rPr>
        <w:t xml:space="preserve"> </w:t>
      </w:r>
      <w:r w:rsidR="00294F00" w:rsidRPr="00EE50C3">
        <w:rPr>
          <w:rFonts w:ascii="Simplified Arabic" w:eastAsia="Times New Roman" w:hAnsi="Simplified Arabic" w:cs="Simplified Arabic"/>
          <w:sz w:val="28"/>
          <w:szCs w:val="28"/>
          <w:rtl/>
          <w:lang w:eastAsia="fr-FR"/>
        </w:rPr>
        <w:t>فقد تضيع مستندات هامة و محددة لمصير النزاع لسبب أو لغيره</w:t>
      </w:r>
      <w:r w:rsidR="008C2CAF">
        <w:rPr>
          <w:rFonts w:ascii="Simplified Arabic" w:eastAsia="Times New Roman" w:hAnsi="Simplified Arabic" w:cs="Simplified Arabic" w:hint="cs"/>
          <w:sz w:val="28"/>
          <w:szCs w:val="28"/>
          <w:rtl/>
          <w:lang w:eastAsia="fr-FR"/>
        </w:rPr>
        <w:t>.</w:t>
      </w:r>
    </w:p>
    <w:p w:rsidR="00906E1E" w:rsidRDefault="00906E1E" w:rsidP="002E5243">
      <w:pPr>
        <w:rPr>
          <w:rFonts w:ascii="Simplified Arabic" w:eastAsia="Times New Roman" w:hAnsi="Simplified Arabic" w:cs="Simplified Arabic"/>
          <w:sz w:val="28"/>
          <w:szCs w:val="28"/>
          <w:rtl/>
          <w:lang w:eastAsia="fr-FR"/>
        </w:rPr>
      </w:pPr>
    </w:p>
    <w:p w:rsidR="00906E1E" w:rsidRDefault="00906E1E" w:rsidP="00906E1E">
      <w:pPr>
        <w:rPr>
          <w:rFonts w:ascii="Simplified Arabic" w:eastAsia="Times New Roman" w:hAnsi="Simplified Arabic" w:cs="Simplified Arabic"/>
          <w:b/>
          <w:bCs/>
          <w:sz w:val="28"/>
          <w:szCs w:val="28"/>
          <w:rtl/>
          <w:lang w:eastAsia="fr-FR"/>
        </w:rPr>
      </w:pPr>
      <w:r>
        <w:rPr>
          <w:rFonts w:ascii="Simplified Arabic" w:eastAsia="Times New Roman" w:hAnsi="Simplified Arabic" w:cs="Simplified Arabic" w:hint="cs"/>
          <w:b/>
          <w:bCs/>
          <w:sz w:val="28"/>
          <w:szCs w:val="28"/>
          <w:rtl/>
          <w:lang w:eastAsia="fr-FR"/>
        </w:rPr>
        <w:t xml:space="preserve"> ف / يجب إرفاق  العريضة الموجهة ضد قرار إداري :</w:t>
      </w:r>
    </w:p>
    <w:p w:rsidR="00EF77B6" w:rsidRPr="002E5243" w:rsidRDefault="00906E1E" w:rsidP="00A51B45">
      <w:pPr>
        <w:rPr>
          <w:rFonts w:ascii="Simplified Arabic" w:eastAsia="Times New Roman" w:hAnsi="Simplified Arabic" w:cs="Simplified Arabic"/>
          <w:sz w:val="28"/>
          <w:szCs w:val="28"/>
          <w:rtl/>
          <w:lang w:eastAsia="fr-FR"/>
        </w:rPr>
      </w:pPr>
      <w:r w:rsidRPr="00906E1E">
        <w:rPr>
          <w:rFonts w:ascii="Simplified Arabic" w:eastAsia="Times New Roman" w:hAnsi="Simplified Arabic" w:cs="Simplified Arabic" w:hint="cs"/>
          <w:sz w:val="28"/>
          <w:szCs w:val="28"/>
          <w:rtl/>
          <w:lang w:eastAsia="fr-FR"/>
        </w:rPr>
        <w:t xml:space="preserve">  بالرجوع إلى نص المادة 819  ق إ </w:t>
      </w:r>
      <w:r>
        <w:rPr>
          <w:rFonts w:ascii="Simplified Arabic" w:eastAsia="Times New Roman" w:hAnsi="Simplified Arabic" w:cs="Simplified Arabic" w:hint="cs"/>
          <w:b/>
          <w:bCs/>
          <w:sz w:val="28"/>
          <w:szCs w:val="28"/>
          <w:rtl/>
          <w:lang w:eastAsia="fr-FR"/>
        </w:rPr>
        <w:t>م إ</w:t>
      </w:r>
      <w:r w:rsidR="00EF77B6" w:rsidRPr="00EF77B6">
        <w:rPr>
          <w:rFonts w:ascii="Simplified Arabic" w:eastAsia="Times New Roman" w:hAnsi="Simplified Arabic" w:cs="Simplified Arabic" w:hint="cs"/>
          <w:b/>
          <w:bCs/>
          <w:sz w:val="28"/>
          <w:szCs w:val="28"/>
          <w:rtl/>
          <w:lang w:eastAsia="fr-FR"/>
        </w:rPr>
        <w:t xml:space="preserve">  </w:t>
      </w:r>
      <w:r w:rsidR="00EF77B6" w:rsidRPr="002E5243">
        <w:rPr>
          <w:rFonts w:ascii="Simplified Arabic" w:eastAsia="Times New Roman" w:hAnsi="Simplified Arabic" w:cs="Simplified Arabic" w:hint="cs"/>
          <w:sz w:val="28"/>
          <w:szCs w:val="28"/>
          <w:rtl/>
          <w:lang w:eastAsia="fr-FR"/>
        </w:rPr>
        <w:t xml:space="preserve">ضرورة </w:t>
      </w:r>
      <w:r w:rsidR="002E5243" w:rsidRPr="002E5243">
        <w:rPr>
          <w:rFonts w:ascii="Simplified Arabic" w:eastAsia="Times New Roman" w:hAnsi="Simplified Arabic" w:cs="Simplified Arabic" w:hint="cs"/>
          <w:sz w:val="28"/>
          <w:szCs w:val="28"/>
          <w:rtl/>
          <w:lang w:eastAsia="fr-FR"/>
        </w:rPr>
        <w:t>إرفاق</w:t>
      </w:r>
      <w:r w:rsidR="00EF77B6" w:rsidRPr="002E5243">
        <w:rPr>
          <w:rFonts w:ascii="Simplified Arabic" w:eastAsia="Times New Roman" w:hAnsi="Simplified Arabic" w:cs="Simplified Arabic" w:hint="cs"/>
          <w:sz w:val="28"/>
          <w:szCs w:val="28"/>
          <w:rtl/>
          <w:lang w:eastAsia="fr-FR"/>
        </w:rPr>
        <w:t xml:space="preserve"> عريضة دعوى الإلغاء بالقرار </w:t>
      </w:r>
      <w:r w:rsidR="002E5243" w:rsidRPr="002E5243">
        <w:rPr>
          <w:rFonts w:ascii="Simplified Arabic" w:eastAsia="Times New Roman" w:hAnsi="Simplified Arabic" w:cs="Simplified Arabic" w:hint="cs"/>
          <w:sz w:val="28"/>
          <w:szCs w:val="28"/>
          <w:rtl/>
          <w:lang w:eastAsia="fr-FR"/>
        </w:rPr>
        <w:t>مرفقة بالقرار الإداري محل المخاصمة ، حتى يتسنى لها فحص القرار الإداري أو تفسيره ، وقد رتب المشرع جزاء عدم إرفاق العريضة</w:t>
      </w:r>
      <w:r w:rsidR="002E5243">
        <w:rPr>
          <w:rFonts w:ascii="Simplified Arabic" w:eastAsia="Times New Roman" w:hAnsi="Simplified Arabic" w:cs="Simplified Arabic" w:hint="cs"/>
          <w:sz w:val="28"/>
          <w:szCs w:val="28"/>
          <w:rtl/>
          <w:lang w:eastAsia="fr-FR"/>
        </w:rPr>
        <w:t xml:space="preserve"> بالقرار محل المخاصمة </w:t>
      </w:r>
      <w:r>
        <w:rPr>
          <w:rFonts w:ascii="Simplified Arabic" w:eastAsia="Times New Roman" w:hAnsi="Simplified Arabic" w:cs="Simplified Arabic" w:hint="cs"/>
          <w:sz w:val="28"/>
          <w:szCs w:val="28"/>
          <w:rtl/>
          <w:lang w:eastAsia="fr-FR"/>
        </w:rPr>
        <w:t xml:space="preserve">، بعدم القبول  الدعوى و يعد هذا الإجراء من  النظام العام ، وبالتالي للمحكمة أن تثيره من تلقاء نفسها بشرط أن تكون دعت المدعي  </w:t>
      </w:r>
      <w:r w:rsidR="00A51B45">
        <w:rPr>
          <w:rFonts w:ascii="Simplified Arabic" w:eastAsia="Times New Roman" w:hAnsi="Simplified Arabic" w:cs="Simplified Arabic" w:hint="cs"/>
          <w:sz w:val="28"/>
          <w:szCs w:val="28"/>
          <w:rtl/>
          <w:lang w:eastAsia="fr-FR"/>
        </w:rPr>
        <w:t xml:space="preserve"> </w:t>
      </w:r>
      <w:r>
        <w:rPr>
          <w:rFonts w:ascii="Simplified Arabic" w:eastAsia="Times New Roman" w:hAnsi="Simplified Arabic" w:cs="Simplified Arabic" w:hint="cs"/>
          <w:sz w:val="28"/>
          <w:szCs w:val="28"/>
          <w:rtl/>
          <w:lang w:eastAsia="fr-FR"/>
        </w:rPr>
        <w:t xml:space="preserve"> للتصحيح الإجراءات بتقديمه للقرار الإداري  المطعون فيه </w:t>
      </w:r>
      <w:r>
        <w:rPr>
          <w:rStyle w:val="Appelnotedebasdep"/>
          <w:rFonts w:ascii="Simplified Arabic" w:eastAsia="Times New Roman" w:hAnsi="Simplified Arabic" w:cs="Simplified Arabic"/>
          <w:sz w:val="28"/>
          <w:szCs w:val="28"/>
          <w:rtl/>
          <w:lang w:eastAsia="fr-FR"/>
        </w:rPr>
        <w:footnoteReference w:id="10"/>
      </w:r>
    </w:p>
    <w:p w:rsidR="002E5243" w:rsidRPr="00A51B45" w:rsidRDefault="002E5243" w:rsidP="00906E1E">
      <w:pPr>
        <w:rPr>
          <w:rFonts w:ascii="Simplified Arabic" w:eastAsia="Times New Roman" w:hAnsi="Simplified Arabic" w:cs="Simplified Arabic"/>
          <w:sz w:val="28"/>
          <w:szCs w:val="28"/>
          <w:rtl/>
          <w:lang w:eastAsia="fr-FR"/>
        </w:rPr>
      </w:pPr>
      <w:r w:rsidRPr="00A51B45">
        <w:rPr>
          <w:rFonts w:ascii="Simplified Arabic" w:eastAsia="Times New Roman" w:hAnsi="Simplified Arabic" w:cs="Simplified Arabic" w:hint="cs"/>
          <w:sz w:val="28"/>
          <w:szCs w:val="28"/>
          <w:rtl/>
          <w:lang w:eastAsia="fr-FR"/>
        </w:rPr>
        <w:t xml:space="preserve"> </w:t>
      </w:r>
      <w:r w:rsidR="006836DA" w:rsidRPr="00A51B45">
        <w:rPr>
          <w:rFonts w:ascii="Simplified Arabic" w:eastAsia="Times New Roman" w:hAnsi="Simplified Arabic" w:cs="Simplified Arabic" w:hint="cs"/>
          <w:sz w:val="28"/>
          <w:szCs w:val="28"/>
          <w:rtl/>
          <w:lang w:eastAsia="fr-FR"/>
        </w:rPr>
        <w:t xml:space="preserve"> يعفى المدعي من تقديم نسخة من القرار في ثلاثة حالات ، إذا</w:t>
      </w:r>
      <w:r w:rsidR="00A51B45">
        <w:rPr>
          <w:rFonts w:ascii="Simplified Arabic" w:eastAsia="Times New Roman" w:hAnsi="Simplified Arabic" w:cs="Simplified Arabic" w:hint="cs"/>
          <w:sz w:val="28"/>
          <w:szCs w:val="28"/>
          <w:rtl/>
          <w:lang w:eastAsia="fr-FR"/>
        </w:rPr>
        <w:t xml:space="preserve"> </w:t>
      </w:r>
      <w:r w:rsidR="006836DA" w:rsidRPr="00A51B45">
        <w:rPr>
          <w:rFonts w:ascii="Simplified Arabic" w:eastAsia="Times New Roman" w:hAnsi="Simplified Arabic" w:cs="Simplified Arabic" w:hint="cs"/>
          <w:sz w:val="28"/>
          <w:szCs w:val="28"/>
          <w:rtl/>
          <w:lang w:eastAsia="fr-FR"/>
        </w:rPr>
        <w:t xml:space="preserve">برر استحالة الحصول على القرار المتظلم منه والثانية ، إذا رفضت الإدارة </w:t>
      </w:r>
      <w:r w:rsidR="00A51B45" w:rsidRPr="00A51B45">
        <w:rPr>
          <w:rFonts w:ascii="Simplified Arabic" w:eastAsia="Times New Roman" w:hAnsi="Simplified Arabic" w:cs="Simplified Arabic" w:hint="cs"/>
          <w:sz w:val="28"/>
          <w:szCs w:val="28"/>
          <w:rtl/>
          <w:lang w:eastAsia="fr-FR"/>
        </w:rPr>
        <w:t>أن</w:t>
      </w:r>
      <w:r w:rsidR="006836DA" w:rsidRPr="00A51B45">
        <w:rPr>
          <w:rFonts w:ascii="Simplified Arabic" w:eastAsia="Times New Roman" w:hAnsi="Simplified Arabic" w:cs="Simplified Arabic" w:hint="cs"/>
          <w:sz w:val="28"/>
          <w:szCs w:val="28"/>
          <w:rtl/>
          <w:lang w:eastAsia="fr-FR"/>
        </w:rPr>
        <w:t xml:space="preserve"> تسلم  له هذه النسخة </w:t>
      </w:r>
      <w:r w:rsidR="00A51B45" w:rsidRPr="00A51B45">
        <w:rPr>
          <w:rFonts w:ascii="Simplified Arabic" w:eastAsia="Times New Roman" w:hAnsi="Simplified Arabic" w:cs="Simplified Arabic" w:hint="cs"/>
          <w:sz w:val="28"/>
          <w:szCs w:val="28"/>
          <w:rtl/>
          <w:lang w:eastAsia="fr-FR"/>
        </w:rPr>
        <w:t xml:space="preserve"> والثالثة إذا لم يتم تبليغ القرار </w:t>
      </w:r>
      <w:r w:rsidR="00A51B45">
        <w:rPr>
          <w:rStyle w:val="Appelnotedebasdep"/>
          <w:rFonts w:ascii="Simplified Arabic" w:eastAsia="Times New Roman" w:hAnsi="Simplified Arabic" w:cs="Simplified Arabic"/>
          <w:sz w:val="28"/>
          <w:szCs w:val="28"/>
          <w:rtl/>
          <w:lang w:eastAsia="fr-FR"/>
        </w:rPr>
        <w:footnoteReference w:id="11"/>
      </w:r>
    </w:p>
    <w:p w:rsidR="00A51B45" w:rsidRPr="00E91778" w:rsidRDefault="00A51B45" w:rsidP="00E91778">
      <w:pPr>
        <w:rPr>
          <w:rFonts w:ascii="Simplified Arabic" w:eastAsia="Times New Roman" w:hAnsi="Simplified Arabic" w:cs="Simplified Arabic"/>
          <w:sz w:val="28"/>
          <w:szCs w:val="28"/>
          <w:rtl/>
          <w:lang w:eastAsia="fr-FR" w:bidi="ar-DZ"/>
        </w:rPr>
      </w:pPr>
      <w:r>
        <w:rPr>
          <w:rFonts w:ascii="Simplified Arabic" w:eastAsia="Times New Roman" w:hAnsi="Simplified Arabic" w:cs="Simplified Arabic" w:hint="cs"/>
          <w:b/>
          <w:bCs/>
          <w:sz w:val="28"/>
          <w:szCs w:val="28"/>
          <w:rtl/>
          <w:lang w:eastAsia="fr-FR"/>
        </w:rPr>
        <w:t xml:space="preserve"> </w:t>
      </w:r>
      <w:r w:rsidRPr="00E91778">
        <w:rPr>
          <w:rFonts w:ascii="Simplified Arabic" w:eastAsia="Times New Roman" w:hAnsi="Simplified Arabic" w:cs="Simplified Arabic" w:hint="cs"/>
          <w:sz w:val="28"/>
          <w:szCs w:val="28"/>
          <w:rtl/>
          <w:lang w:eastAsia="fr-FR"/>
        </w:rPr>
        <w:t>والمبدأ أنه إذا كان مرد عدم تقديم المعني نسخة من القرار هو امتناع الإدارة عن تمكينه من ذلك فللعضو</w:t>
      </w:r>
      <w:r w:rsidR="00E91778">
        <w:rPr>
          <w:rFonts w:ascii="Simplified Arabic" w:eastAsia="Times New Roman" w:hAnsi="Simplified Arabic" w:cs="Simplified Arabic" w:hint="cs"/>
          <w:sz w:val="28"/>
          <w:szCs w:val="28"/>
          <w:rtl/>
          <w:lang w:eastAsia="fr-FR"/>
        </w:rPr>
        <w:t xml:space="preserve"> </w:t>
      </w:r>
      <w:r w:rsidRPr="00E91778">
        <w:rPr>
          <w:rFonts w:ascii="Simplified Arabic" w:eastAsia="Times New Roman" w:hAnsi="Simplified Arabic" w:cs="Simplified Arabic" w:hint="cs"/>
          <w:sz w:val="28"/>
          <w:szCs w:val="28"/>
          <w:rtl/>
          <w:lang w:eastAsia="fr-FR"/>
        </w:rPr>
        <w:t xml:space="preserve">المقرر </w:t>
      </w:r>
      <w:r w:rsidR="00E91778" w:rsidRPr="00E91778">
        <w:rPr>
          <w:rFonts w:ascii="Simplified Arabic" w:eastAsia="Times New Roman" w:hAnsi="Simplified Arabic" w:cs="Simplified Arabic" w:hint="cs"/>
          <w:sz w:val="28"/>
          <w:szCs w:val="28"/>
          <w:rtl/>
          <w:lang w:eastAsia="fr-FR"/>
        </w:rPr>
        <w:t>أن</w:t>
      </w:r>
      <w:r w:rsidRPr="00E91778">
        <w:rPr>
          <w:rFonts w:ascii="Simplified Arabic" w:eastAsia="Times New Roman" w:hAnsi="Simplified Arabic" w:cs="Simplified Arabic" w:hint="cs"/>
          <w:sz w:val="28"/>
          <w:szCs w:val="28"/>
          <w:rtl/>
          <w:lang w:eastAsia="fr-FR"/>
        </w:rPr>
        <w:t xml:space="preserve"> يأمرها خلال التحقيق بتقديمه في اول جلسة طبقا</w:t>
      </w:r>
      <w:r w:rsidR="00E91778">
        <w:rPr>
          <w:rFonts w:ascii="Simplified Arabic" w:eastAsia="Times New Roman" w:hAnsi="Simplified Arabic" w:cs="Simplified Arabic" w:hint="cs"/>
          <w:sz w:val="28"/>
          <w:szCs w:val="28"/>
          <w:rtl/>
          <w:lang w:eastAsia="fr-FR"/>
        </w:rPr>
        <w:t xml:space="preserve"> 819 ق إ م إ وله أن يستخلص كل النتائج القانونية في حالة امتناعها عن تقديم القرار ،  وهناك من يرى  ان  هذا يشكل اعتراف للقاضي افداري بسلطة توجيه اوامر الى الإدارة في نطاق التحقيق في الدعوى الإدارية </w:t>
      </w:r>
      <w:r w:rsidR="00E91778">
        <w:rPr>
          <w:rStyle w:val="Appelnotedebasdep"/>
          <w:rFonts w:ascii="Simplified Arabic" w:eastAsia="Times New Roman" w:hAnsi="Simplified Arabic" w:cs="Simplified Arabic"/>
          <w:sz w:val="28"/>
          <w:szCs w:val="28"/>
          <w:rtl/>
          <w:lang w:eastAsia="fr-FR"/>
        </w:rPr>
        <w:footnoteReference w:id="12"/>
      </w:r>
      <w:r w:rsidR="00E91778">
        <w:rPr>
          <w:rFonts w:ascii="Simplified Arabic" w:eastAsia="Times New Roman" w:hAnsi="Simplified Arabic" w:cs="Simplified Arabic"/>
          <w:sz w:val="28"/>
          <w:szCs w:val="28"/>
          <w:lang w:eastAsia="fr-FR"/>
        </w:rPr>
        <w:t xml:space="preserve"> </w:t>
      </w:r>
    </w:p>
    <w:p w:rsidR="0091633A" w:rsidRPr="00EF77B6" w:rsidRDefault="0091633A" w:rsidP="00DF3755">
      <w:pPr>
        <w:rPr>
          <w:rFonts w:ascii="Simplified Arabic" w:eastAsia="Times New Roman" w:hAnsi="Simplified Arabic" w:cs="Simplified Arabic"/>
          <w:b/>
          <w:bCs/>
          <w:sz w:val="28"/>
          <w:szCs w:val="28"/>
          <w:rtl/>
          <w:lang w:eastAsia="fr-FR"/>
        </w:rPr>
      </w:pPr>
      <w:r w:rsidRPr="00EF77B6">
        <w:rPr>
          <w:rFonts w:ascii="Simplified Arabic" w:eastAsia="Times New Roman" w:hAnsi="Simplified Arabic" w:cs="Simplified Arabic" w:hint="cs"/>
          <w:b/>
          <w:bCs/>
          <w:sz w:val="28"/>
          <w:szCs w:val="28"/>
          <w:rtl/>
          <w:lang w:eastAsia="fr-FR"/>
        </w:rPr>
        <w:t xml:space="preserve"> ي / توقيع المحامي </w:t>
      </w:r>
    </w:p>
    <w:p w:rsidR="00DF3755" w:rsidRDefault="0091633A" w:rsidP="00475EF2">
      <w:pPr>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 </w:t>
      </w:r>
      <w:r w:rsidR="002E5243">
        <w:rPr>
          <w:rFonts w:ascii="Simplified Arabic" w:eastAsia="Times New Roman" w:hAnsi="Simplified Arabic" w:cs="Simplified Arabic" w:hint="cs"/>
          <w:sz w:val="28"/>
          <w:szCs w:val="28"/>
          <w:rtl/>
          <w:lang w:eastAsia="fr-FR"/>
        </w:rPr>
        <w:t>إ</w:t>
      </w:r>
      <w:r w:rsidR="007C5235">
        <w:rPr>
          <w:rFonts w:ascii="Simplified Arabic" w:eastAsia="Times New Roman" w:hAnsi="Simplified Arabic" w:cs="Simplified Arabic" w:hint="cs"/>
          <w:sz w:val="28"/>
          <w:szCs w:val="28"/>
          <w:rtl/>
          <w:lang w:eastAsia="fr-FR"/>
        </w:rPr>
        <w:t>ن</w:t>
      </w:r>
      <w:r w:rsidR="008C2CAF">
        <w:rPr>
          <w:rFonts w:ascii="Simplified Arabic" w:eastAsia="Times New Roman" w:hAnsi="Simplified Arabic" w:cs="Simplified Arabic" w:hint="cs"/>
          <w:sz w:val="28"/>
          <w:szCs w:val="28"/>
          <w:rtl/>
          <w:lang w:eastAsia="fr-FR"/>
        </w:rPr>
        <w:t xml:space="preserve"> تمثيل الخصوم في  القضايا الإدارية يكون بمحام وجوبي أمام المحكمة الإدارية ، تحت طائلة عدم قبول العريضة </w:t>
      </w:r>
      <w:r w:rsidR="004335B2">
        <w:rPr>
          <w:rFonts w:ascii="Simplified Arabic" w:eastAsia="Times New Roman" w:hAnsi="Simplified Arabic" w:cs="Simplified Arabic" w:hint="cs"/>
          <w:sz w:val="28"/>
          <w:szCs w:val="28"/>
          <w:rtl/>
          <w:lang w:eastAsia="fr-FR"/>
        </w:rPr>
        <w:t xml:space="preserve"> </w:t>
      </w:r>
      <w:r w:rsidR="004335B2">
        <w:rPr>
          <w:rStyle w:val="Appelnotedebasdep"/>
          <w:rFonts w:ascii="Simplified Arabic" w:eastAsia="Times New Roman" w:hAnsi="Simplified Arabic" w:cs="Simplified Arabic"/>
          <w:sz w:val="28"/>
          <w:szCs w:val="28"/>
          <w:rtl/>
          <w:lang w:eastAsia="fr-FR"/>
        </w:rPr>
        <w:footnoteReference w:id="13"/>
      </w:r>
      <w:r w:rsidR="004335B2">
        <w:rPr>
          <w:rFonts w:ascii="Simplified Arabic" w:eastAsia="Times New Roman" w:hAnsi="Simplified Arabic" w:cs="Simplified Arabic" w:hint="cs"/>
          <w:sz w:val="28"/>
          <w:szCs w:val="28"/>
          <w:rtl/>
          <w:lang w:eastAsia="fr-FR"/>
        </w:rPr>
        <w:t xml:space="preserve"> </w:t>
      </w:r>
      <w:r w:rsidR="00801FA4">
        <w:rPr>
          <w:rFonts w:ascii="Simplified Arabic" w:eastAsia="Times New Roman" w:hAnsi="Simplified Arabic" w:cs="Simplified Arabic" w:hint="cs"/>
          <w:sz w:val="28"/>
          <w:szCs w:val="28"/>
          <w:rtl/>
          <w:lang w:eastAsia="fr-FR"/>
        </w:rPr>
        <w:t xml:space="preserve">إذ يجب </w:t>
      </w:r>
      <w:r w:rsidR="006358EA">
        <w:rPr>
          <w:rFonts w:ascii="Simplified Arabic" w:eastAsia="Times New Roman" w:hAnsi="Simplified Arabic" w:cs="Simplified Arabic" w:hint="cs"/>
          <w:sz w:val="28"/>
          <w:szCs w:val="28"/>
          <w:rtl/>
          <w:lang w:eastAsia="fr-FR"/>
        </w:rPr>
        <w:t>أن</w:t>
      </w:r>
      <w:r w:rsidR="00801FA4">
        <w:rPr>
          <w:rFonts w:ascii="Simplified Arabic" w:eastAsia="Times New Roman" w:hAnsi="Simplified Arabic" w:cs="Simplified Arabic" w:hint="cs"/>
          <w:sz w:val="28"/>
          <w:szCs w:val="28"/>
          <w:rtl/>
          <w:lang w:eastAsia="fr-FR"/>
        </w:rPr>
        <w:t xml:space="preserve"> ترفع الدعوى تحت طائلة عدم القب</w:t>
      </w:r>
      <w:r w:rsidR="00475EF2">
        <w:rPr>
          <w:rFonts w:ascii="Simplified Arabic" w:eastAsia="Times New Roman" w:hAnsi="Simplified Arabic" w:cs="Simplified Arabic" w:hint="cs"/>
          <w:sz w:val="28"/>
          <w:szCs w:val="28"/>
          <w:rtl/>
          <w:lang w:eastAsia="fr-FR"/>
        </w:rPr>
        <w:t>و</w:t>
      </w:r>
      <w:r w:rsidR="00801FA4">
        <w:rPr>
          <w:rFonts w:ascii="Simplified Arabic" w:eastAsia="Times New Roman" w:hAnsi="Simplified Arabic" w:cs="Simplified Arabic" w:hint="cs"/>
          <w:sz w:val="28"/>
          <w:szCs w:val="28"/>
          <w:rtl/>
          <w:lang w:eastAsia="fr-FR"/>
        </w:rPr>
        <w:t xml:space="preserve">ل بواسطة محام امام المحكمة الإدارية ، كما يمكن أن تقدم المذكرات من طرف بقية الخصوم باسط محام ، وهذا الإجراء من النظام العام يصرح به من طرف  المحكمة من تلقاء نفسها ،  غير انه ذلك لا يمنع من تصحيح الإجراءات أثناء سريان الدعوى وقبل قفل التحقيق </w:t>
      </w:r>
      <w:r w:rsidR="006358EA">
        <w:rPr>
          <w:rFonts w:ascii="Simplified Arabic" w:eastAsia="Times New Roman" w:hAnsi="Simplified Arabic" w:cs="Simplified Arabic" w:hint="cs"/>
          <w:sz w:val="28"/>
          <w:szCs w:val="28"/>
          <w:rtl/>
          <w:lang w:eastAsia="fr-FR"/>
        </w:rPr>
        <w:t>.</w:t>
      </w:r>
    </w:p>
    <w:p w:rsidR="006358EA" w:rsidRDefault="006358EA" w:rsidP="00C95EC7">
      <w:pPr>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 وقد ذهب القضاء على انه يجب على القاضي المقرر دعوة العرض إلى التصحيح عريضته المقدمة دون الإستعانة بمحام ، وإذا لم يدعوه </w:t>
      </w:r>
      <w:r w:rsidR="00E91778">
        <w:rPr>
          <w:rFonts w:ascii="Simplified Arabic" w:eastAsia="Times New Roman" w:hAnsi="Simplified Arabic" w:cs="Simplified Arabic" w:hint="cs"/>
          <w:sz w:val="28"/>
          <w:szCs w:val="28"/>
          <w:rtl/>
          <w:lang w:eastAsia="fr-FR"/>
        </w:rPr>
        <w:t>إلى</w:t>
      </w:r>
      <w:r>
        <w:rPr>
          <w:rFonts w:ascii="Simplified Arabic" w:eastAsia="Times New Roman" w:hAnsi="Simplified Arabic" w:cs="Simplified Arabic" w:hint="cs"/>
          <w:sz w:val="28"/>
          <w:szCs w:val="28"/>
          <w:rtl/>
          <w:lang w:eastAsia="fr-FR"/>
        </w:rPr>
        <w:t xml:space="preserve"> ذلك ، فإن الحكم الصادر بعدم القبول يكون باطلا </w:t>
      </w:r>
      <w:r>
        <w:rPr>
          <w:rStyle w:val="Appelnotedebasdep"/>
          <w:rFonts w:ascii="Simplified Arabic" w:eastAsia="Times New Roman" w:hAnsi="Simplified Arabic" w:cs="Simplified Arabic"/>
          <w:sz w:val="28"/>
          <w:szCs w:val="28"/>
          <w:rtl/>
          <w:lang w:eastAsia="fr-FR"/>
        </w:rPr>
        <w:footnoteReference w:id="14"/>
      </w:r>
    </w:p>
    <w:p w:rsidR="00DF3755" w:rsidRDefault="006358EA" w:rsidP="00475EF2">
      <w:pPr>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 غير أن وجوب تمثيل بمحام لا ينطبق على جلسة المرافعة ، إذ بإستطاعة الأطراف تقديم ملاحظاتهم ، ولو دون مساعدة محام </w:t>
      </w:r>
      <w:r w:rsidR="00475EF2">
        <w:rPr>
          <w:rFonts w:ascii="Simplified Arabic" w:eastAsia="Times New Roman" w:hAnsi="Simplified Arabic" w:cs="Simplified Arabic" w:hint="cs"/>
          <w:sz w:val="28"/>
          <w:szCs w:val="28"/>
          <w:rtl/>
          <w:lang w:eastAsia="fr-FR"/>
        </w:rPr>
        <w:t>.</w:t>
      </w:r>
      <w:r>
        <w:rPr>
          <w:rStyle w:val="Appelnotedebasdep"/>
          <w:rFonts w:ascii="Simplified Arabic" w:eastAsia="Times New Roman" w:hAnsi="Simplified Arabic" w:cs="Simplified Arabic"/>
          <w:sz w:val="28"/>
          <w:szCs w:val="28"/>
          <w:rtl/>
          <w:lang w:eastAsia="fr-FR"/>
        </w:rPr>
        <w:footnoteReference w:id="15"/>
      </w:r>
    </w:p>
    <w:p w:rsidR="00475EF2" w:rsidRDefault="00475EF2" w:rsidP="00C95EC7">
      <w:pPr>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وتعفى الدولة والأشخاص المعنوية المذك</w:t>
      </w:r>
      <w:r w:rsidR="00FF4B33">
        <w:rPr>
          <w:rFonts w:ascii="Simplified Arabic" w:eastAsia="Times New Roman" w:hAnsi="Simplified Arabic" w:cs="Simplified Arabic" w:hint="cs"/>
          <w:sz w:val="28"/>
          <w:szCs w:val="28"/>
          <w:rtl/>
          <w:lang w:eastAsia="fr-FR"/>
        </w:rPr>
        <w:t xml:space="preserve">ورة في المادة 800 ق إ م إ، من </w:t>
      </w:r>
      <w:r w:rsidR="000D2E18">
        <w:rPr>
          <w:rFonts w:ascii="Simplified Arabic" w:eastAsia="Times New Roman" w:hAnsi="Simplified Arabic" w:cs="Simplified Arabic" w:hint="cs"/>
          <w:sz w:val="28"/>
          <w:szCs w:val="28"/>
          <w:rtl/>
          <w:lang w:eastAsia="fr-FR"/>
        </w:rPr>
        <w:t>الاستعانة</w:t>
      </w:r>
      <w:r>
        <w:rPr>
          <w:rFonts w:ascii="Simplified Arabic" w:eastAsia="Times New Roman" w:hAnsi="Simplified Arabic" w:cs="Simplified Arabic" w:hint="cs"/>
          <w:sz w:val="28"/>
          <w:szCs w:val="28"/>
          <w:rtl/>
          <w:lang w:eastAsia="fr-FR"/>
        </w:rPr>
        <w:t xml:space="preserve"> بمحام ، في حالة عدم اختيار التمثيل بواسطة محام ، فإن المذكرات المقدمة من طرفها توقع من طرف ممثلها القانوني تبعا لذلك:</w:t>
      </w:r>
    </w:p>
    <w:p w:rsidR="00475EF2" w:rsidRDefault="00475EF2" w:rsidP="00C95EC7">
      <w:pPr>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 الدولة تمثل بواسطة الوزير المعني ، أو بواسطة الوزير الو لاذا كانت القضية موجهة ضد المرسوم صادر عن هذا الأخير </w:t>
      </w:r>
    </w:p>
    <w:p w:rsidR="00475EF2" w:rsidRDefault="00475EF2" w:rsidP="00C95EC7">
      <w:pPr>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 الولاية تمثل بواس</w:t>
      </w:r>
      <w:r w:rsidR="00FF4B33">
        <w:rPr>
          <w:rFonts w:ascii="Simplified Arabic" w:eastAsia="Times New Roman" w:hAnsi="Simplified Arabic" w:cs="Simplified Arabic" w:hint="cs"/>
          <w:sz w:val="28"/>
          <w:szCs w:val="28"/>
          <w:rtl/>
          <w:lang w:eastAsia="fr-FR"/>
        </w:rPr>
        <w:t>ط</w:t>
      </w:r>
      <w:r>
        <w:rPr>
          <w:rFonts w:ascii="Simplified Arabic" w:eastAsia="Times New Roman" w:hAnsi="Simplified Arabic" w:cs="Simplified Arabic" w:hint="cs"/>
          <w:sz w:val="28"/>
          <w:szCs w:val="28"/>
          <w:rtl/>
          <w:lang w:eastAsia="fr-FR"/>
        </w:rPr>
        <w:t xml:space="preserve">ة الوالي </w:t>
      </w:r>
      <w:r w:rsidR="00FF4B33">
        <w:rPr>
          <w:rStyle w:val="Appelnotedebasdep"/>
          <w:rFonts w:ascii="Simplified Arabic" w:eastAsia="Times New Roman" w:hAnsi="Simplified Arabic" w:cs="Simplified Arabic"/>
          <w:sz w:val="28"/>
          <w:szCs w:val="28"/>
          <w:rtl/>
          <w:lang w:eastAsia="fr-FR"/>
        </w:rPr>
        <w:footnoteReference w:id="16"/>
      </w:r>
    </w:p>
    <w:p w:rsidR="00475EF2" w:rsidRDefault="00475EF2" w:rsidP="00C95EC7">
      <w:pPr>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 البلدية تمثل بواسطة رئيس المجلس الشعبي البلدي </w:t>
      </w:r>
      <w:r w:rsidR="00553E00">
        <w:rPr>
          <w:rStyle w:val="Appelnotedebasdep"/>
          <w:rFonts w:ascii="Simplified Arabic" w:eastAsia="Times New Roman" w:hAnsi="Simplified Arabic" w:cs="Simplified Arabic"/>
          <w:sz w:val="28"/>
          <w:szCs w:val="28"/>
          <w:rtl/>
          <w:lang w:eastAsia="fr-FR"/>
        </w:rPr>
        <w:footnoteReference w:id="17"/>
      </w:r>
    </w:p>
    <w:p w:rsidR="00475EF2" w:rsidRDefault="00475EF2" w:rsidP="00C95EC7">
      <w:pPr>
        <w:rPr>
          <w:rFonts w:ascii="Simplified Arabic" w:eastAsia="Times New Roman" w:hAnsi="Simplified Arabic" w:cs="Simplified Arabic"/>
          <w:b/>
          <w:bCs/>
          <w:sz w:val="28"/>
          <w:szCs w:val="28"/>
          <w:rtl/>
          <w:lang w:eastAsia="fr-FR"/>
        </w:rPr>
      </w:pPr>
      <w:r>
        <w:rPr>
          <w:rFonts w:ascii="Simplified Arabic" w:eastAsia="Times New Roman" w:hAnsi="Simplified Arabic" w:cs="Simplified Arabic" w:hint="cs"/>
          <w:sz w:val="28"/>
          <w:szCs w:val="28"/>
          <w:rtl/>
          <w:lang w:eastAsia="fr-FR"/>
        </w:rPr>
        <w:t xml:space="preserve"> المؤسسة العم</w:t>
      </w:r>
      <w:r w:rsidR="00FF4B33">
        <w:rPr>
          <w:rFonts w:ascii="Simplified Arabic" w:eastAsia="Times New Roman" w:hAnsi="Simplified Arabic" w:cs="Simplified Arabic" w:hint="cs"/>
          <w:sz w:val="28"/>
          <w:szCs w:val="28"/>
          <w:rtl/>
          <w:lang w:eastAsia="fr-FR"/>
        </w:rPr>
        <w:t>و</w:t>
      </w:r>
      <w:r>
        <w:rPr>
          <w:rFonts w:ascii="Simplified Arabic" w:eastAsia="Times New Roman" w:hAnsi="Simplified Arabic" w:cs="Simplified Arabic" w:hint="cs"/>
          <w:sz w:val="28"/>
          <w:szCs w:val="28"/>
          <w:rtl/>
          <w:lang w:eastAsia="fr-FR"/>
        </w:rPr>
        <w:t xml:space="preserve">مية ذات الطابع الإداري تمثل </w:t>
      </w:r>
      <w:r w:rsidR="000D2E18">
        <w:rPr>
          <w:rFonts w:ascii="Simplified Arabic" w:eastAsia="Times New Roman" w:hAnsi="Simplified Arabic" w:cs="Simplified Arabic" w:hint="cs"/>
          <w:sz w:val="28"/>
          <w:szCs w:val="28"/>
          <w:rtl/>
          <w:lang w:eastAsia="fr-FR"/>
        </w:rPr>
        <w:t>أمام</w:t>
      </w:r>
      <w:r>
        <w:rPr>
          <w:rFonts w:ascii="Simplified Arabic" w:eastAsia="Times New Roman" w:hAnsi="Simplified Arabic" w:cs="Simplified Arabic" w:hint="cs"/>
          <w:sz w:val="28"/>
          <w:szCs w:val="28"/>
          <w:rtl/>
          <w:lang w:eastAsia="fr-FR"/>
        </w:rPr>
        <w:t xml:space="preserve"> القضاء بواسطة ممثلها القانوني ، وهو مديرها العام أو من يفوض له بذلك </w:t>
      </w:r>
      <w:r w:rsidR="00A51B45">
        <w:rPr>
          <w:rFonts w:ascii="Simplified Arabic" w:eastAsia="Times New Roman" w:hAnsi="Simplified Arabic" w:cs="Simplified Arabic" w:hint="cs"/>
          <w:sz w:val="28"/>
          <w:szCs w:val="28"/>
          <w:rtl/>
          <w:lang w:eastAsia="fr-FR"/>
        </w:rPr>
        <w:t>.</w:t>
      </w:r>
    </w:p>
    <w:p w:rsidR="00C95EC7" w:rsidRDefault="00A51B45" w:rsidP="00C95EC7">
      <w:pPr>
        <w:rPr>
          <w:rFonts w:ascii="Simplified Arabic" w:eastAsia="Times New Roman" w:hAnsi="Simplified Arabic" w:cs="Simplified Arabic"/>
          <w:b/>
          <w:bCs/>
          <w:sz w:val="28"/>
          <w:szCs w:val="28"/>
          <w:rtl/>
          <w:lang w:eastAsia="fr-FR"/>
        </w:rPr>
      </w:pPr>
      <w:r>
        <w:rPr>
          <w:rFonts w:ascii="Simplified Arabic" w:eastAsia="Times New Roman" w:hAnsi="Simplified Arabic" w:cs="Simplified Arabic" w:hint="cs"/>
          <w:b/>
          <w:bCs/>
          <w:sz w:val="28"/>
          <w:szCs w:val="28"/>
          <w:rtl/>
          <w:lang w:eastAsia="fr-FR"/>
        </w:rPr>
        <w:t>ف/</w:t>
      </w:r>
      <w:r w:rsidR="00A32EDC" w:rsidRPr="00A32EDC">
        <w:rPr>
          <w:rFonts w:ascii="Simplified Arabic" w:eastAsia="Times New Roman" w:hAnsi="Simplified Arabic" w:cs="Simplified Arabic" w:hint="cs"/>
          <w:b/>
          <w:bCs/>
          <w:sz w:val="28"/>
          <w:szCs w:val="28"/>
          <w:rtl/>
          <w:lang w:eastAsia="fr-FR"/>
        </w:rPr>
        <w:t>إشهار</w:t>
      </w:r>
      <w:r w:rsidR="00C95EC7" w:rsidRPr="00A32EDC">
        <w:rPr>
          <w:rFonts w:ascii="Simplified Arabic" w:eastAsia="Times New Roman" w:hAnsi="Simplified Arabic" w:cs="Simplified Arabic" w:hint="cs"/>
          <w:b/>
          <w:bCs/>
          <w:sz w:val="28"/>
          <w:szCs w:val="28"/>
          <w:rtl/>
          <w:lang w:eastAsia="fr-FR"/>
        </w:rPr>
        <w:t xml:space="preserve"> العريضة الإفتتاحية للدعوى إذا تعلق النزاع بعقار أو بحق عيني مشهر </w:t>
      </w:r>
    </w:p>
    <w:p w:rsidR="00C95EC7" w:rsidRDefault="00B60830" w:rsidP="006048B3">
      <w:pPr>
        <w:rPr>
          <w:rFonts w:ascii="Simplified Arabic" w:eastAsia="Times New Roman" w:hAnsi="Simplified Arabic" w:cs="Simplified Arabic"/>
          <w:b/>
          <w:bCs/>
          <w:sz w:val="28"/>
          <w:szCs w:val="28"/>
          <w:rtl/>
          <w:lang w:eastAsia="fr-FR"/>
        </w:rPr>
      </w:pPr>
      <w:r>
        <w:rPr>
          <w:rFonts w:ascii="Simplified Arabic" w:eastAsia="Times New Roman" w:hAnsi="Simplified Arabic" w:cs="Simplified Arabic" w:hint="cs"/>
          <w:sz w:val="28"/>
          <w:szCs w:val="28"/>
          <w:rtl/>
          <w:lang w:eastAsia="fr-FR"/>
        </w:rPr>
        <w:t xml:space="preserve"> طبقا للمادة 17 ق إ م إ </w:t>
      </w:r>
      <w:r>
        <w:rPr>
          <w:rStyle w:val="Appelnotedebasdep"/>
          <w:rFonts w:ascii="Simplified Arabic" w:eastAsia="Times New Roman" w:hAnsi="Simplified Arabic" w:cs="Simplified Arabic"/>
          <w:sz w:val="28"/>
          <w:szCs w:val="28"/>
          <w:rtl/>
          <w:lang w:eastAsia="fr-FR"/>
        </w:rPr>
        <w:footnoteReference w:id="18"/>
      </w:r>
      <w:r w:rsidR="00C95EC7">
        <w:rPr>
          <w:rFonts w:ascii="Simplified Arabic" w:eastAsia="Times New Roman" w:hAnsi="Simplified Arabic" w:cs="Simplified Arabic" w:hint="cs"/>
          <w:sz w:val="28"/>
          <w:szCs w:val="28"/>
          <w:rtl/>
          <w:lang w:eastAsia="fr-FR"/>
        </w:rPr>
        <w:t xml:space="preserve"> إذا كان النزاع متعلق بعقار أو حق عيني </w:t>
      </w:r>
      <w:r>
        <w:rPr>
          <w:rFonts w:ascii="Simplified Arabic" w:eastAsia="Times New Roman" w:hAnsi="Simplified Arabic" w:cs="Simplified Arabic" w:hint="cs"/>
          <w:sz w:val="28"/>
          <w:szCs w:val="28"/>
          <w:rtl/>
          <w:lang w:eastAsia="fr-FR"/>
        </w:rPr>
        <w:t xml:space="preserve">مشهر طبقا للقانون يستلزم المر بإشهار عريضة افتتاح دعوى قبل أن يتم إيداعها </w:t>
      </w:r>
      <w:r w:rsidR="006048B3">
        <w:rPr>
          <w:rStyle w:val="Appelnotedebasdep"/>
          <w:rFonts w:ascii="Simplified Arabic" w:eastAsia="Times New Roman" w:hAnsi="Simplified Arabic" w:cs="Simplified Arabic"/>
          <w:sz w:val="28"/>
          <w:szCs w:val="28"/>
          <w:rtl/>
          <w:lang w:eastAsia="fr-FR"/>
        </w:rPr>
        <w:footnoteReference w:id="19"/>
      </w:r>
      <w:r>
        <w:rPr>
          <w:rFonts w:ascii="Simplified Arabic" w:eastAsia="Times New Roman" w:hAnsi="Simplified Arabic" w:cs="Simplified Arabic" w:hint="cs"/>
          <w:sz w:val="28"/>
          <w:szCs w:val="28"/>
          <w:rtl/>
          <w:lang w:eastAsia="fr-FR"/>
        </w:rPr>
        <w:t>.</w:t>
      </w:r>
      <w:r w:rsidR="00294F00" w:rsidRPr="00EE50C3">
        <w:rPr>
          <w:rFonts w:ascii="Simplified Arabic" w:eastAsia="Times New Roman" w:hAnsi="Simplified Arabic" w:cs="Simplified Arabic"/>
          <w:sz w:val="28"/>
          <w:szCs w:val="28"/>
          <w:lang w:eastAsia="fr-FR"/>
        </w:rPr>
        <w:t>.</w:t>
      </w:r>
      <w:r w:rsidR="00294F00" w:rsidRPr="00EE50C3">
        <w:rPr>
          <w:rFonts w:ascii="Simplified Arabic" w:eastAsia="Times New Roman" w:hAnsi="Simplified Arabic" w:cs="Simplified Arabic"/>
          <w:sz w:val="28"/>
          <w:szCs w:val="28"/>
          <w:lang w:eastAsia="fr-FR"/>
        </w:rPr>
        <w:br/>
      </w:r>
      <w:r w:rsidR="00383D29">
        <w:rPr>
          <w:rFonts w:ascii="Simplified Arabic" w:eastAsia="Times New Roman" w:hAnsi="Simplified Arabic" w:cs="Simplified Arabic" w:hint="cs"/>
          <w:sz w:val="28"/>
          <w:szCs w:val="28"/>
          <w:rtl/>
          <w:lang w:eastAsia="fr-FR"/>
        </w:rPr>
        <w:t xml:space="preserve"> </w:t>
      </w:r>
      <w:r w:rsidR="00294F00" w:rsidRPr="00EE50C3">
        <w:rPr>
          <w:rFonts w:ascii="Simplified Arabic" w:eastAsia="Times New Roman" w:hAnsi="Simplified Arabic" w:cs="Simplified Arabic"/>
          <w:sz w:val="28"/>
          <w:szCs w:val="28"/>
          <w:lang w:eastAsia="fr-FR"/>
        </w:rPr>
        <w:t xml:space="preserve"> </w:t>
      </w:r>
      <w:r w:rsidR="00FA4D78">
        <w:rPr>
          <w:rFonts w:ascii="Simplified Arabic" w:eastAsia="Times New Roman" w:hAnsi="Simplified Arabic" w:cs="Simplified Arabic" w:hint="cs"/>
          <w:sz w:val="28"/>
          <w:szCs w:val="28"/>
          <w:rtl/>
          <w:lang w:eastAsia="fr-FR"/>
        </w:rPr>
        <w:t xml:space="preserve">ثالثا : </w:t>
      </w:r>
      <w:r w:rsidR="00294F00" w:rsidRPr="00383D29">
        <w:rPr>
          <w:rFonts w:ascii="Simplified Arabic" w:eastAsia="Times New Roman" w:hAnsi="Simplified Arabic" w:cs="Simplified Arabic"/>
          <w:b/>
          <w:bCs/>
          <w:sz w:val="28"/>
          <w:szCs w:val="28"/>
          <w:rtl/>
          <w:lang w:eastAsia="fr-FR"/>
        </w:rPr>
        <w:t xml:space="preserve">جزاء عدم مطابقة العريضة </w:t>
      </w:r>
      <w:r w:rsidR="008C2CAF">
        <w:rPr>
          <w:rFonts w:ascii="Simplified Arabic" w:eastAsia="Times New Roman" w:hAnsi="Simplified Arabic" w:cs="Simplified Arabic" w:hint="cs"/>
          <w:b/>
          <w:bCs/>
          <w:sz w:val="28"/>
          <w:szCs w:val="28"/>
          <w:rtl/>
          <w:lang w:eastAsia="fr-FR"/>
        </w:rPr>
        <w:t xml:space="preserve">للشروط الشكلية </w:t>
      </w:r>
    </w:p>
    <w:p w:rsidR="007023AC" w:rsidRDefault="00294F00" w:rsidP="007023AC">
      <w:pPr>
        <w:rPr>
          <w:rFonts w:ascii="Simplified Arabic" w:eastAsia="Times New Roman" w:hAnsi="Simplified Arabic" w:cs="Simplified Arabic"/>
          <w:sz w:val="28"/>
          <w:szCs w:val="28"/>
          <w:rtl/>
          <w:lang w:eastAsia="fr-FR"/>
        </w:rPr>
      </w:pPr>
      <w:r w:rsidRPr="00EE50C3">
        <w:rPr>
          <w:rFonts w:ascii="Simplified Arabic" w:eastAsia="Times New Roman" w:hAnsi="Simplified Arabic" w:cs="Simplified Arabic"/>
          <w:sz w:val="28"/>
          <w:szCs w:val="28"/>
          <w:rtl/>
          <w:lang w:eastAsia="fr-FR"/>
        </w:rPr>
        <w:t xml:space="preserve">لقد رتب المشرع على عدم احترام البيانات الواجب توفرها في عريضة افتتاح الدعوى جزاء يتضمن عدم قبولها شكلا </w:t>
      </w:r>
      <w:r w:rsidR="006E3C9E">
        <w:rPr>
          <w:rStyle w:val="Appelnotedebasdep"/>
          <w:rFonts w:ascii="Simplified Arabic" w:eastAsia="Times New Roman" w:hAnsi="Simplified Arabic" w:cs="Simplified Arabic"/>
          <w:sz w:val="28"/>
          <w:szCs w:val="28"/>
          <w:rtl/>
          <w:lang w:eastAsia="fr-FR"/>
        </w:rPr>
        <w:footnoteReference w:id="20"/>
      </w:r>
      <w:r w:rsidRPr="00EE50C3">
        <w:rPr>
          <w:rFonts w:ascii="Simplified Arabic" w:eastAsia="Times New Roman" w:hAnsi="Simplified Arabic" w:cs="Simplified Arabic"/>
          <w:sz w:val="28"/>
          <w:szCs w:val="28"/>
          <w:rtl/>
          <w:lang w:eastAsia="fr-FR"/>
        </w:rPr>
        <w:t>لأن الغاية من ذكر تلك البيانات حماية النظام العام فيما يتعلق بالاختصاص و دفع الجهالة بأطراف الخصومة و ضمان حسن سير مرفق القضاء</w:t>
      </w:r>
      <w:r w:rsidR="007023AC">
        <w:rPr>
          <w:rFonts w:ascii="Simplified Arabic" w:eastAsia="Times New Roman" w:hAnsi="Simplified Arabic" w:cs="Simplified Arabic" w:hint="cs"/>
          <w:sz w:val="28"/>
          <w:szCs w:val="28"/>
          <w:rtl/>
          <w:lang w:eastAsia="fr-FR"/>
        </w:rPr>
        <w:t>.</w:t>
      </w:r>
    </w:p>
    <w:p w:rsidR="007023AC" w:rsidRPr="00622ABD" w:rsidRDefault="007023AC" w:rsidP="007023AC">
      <w:pPr>
        <w:rPr>
          <w:rFonts w:ascii="Simplified Arabic" w:eastAsia="Times New Roman" w:hAnsi="Simplified Arabic" w:cs="Simplified Arabic"/>
          <w:b/>
          <w:bCs/>
          <w:sz w:val="28"/>
          <w:szCs w:val="28"/>
          <w:rtl/>
          <w:lang w:eastAsia="fr-FR"/>
        </w:rPr>
      </w:pPr>
      <w:r w:rsidRPr="00622ABD">
        <w:rPr>
          <w:rFonts w:ascii="Simplified Arabic" w:eastAsia="Times New Roman" w:hAnsi="Simplified Arabic" w:cs="Simplified Arabic" w:hint="cs"/>
          <w:b/>
          <w:bCs/>
          <w:sz w:val="28"/>
          <w:szCs w:val="28"/>
          <w:rtl/>
          <w:lang w:eastAsia="fr-FR"/>
        </w:rPr>
        <w:t xml:space="preserve"> لكن السؤال المطروح  هل  يجوز تصحيح </w:t>
      </w:r>
      <w:r w:rsidR="00622ABD" w:rsidRPr="00622ABD">
        <w:rPr>
          <w:rFonts w:ascii="Simplified Arabic" w:eastAsia="Times New Roman" w:hAnsi="Simplified Arabic" w:cs="Simplified Arabic" w:hint="cs"/>
          <w:b/>
          <w:bCs/>
          <w:sz w:val="28"/>
          <w:szCs w:val="28"/>
          <w:rtl/>
          <w:lang w:eastAsia="fr-FR"/>
        </w:rPr>
        <w:t>إغفال</w:t>
      </w:r>
      <w:r w:rsidRPr="00622ABD">
        <w:rPr>
          <w:rFonts w:ascii="Simplified Arabic" w:eastAsia="Times New Roman" w:hAnsi="Simplified Arabic" w:cs="Simplified Arabic" w:hint="cs"/>
          <w:b/>
          <w:bCs/>
          <w:sz w:val="28"/>
          <w:szCs w:val="28"/>
          <w:rtl/>
          <w:lang w:eastAsia="fr-FR"/>
        </w:rPr>
        <w:t xml:space="preserve"> البيانات </w:t>
      </w:r>
      <w:r w:rsidR="00180816">
        <w:rPr>
          <w:rFonts w:ascii="Simplified Arabic" w:eastAsia="Times New Roman" w:hAnsi="Simplified Arabic" w:cs="Simplified Arabic" w:hint="cs"/>
          <w:b/>
          <w:bCs/>
          <w:sz w:val="28"/>
          <w:szCs w:val="28"/>
          <w:rtl/>
          <w:lang w:eastAsia="fr-FR"/>
        </w:rPr>
        <w:t xml:space="preserve"> المادة 15 ق إ م إ </w:t>
      </w:r>
      <w:r w:rsidR="00622ABD">
        <w:rPr>
          <w:rFonts w:ascii="Simplified Arabic" w:eastAsia="Times New Roman" w:hAnsi="Simplified Arabic" w:cs="Simplified Arabic" w:hint="cs"/>
          <w:b/>
          <w:bCs/>
          <w:sz w:val="28"/>
          <w:szCs w:val="28"/>
          <w:rtl/>
          <w:lang w:eastAsia="fr-FR"/>
        </w:rPr>
        <w:t>؟؟؟؟؟</w:t>
      </w:r>
    </w:p>
    <w:p w:rsidR="007023AC" w:rsidRDefault="007023AC" w:rsidP="000A03DA">
      <w:pPr>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  اس</w:t>
      </w:r>
      <w:r w:rsidR="000A03DA">
        <w:rPr>
          <w:rFonts w:ascii="Simplified Arabic" w:eastAsia="Times New Roman" w:hAnsi="Simplified Arabic" w:cs="Simplified Arabic" w:hint="cs"/>
          <w:sz w:val="28"/>
          <w:szCs w:val="28"/>
          <w:rtl/>
          <w:lang w:eastAsia="fr-FR"/>
        </w:rPr>
        <w:t>ت</w:t>
      </w:r>
      <w:r>
        <w:rPr>
          <w:rFonts w:ascii="Simplified Arabic" w:eastAsia="Times New Roman" w:hAnsi="Simplified Arabic" w:cs="Simplified Arabic" w:hint="cs"/>
          <w:sz w:val="28"/>
          <w:szCs w:val="28"/>
          <w:rtl/>
          <w:lang w:eastAsia="fr-FR"/>
        </w:rPr>
        <w:t>قرت قرا</w:t>
      </w:r>
      <w:r w:rsidR="00101260">
        <w:rPr>
          <w:rFonts w:ascii="Simplified Arabic" w:eastAsia="Times New Roman" w:hAnsi="Simplified Arabic" w:cs="Simplified Arabic" w:hint="cs"/>
          <w:sz w:val="28"/>
          <w:szCs w:val="28"/>
          <w:rtl/>
          <w:lang w:eastAsia="fr-FR" w:bidi="ar-DZ"/>
        </w:rPr>
        <w:t>ر</w:t>
      </w:r>
      <w:r w:rsidR="000A03DA">
        <w:rPr>
          <w:rFonts w:ascii="Simplified Arabic" w:eastAsia="Times New Roman" w:hAnsi="Simplified Arabic" w:cs="Simplified Arabic" w:hint="cs"/>
          <w:sz w:val="28"/>
          <w:szCs w:val="28"/>
          <w:rtl/>
          <w:lang w:eastAsia="fr-FR"/>
        </w:rPr>
        <w:t xml:space="preserve">ات المحكمة </w:t>
      </w:r>
      <w:r>
        <w:rPr>
          <w:rFonts w:ascii="Simplified Arabic" w:eastAsia="Times New Roman" w:hAnsi="Simplified Arabic" w:cs="Simplified Arabic" w:hint="cs"/>
          <w:sz w:val="28"/>
          <w:szCs w:val="28"/>
          <w:rtl/>
          <w:lang w:eastAsia="fr-FR"/>
        </w:rPr>
        <w:t xml:space="preserve">العليا حول هذه المسألة </w:t>
      </w:r>
      <w:r w:rsidR="00F83B0C">
        <w:rPr>
          <w:rFonts w:ascii="Simplified Arabic" w:eastAsia="Times New Roman" w:hAnsi="Simplified Arabic" w:cs="Simplified Arabic" w:hint="cs"/>
          <w:sz w:val="28"/>
          <w:szCs w:val="28"/>
          <w:rtl/>
          <w:lang w:eastAsia="fr-FR"/>
        </w:rPr>
        <w:t>ب</w:t>
      </w:r>
      <w:r>
        <w:rPr>
          <w:rFonts w:ascii="Simplified Arabic" w:eastAsia="Times New Roman" w:hAnsi="Simplified Arabic" w:cs="Simplified Arabic" w:hint="cs"/>
          <w:sz w:val="28"/>
          <w:szCs w:val="28"/>
          <w:rtl/>
          <w:lang w:eastAsia="fr-FR"/>
        </w:rPr>
        <w:t xml:space="preserve">جواز </w:t>
      </w:r>
      <w:r w:rsidR="00101260">
        <w:rPr>
          <w:rFonts w:ascii="Simplified Arabic" w:eastAsia="Times New Roman" w:hAnsi="Simplified Arabic" w:cs="Simplified Arabic" w:hint="cs"/>
          <w:sz w:val="28"/>
          <w:szCs w:val="28"/>
          <w:rtl/>
          <w:lang w:eastAsia="fr-FR"/>
        </w:rPr>
        <w:t>إمكانية</w:t>
      </w:r>
      <w:r>
        <w:rPr>
          <w:rFonts w:ascii="Simplified Arabic" w:eastAsia="Times New Roman" w:hAnsi="Simplified Arabic" w:cs="Simplified Arabic" w:hint="cs"/>
          <w:sz w:val="28"/>
          <w:szCs w:val="28"/>
          <w:rtl/>
          <w:lang w:eastAsia="fr-FR"/>
        </w:rPr>
        <w:t xml:space="preserve"> التصحيح ، إذا تم</w:t>
      </w:r>
      <w:r w:rsidR="00F83B0C">
        <w:rPr>
          <w:rFonts w:ascii="Simplified Arabic" w:eastAsia="Times New Roman" w:hAnsi="Simplified Arabic" w:cs="Simplified Arabic" w:hint="cs"/>
          <w:sz w:val="28"/>
          <w:szCs w:val="28"/>
          <w:rtl/>
          <w:lang w:eastAsia="fr-FR"/>
        </w:rPr>
        <w:t xml:space="preserve"> اثبات</w:t>
      </w:r>
      <w:r>
        <w:rPr>
          <w:rFonts w:ascii="Simplified Arabic" w:eastAsia="Times New Roman" w:hAnsi="Simplified Arabic" w:cs="Simplified Arabic" w:hint="cs"/>
          <w:sz w:val="28"/>
          <w:szCs w:val="28"/>
          <w:rtl/>
          <w:lang w:eastAsia="fr-FR"/>
        </w:rPr>
        <w:t xml:space="preserve"> عدم وجود ضرر للطرف الآخر </w:t>
      </w:r>
      <w:r w:rsidR="00622ABD">
        <w:rPr>
          <w:rFonts w:ascii="Simplified Arabic" w:eastAsia="Times New Roman" w:hAnsi="Simplified Arabic" w:cs="Simplified Arabic" w:hint="cs"/>
          <w:sz w:val="28"/>
          <w:szCs w:val="28"/>
          <w:rtl/>
          <w:lang w:eastAsia="fr-FR"/>
        </w:rPr>
        <w:t xml:space="preserve"> طبقا للمادة 62 ق إ م إ .</w:t>
      </w:r>
    </w:p>
    <w:p w:rsidR="003F4880" w:rsidRDefault="007023AC" w:rsidP="00101260">
      <w:pPr>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 </w:t>
      </w:r>
      <w:r w:rsidR="00101260">
        <w:rPr>
          <w:rFonts w:ascii="Simplified Arabic" w:eastAsia="Times New Roman" w:hAnsi="Simplified Arabic" w:cs="Simplified Arabic" w:hint="cs"/>
          <w:sz w:val="28"/>
          <w:szCs w:val="28"/>
          <w:rtl/>
          <w:lang w:eastAsia="fr-FR"/>
        </w:rPr>
        <w:t xml:space="preserve"> فمثلا :في بيان </w:t>
      </w:r>
      <w:r w:rsidR="00622ABD">
        <w:rPr>
          <w:rFonts w:ascii="Simplified Arabic" w:eastAsia="Times New Roman" w:hAnsi="Simplified Arabic" w:cs="Simplified Arabic" w:hint="cs"/>
          <w:sz w:val="28"/>
          <w:szCs w:val="28"/>
          <w:rtl/>
          <w:lang w:eastAsia="fr-FR"/>
        </w:rPr>
        <w:t xml:space="preserve">عدم ذكر الممثل القانوني فقد جاء في </w:t>
      </w:r>
      <w:r>
        <w:rPr>
          <w:rFonts w:ascii="Simplified Arabic" w:eastAsia="Times New Roman" w:hAnsi="Simplified Arabic" w:cs="Simplified Arabic" w:hint="cs"/>
          <w:sz w:val="28"/>
          <w:szCs w:val="28"/>
          <w:rtl/>
          <w:lang w:eastAsia="fr-FR"/>
        </w:rPr>
        <w:t xml:space="preserve"> قرارها الصادر بتاريخ 03/11/2010  </w:t>
      </w:r>
      <w:r w:rsidR="00622ABD">
        <w:rPr>
          <w:rFonts w:ascii="Simplified Arabic" w:eastAsia="Times New Roman" w:hAnsi="Simplified Arabic" w:cs="Simplified Arabic" w:hint="cs"/>
          <w:sz w:val="28"/>
          <w:szCs w:val="28"/>
          <w:rtl/>
          <w:lang w:eastAsia="fr-FR"/>
        </w:rPr>
        <w:t xml:space="preserve"> : " </w:t>
      </w:r>
      <w:r>
        <w:rPr>
          <w:rFonts w:ascii="Simplified Arabic" w:eastAsia="Times New Roman" w:hAnsi="Simplified Arabic" w:cs="Simplified Arabic" w:hint="cs"/>
          <w:sz w:val="28"/>
          <w:szCs w:val="28"/>
          <w:rtl/>
          <w:lang w:eastAsia="fr-FR"/>
        </w:rPr>
        <w:t xml:space="preserve">حيث أن مؤسسة ميناء  الجزائر تثير عدم قبول الطعن شكلا لمخالفة </w:t>
      </w:r>
      <w:r w:rsidR="00622ABD">
        <w:rPr>
          <w:rFonts w:ascii="Simplified Arabic" w:eastAsia="Times New Roman" w:hAnsi="Simplified Arabic" w:cs="Simplified Arabic" w:hint="cs"/>
          <w:sz w:val="28"/>
          <w:szCs w:val="28"/>
          <w:rtl/>
          <w:lang w:eastAsia="fr-FR"/>
        </w:rPr>
        <w:t>عريضة الطعن بالنقض لمقتضيات  المادة 565 ق إ  م لعدم احتوائها على ممثل الطاعنة القانوني أو الإتفاقي ، لكن  حيث أن الطاعنة  تقدمت بمذكرة تصحيحية بتاريخ 03/11/2010  لتصحيح  هذا السهو وهو ما تسمح به المادة 62 ق إ م إ .</w:t>
      </w:r>
      <w:r w:rsidR="00294F00" w:rsidRPr="00EE50C3">
        <w:rPr>
          <w:rFonts w:ascii="Simplified Arabic" w:eastAsia="Times New Roman" w:hAnsi="Simplified Arabic" w:cs="Simplified Arabic"/>
          <w:sz w:val="28"/>
          <w:szCs w:val="28"/>
          <w:lang w:eastAsia="fr-FR"/>
        </w:rPr>
        <w:t>.</w:t>
      </w:r>
      <w:r w:rsidR="00294F00" w:rsidRPr="00EE50C3">
        <w:rPr>
          <w:rFonts w:ascii="Simplified Arabic" w:eastAsia="Times New Roman" w:hAnsi="Simplified Arabic" w:cs="Simplified Arabic"/>
          <w:sz w:val="28"/>
          <w:szCs w:val="28"/>
          <w:lang w:eastAsia="fr-FR"/>
        </w:rPr>
        <w:br/>
      </w:r>
      <w:r w:rsidR="008C2CAF">
        <w:rPr>
          <w:rFonts w:ascii="Simplified Arabic" w:eastAsia="Times New Roman" w:hAnsi="Simplified Arabic" w:cs="Simplified Arabic" w:hint="cs"/>
          <w:sz w:val="28"/>
          <w:szCs w:val="28"/>
          <w:rtl/>
          <w:lang w:eastAsia="fr-FR"/>
        </w:rPr>
        <w:t xml:space="preserve"> </w:t>
      </w:r>
      <w:r w:rsidR="00294F00" w:rsidRPr="00EE50C3">
        <w:rPr>
          <w:rFonts w:ascii="Simplified Arabic" w:eastAsia="Times New Roman" w:hAnsi="Simplified Arabic" w:cs="Simplified Arabic"/>
          <w:sz w:val="28"/>
          <w:szCs w:val="28"/>
          <w:rtl/>
          <w:lang w:eastAsia="fr-FR"/>
        </w:rPr>
        <w:t xml:space="preserve">أما بالنسبة لإغفال البيانات المتعلقة بالإشارة إلى المستندات و الوثائق المؤيدة للدعوى </w:t>
      </w:r>
      <w:r>
        <w:rPr>
          <w:rFonts w:ascii="Simplified Arabic" w:eastAsia="Times New Roman" w:hAnsi="Simplified Arabic" w:cs="Simplified Arabic" w:hint="cs"/>
          <w:sz w:val="28"/>
          <w:szCs w:val="28"/>
          <w:rtl/>
          <w:lang w:eastAsia="fr-FR"/>
        </w:rPr>
        <w:t xml:space="preserve"> فيرى البعض </w:t>
      </w:r>
      <w:r w:rsidR="00294F00" w:rsidRPr="00EE50C3">
        <w:rPr>
          <w:rFonts w:ascii="Simplified Arabic" w:eastAsia="Times New Roman" w:hAnsi="Simplified Arabic" w:cs="Simplified Arabic"/>
          <w:sz w:val="28"/>
          <w:szCs w:val="28"/>
          <w:rtl/>
          <w:lang w:eastAsia="fr-FR"/>
        </w:rPr>
        <w:t xml:space="preserve"> سببا لعدم القبول شكلا بصورة مجردة لأن المشرع قيد الإشارة بالاقتضاء و تقدير الحالة هنا نسبي و متغير جاء في</w:t>
      </w:r>
      <w:r>
        <w:rPr>
          <w:rFonts w:ascii="Simplified Arabic" w:eastAsia="Times New Roman" w:hAnsi="Simplified Arabic" w:cs="Simplified Arabic"/>
          <w:sz w:val="28"/>
          <w:szCs w:val="28"/>
          <w:rtl/>
          <w:lang w:eastAsia="fr-FR"/>
        </w:rPr>
        <w:t xml:space="preserve"> صيغة العموم و بالتالي يترك الن</w:t>
      </w:r>
      <w:r>
        <w:rPr>
          <w:rFonts w:ascii="Simplified Arabic" w:eastAsia="Times New Roman" w:hAnsi="Simplified Arabic" w:cs="Simplified Arabic" w:hint="cs"/>
          <w:sz w:val="28"/>
          <w:szCs w:val="28"/>
          <w:rtl/>
          <w:lang w:eastAsia="fr-FR"/>
        </w:rPr>
        <w:t>ظ</w:t>
      </w:r>
      <w:r w:rsidR="00294F00" w:rsidRPr="00EE50C3">
        <w:rPr>
          <w:rFonts w:ascii="Simplified Arabic" w:eastAsia="Times New Roman" w:hAnsi="Simplified Arabic" w:cs="Simplified Arabic"/>
          <w:sz w:val="28"/>
          <w:szCs w:val="28"/>
          <w:rtl/>
          <w:lang w:eastAsia="fr-FR"/>
        </w:rPr>
        <w:t xml:space="preserve">ر للقاضي بحسب المعلوم </w:t>
      </w:r>
      <w:r w:rsidR="00101260">
        <w:rPr>
          <w:rStyle w:val="Appelnotedebasdep"/>
          <w:rFonts w:ascii="Simplified Arabic" w:eastAsia="Times New Roman" w:hAnsi="Simplified Arabic" w:cs="Simplified Arabic"/>
          <w:sz w:val="28"/>
          <w:szCs w:val="28"/>
          <w:rtl/>
          <w:lang w:eastAsia="fr-FR"/>
        </w:rPr>
        <w:footnoteReference w:id="21"/>
      </w:r>
    </w:p>
    <w:p w:rsidR="000D2E18" w:rsidRPr="008C2CAF" w:rsidRDefault="008C2CAF" w:rsidP="00FF662A">
      <w:pPr>
        <w:rPr>
          <w:rFonts w:ascii="Simplified Arabic" w:eastAsia="Times New Roman" w:hAnsi="Simplified Arabic" w:cs="Simplified Arabic"/>
          <w:b/>
          <w:bCs/>
          <w:sz w:val="28"/>
          <w:szCs w:val="28"/>
          <w:rtl/>
          <w:lang w:eastAsia="fr-FR"/>
        </w:rPr>
      </w:pPr>
      <w:r w:rsidRPr="008C2CAF">
        <w:rPr>
          <w:rFonts w:ascii="Simplified Arabic" w:eastAsia="Times New Roman" w:hAnsi="Simplified Arabic" w:cs="Simplified Arabic" w:hint="cs"/>
          <w:b/>
          <w:bCs/>
          <w:sz w:val="28"/>
          <w:szCs w:val="28"/>
          <w:rtl/>
          <w:lang w:eastAsia="fr-FR"/>
        </w:rPr>
        <w:t xml:space="preserve"> </w:t>
      </w:r>
      <w:r w:rsidR="000D2E18">
        <w:rPr>
          <w:rFonts w:ascii="Simplified Arabic" w:eastAsia="Times New Roman" w:hAnsi="Simplified Arabic" w:cs="Simplified Arabic" w:hint="cs"/>
          <w:b/>
          <w:bCs/>
          <w:sz w:val="28"/>
          <w:szCs w:val="28"/>
          <w:rtl/>
          <w:lang w:eastAsia="fr-FR"/>
        </w:rPr>
        <w:t xml:space="preserve"> </w:t>
      </w:r>
      <w:r w:rsidR="00EF77B6">
        <w:rPr>
          <w:rFonts w:ascii="Simplified Arabic" w:eastAsia="Times New Roman" w:hAnsi="Simplified Arabic" w:cs="Simplified Arabic" w:hint="cs"/>
          <w:b/>
          <w:bCs/>
          <w:sz w:val="28"/>
          <w:szCs w:val="28"/>
          <w:rtl/>
          <w:lang w:eastAsia="fr-FR"/>
        </w:rPr>
        <w:t xml:space="preserve"> كيف يتم الت</w:t>
      </w:r>
      <w:r w:rsidR="000D2E18">
        <w:rPr>
          <w:rFonts w:ascii="Simplified Arabic" w:eastAsia="Times New Roman" w:hAnsi="Simplified Arabic" w:cs="Simplified Arabic" w:hint="cs"/>
          <w:b/>
          <w:bCs/>
          <w:sz w:val="28"/>
          <w:szCs w:val="28"/>
          <w:rtl/>
          <w:lang w:eastAsia="fr-FR"/>
        </w:rPr>
        <w:t>صحيح اغفال بيانات المادة 15 ق إ م إ :</w:t>
      </w:r>
    </w:p>
    <w:p w:rsidR="001648A3" w:rsidRDefault="008C2CAF" w:rsidP="00FF662A">
      <w:pPr>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 </w:t>
      </w:r>
      <w:r w:rsidR="001648A3">
        <w:rPr>
          <w:rFonts w:ascii="Simplified Arabic" w:eastAsia="Times New Roman" w:hAnsi="Simplified Arabic" w:cs="Simplified Arabic" w:hint="cs"/>
          <w:sz w:val="28"/>
          <w:szCs w:val="28"/>
          <w:rtl/>
          <w:lang w:eastAsia="fr-FR"/>
        </w:rPr>
        <w:t xml:space="preserve"> وبالرجوع الى نص المادة 817  ق إ م إ يجز للمدعي تصحيح العريضة التي لا تثير أي وجه ، بإيداع مذكرة إضافية خلال أجل رفع الدعوى  المشار إليه في المادتين 829-</w:t>
      </w:r>
      <w:r w:rsidR="001648A3" w:rsidRPr="006048B3">
        <w:rPr>
          <w:rFonts w:ascii="Simplified Arabic" w:eastAsia="Times New Roman" w:hAnsi="Simplified Arabic" w:cs="Simplified Arabic" w:hint="cs"/>
          <w:sz w:val="28"/>
          <w:szCs w:val="28"/>
          <w:rtl/>
          <w:lang w:eastAsia="fr-FR"/>
        </w:rPr>
        <w:t>830 أدناه</w:t>
      </w:r>
      <w:r w:rsidR="001648A3">
        <w:rPr>
          <w:rFonts w:ascii="Simplified Arabic" w:eastAsia="Times New Roman" w:hAnsi="Simplified Arabic" w:cs="Simplified Arabic" w:hint="cs"/>
          <w:sz w:val="28"/>
          <w:szCs w:val="28"/>
          <w:rtl/>
          <w:lang w:eastAsia="fr-FR"/>
        </w:rPr>
        <w:t xml:space="preserve"> </w:t>
      </w:r>
    </w:p>
    <w:p w:rsidR="000A03DA" w:rsidRPr="00F1637E" w:rsidRDefault="000A03DA" w:rsidP="000A03DA">
      <w:pPr>
        <w:bidi/>
        <w:jc w:val="left"/>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المقصود بالعريضة </w:t>
      </w:r>
      <w:r w:rsidRPr="00F1637E">
        <w:rPr>
          <w:rFonts w:ascii="Simplified Arabic" w:hAnsi="Simplified Arabic" w:cs="Simplified Arabic"/>
          <w:sz w:val="28"/>
          <w:szCs w:val="28"/>
          <w:rtl/>
          <w:lang w:bidi="ar-DZ"/>
        </w:rPr>
        <w:t xml:space="preserve"> هنا هو عريضة إفتتاح دعوى الرامية إلى طلب إبطال قرار إداري ،ولهذا فإننا أمام دعوى من دعاوي المشروعية .</w:t>
      </w:r>
    </w:p>
    <w:p w:rsidR="000A03DA" w:rsidRPr="000A03DA" w:rsidRDefault="000A03DA" w:rsidP="00EF77B6">
      <w:pPr>
        <w:bidi/>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0A03DA">
        <w:rPr>
          <w:rFonts w:ascii="Simplified Arabic" w:hAnsi="Simplified Arabic" w:cs="Simplified Arabic"/>
          <w:sz w:val="28"/>
          <w:szCs w:val="28"/>
          <w:rtl/>
          <w:lang w:bidi="ar-DZ"/>
        </w:rPr>
        <w:t>ويشترط لقبول المذكرة الإضافية ما</w:t>
      </w:r>
      <w:r w:rsidR="00EF77B6">
        <w:rPr>
          <w:rFonts w:ascii="Simplified Arabic" w:hAnsi="Simplified Arabic" w:cs="Simplified Arabic" w:hint="cs"/>
          <w:sz w:val="28"/>
          <w:szCs w:val="28"/>
          <w:rtl/>
          <w:lang w:bidi="ar-DZ"/>
        </w:rPr>
        <w:t xml:space="preserve"> </w:t>
      </w:r>
      <w:r w:rsidRPr="000A03DA">
        <w:rPr>
          <w:rFonts w:ascii="Simplified Arabic" w:hAnsi="Simplified Arabic" w:cs="Simplified Arabic"/>
          <w:sz w:val="28"/>
          <w:szCs w:val="28"/>
          <w:rtl/>
          <w:lang w:bidi="ar-DZ"/>
        </w:rPr>
        <w:t>يلي:</w:t>
      </w:r>
    </w:p>
    <w:p w:rsidR="000A03DA" w:rsidRPr="000A03DA" w:rsidRDefault="000A03DA" w:rsidP="000A03DA">
      <w:pPr>
        <w:bidi/>
        <w:jc w:val="left"/>
        <w:rPr>
          <w:rFonts w:ascii="Simplified Arabic" w:hAnsi="Simplified Arabic" w:cs="Simplified Arabic"/>
          <w:sz w:val="28"/>
          <w:szCs w:val="28"/>
          <w:rtl/>
          <w:lang w:bidi="ar-DZ"/>
        </w:rPr>
      </w:pPr>
      <w:r w:rsidRPr="000A03DA">
        <w:rPr>
          <w:rFonts w:ascii="Simplified Arabic" w:hAnsi="Simplified Arabic" w:cs="Simplified Arabic"/>
          <w:sz w:val="28"/>
          <w:szCs w:val="28"/>
          <w:rtl/>
          <w:lang w:bidi="ar-DZ"/>
        </w:rPr>
        <w:t xml:space="preserve">1-أن </w:t>
      </w:r>
      <w:r w:rsidRPr="000A03DA">
        <w:rPr>
          <w:rFonts w:ascii="Simplified Arabic" w:hAnsi="Simplified Arabic" w:cs="Simplified Arabic" w:hint="cs"/>
          <w:sz w:val="28"/>
          <w:szCs w:val="28"/>
          <w:rtl/>
          <w:lang w:bidi="ar-DZ"/>
        </w:rPr>
        <w:t>لا</w:t>
      </w:r>
      <w:r>
        <w:rPr>
          <w:rFonts w:ascii="Simplified Arabic" w:hAnsi="Simplified Arabic" w:cs="Simplified Arabic" w:hint="cs"/>
          <w:sz w:val="28"/>
          <w:szCs w:val="28"/>
          <w:rtl/>
          <w:lang w:bidi="ar-DZ"/>
        </w:rPr>
        <w:t xml:space="preserve"> </w:t>
      </w:r>
      <w:r w:rsidRPr="000A03DA">
        <w:rPr>
          <w:rFonts w:ascii="Simplified Arabic" w:hAnsi="Simplified Arabic" w:cs="Simplified Arabic" w:hint="cs"/>
          <w:sz w:val="28"/>
          <w:szCs w:val="28"/>
          <w:rtl/>
          <w:lang w:bidi="ar-DZ"/>
        </w:rPr>
        <w:t xml:space="preserve">يكون المدعي قد أثار وجها أو وسيلة ولو واحدة في عريضة </w:t>
      </w:r>
      <w:r w:rsidR="00EF77B6" w:rsidRPr="000A03DA">
        <w:rPr>
          <w:rFonts w:ascii="Simplified Arabic" w:hAnsi="Simplified Arabic" w:cs="Simplified Arabic" w:hint="cs"/>
          <w:sz w:val="28"/>
          <w:szCs w:val="28"/>
          <w:rtl/>
          <w:lang w:bidi="ar-DZ"/>
        </w:rPr>
        <w:t>افتتاح</w:t>
      </w:r>
      <w:r w:rsidRPr="000A03DA">
        <w:rPr>
          <w:rFonts w:ascii="Simplified Arabic" w:hAnsi="Simplified Arabic" w:cs="Simplified Arabic" w:hint="cs"/>
          <w:sz w:val="28"/>
          <w:szCs w:val="28"/>
          <w:rtl/>
          <w:lang w:bidi="ar-DZ"/>
        </w:rPr>
        <w:t xml:space="preserve"> دعوى :</w:t>
      </w:r>
    </w:p>
    <w:p w:rsidR="000A03DA" w:rsidRPr="000A03DA" w:rsidRDefault="000A03DA" w:rsidP="000A03DA">
      <w:pPr>
        <w:bidi/>
        <w:jc w:val="left"/>
        <w:rPr>
          <w:rFonts w:ascii="Simplified Arabic" w:hAnsi="Simplified Arabic" w:cs="Simplified Arabic"/>
          <w:sz w:val="28"/>
          <w:szCs w:val="28"/>
          <w:rtl/>
          <w:lang w:bidi="ar-DZ"/>
        </w:rPr>
      </w:pPr>
      <w:r w:rsidRPr="000A03DA">
        <w:rPr>
          <w:rFonts w:ascii="Simplified Arabic" w:hAnsi="Simplified Arabic" w:cs="Simplified Arabic" w:hint="cs"/>
          <w:sz w:val="28"/>
          <w:szCs w:val="28"/>
          <w:rtl/>
          <w:lang w:bidi="ar-DZ"/>
        </w:rPr>
        <w:t>يشترط لقبول العريضة الإضافية أن لا</w:t>
      </w:r>
      <w:r>
        <w:rPr>
          <w:rFonts w:ascii="Simplified Arabic" w:hAnsi="Simplified Arabic" w:cs="Simplified Arabic" w:hint="cs"/>
          <w:sz w:val="28"/>
          <w:szCs w:val="28"/>
          <w:rtl/>
          <w:lang w:bidi="ar-DZ"/>
        </w:rPr>
        <w:t xml:space="preserve"> </w:t>
      </w:r>
      <w:r w:rsidRPr="000A03DA">
        <w:rPr>
          <w:rFonts w:ascii="Simplified Arabic" w:hAnsi="Simplified Arabic" w:cs="Simplified Arabic" w:hint="cs"/>
          <w:sz w:val="28"/>
          <w:szCs w:val="28"/>
          <w:rtl/>
          <w:lang w:bidi="ar-DZ"/>
        </w:rPr>
        <w:t xml:space="preserve">يكون قد أثار وجها من أوجه الإبطال في عريضة </w:t>
      </w:r>
      <w:r w:rsidR="00EF77B6" w:rsidRPr="000A03DA">
        <w:rPr>
          <w:rFonts w:ascii="Simplified Arabic" w:hAnsi="Simplified Arabic" w:cs="Simplified Arabic" w:hint="cs"/>
          <w:sz w:val="28"/>
          <w:szCs w:val="28"/>
          <w:rtl/>
          <w:lang w:bidi="ar-DZ"/>
        </w:rPr>
        <w:t>افتتاح</w:t>
      </w:r>
      <w:r w:rsidRPr="000A03DA">
        <w:rPr>
          <w:rFonts w:ascii="Simplified Arabic" w:hAnsi="Simplified Arabic" w:cs="Simplified Arabic" w:hint="cs"/>
          <w:sz w:val="28"/>
          <w:szCs w:val="28"/>
          <w:rtl/>
          <w:lang w:bidi="ar-DZ"/>
        </w:rPr>
        <w:t xml:space="preserve"> دعوى  ،سواء كان الوجه وسيلة خارجية للإبطال مثل عيب عدم </w:t>
      </w:r>
      <w:r w:rsidR="00EF77B6" w:rsidRPr="000A03DA">
        <w:rPr>
          <w:rFonts w:ascii="Simplified Arabic" w:hAnsi="Simplified Arabic" w:cs="Simplified Arabic" w:hint="cs"/>
          <w:sz w:val="28"/>
          <w:szCs w:val="28"/>
          <w:rtl/>
          <w:lang w:bidi="ar-DZ"/>
        </w:rPr>
        <w:t>الاختصاص</w:t>
      </w:r>
      <w:r w:rsidRPr="000A03DA">
        <w:rPr>
          <w:rFonts w:ascii="Simplified Arabic" w:hAnsi="Simplified Arabic" w:cs="Simplified Arabic" w:hint="cs"/>
          <w:sz w:val="28"/>
          <w:szCs w:val="28"/>
          <w:rtl/>
          <w:lang w:bidi="ar-DZ"/>
        </w:rPr>
        <w:t xml:space="preserve"> ،أو وسيلة داخلية مثل عيب السبب،أو أي بوسائل المشروعية ،وقد يتعلق أيضا بالوسائل المستمدة من مخالفة بنود العقد،مثل مخالفة الشروط الفاسخة أو الواقفة </w:t>
      </w:r>
      <w:r>
        <w:rPr>
          <w:rStyle w:val="Appelnotedebasdep"/>
          <w:rFonts w:ascii="Simplified Arabic" w:hAnsi="Simplified Arabic" w:cs="Simplified Arabic"/>
          <w:sz w:val="28"/>
          <w:szCs w:val="28"/>
          <w:rtl/>
          <w:lang w:bidi="ar-DZ"/>
        </w:rPr>
        <w:footnoteReference w:id="22"/>
      </w:r>
      <w:r w:rsidRPr="000A03DA">
        <w:rPr>
          <w:rFonts w:ascii="Simplified Arabic" w:hAnsi="Simplified Arabic" w:cs="Simplified Arabic"/>
          <w:sz w:val="28"/>
          <w:szCs w:val="28"/>
          <w:rtl/>
          <w:lang w:bidi="ar-DZ"/>
        </w:rPr>
        <w:t xml:space="preserve"> .</w:t>
      </w:r>
      <w:r w:rsidRPr="000A03DA">
        <w:rPr>
          <w:rFonts w:ascii="Simplified Arabic" w:hAnsi="Simplified Arabic" w:cs="Simplified Arabic" w:hint="cs"/>
          <w:sz w:val="28"/>
          <w:szCs w:val="28"/>
          <w:rtl/>
          <w:lang w:bidi="ar-DZ"/>
        </w:rPr>
        <w:t>.</w:t>
      </w:r>
    </w:p>
    <w:p w:rsidR="000A03DA" w:rsidRPr="000A03DA" w:rsidRDefault="000A03DA" w:rsidP="000A03DA">
      <w:pPr>
        <w:bidi/>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0A03DA">
        <w:rPr>
          <w:rFonts w:ascii="Simplified Arabic" w:hAnsi="Simplified Arabic" w:cs="Simplified Arabic" w:hint="cs"/>
          <w:sz w:val="28"/>
          <w:szCs w:val="28"/>
          <w:rtl/>
          <w:lang w:bidi="ar-DZ"/>
        </w:rPr>
        <w:t xml:space="preserve"> عندما يكون المدعي قد أثار ولو وجها أو وسيلة واحدة في عريضة إفتتاح الدعوى الرامية إلى إبطال قرار إداري،فإنه مبدئيا لا</w:t>
      </w:r>
      <w:r>
        <w:rPr>
          <w:rFonts w:ascii="Simplified Arabic" w:hAnsi="Simplified Arabic" w:cs="Simplified Arabic" w:hint="cs"/>
          <w:sz w:val="28"/>
          <w:szCs w:val="28"/>
          <w:rtl/>
          <w:lang w:bidi="ar-DZ"/>
        </w:rPr>
        <w:t xml:space="preserve"> </w:t>
      </w:r>
      <w:r w:rsidRPr="000A03DA">
        <w:rPr>
          <w:rFonts w:ascii="Simplified Arabic" w:hAnsi="Simplified Arabic" w:cs="Simplified Arabic" w:hint="cs"/>
          <w:sz w:val="28"/>
          <w:szCs w:val="28"/>
          <w:rtl/>
          <w:lang w:bidi="ar-DZ"/>
        </w:rPr>
        <w:t>يجوز له تقديم عريضة إضافية يثير فيها وسيلة أخرى من وسائل الإبطال ،لكن ولكون نص المادة 817 جاء</w:t>
      </w:r>
      <w:r>
        <w:rPr>
          <w:rFonts w:ascii="Simplified Arabic" w:hAnsi="Simplified Arabic" w:cs="Simplified Arabic" w:hint="cs"/>
          <w:sz w:val="28"/>
          <w:szCs w:val="28"/>
          <w:rtl/>
          <w:lang w:bidi="ar-DZ"/>
        </w:rPr>
        <w:t xml:space="preserve"> </w:t>
      </w:r>
      <w:r w:rsidRPr="000A03DA">
        <w:rPr>
          <w:rFonts w:ascii="Simplified Arabic" w:hAnsi="Simplified Arabic" w:cs="Simplified Arabic" w:hint="cs"/>
          <w:sz w:val="28"/>
          <w:szCs w:val="28"/>
          <w:rtl/>
          <w:lang w:bidi="ar-DZ"/>
        </w:rPr>
        <w:t>جوازيا،فإنه لا</w:t>
      </w:r>
      <w:r>
        <w:rPr>
          <w:rFonts w:ascii="Simplified Arabic" w:hAnsi="Simplified Arabic" w:cs="Simplified Arabic" w:hint="cs"/>
          <w:sz w:val="28"/>
          <w:szCs w:val="28"/>
          <w:rtl/>
          <w:lang w:bidi="ar-DZ"/>
        </w:rPr>
        <w:t xml:space="preserve"> </w:t>
      </w:r>
      <w:r w:rsidRPr="000A03DA">
        <w:rPr>
          <w:rFonts w:ascii="Simplified Arabic" w:hAnsi="Simplified Arabic" w:cs="Simplified Arabic" w:hint="cs"/>
          <w:sz w:val="28"/>
          <w:szCs w:val="28"/>
          <w:rtl/>
          <w:lang w:bidi="ar-DZ"/>
        </w:rPr>
        <w:t>يوجد ما يمنعه من تقديم عريضة إضافية يثير فيها وجها جديدا ،لكن يشترط أن تقدم قبل انقضاء ميعاد رفع دعوى الإبطال كما سوف نذكره أدناه .</w:t>
      </w:r>
    </w:p>
    <w:p w:rsidR="000A03DA" w:rsidRPr="000A03DA" w:rsidRDefault="000A03DA" w:rsidP="000A03DA">
      <w:pPr>
        <w:bidi/>
        <w:jc w:val="left"/>
        <w:rPr>
          <w:rFonts w:ascii="Simplified Arabic" w:hAnsi="Simplified Arabic" w:cs="Simplified Arabic"/>
          <w:sz w:val="28"/>
          <w:szCs w:val="28"/>
          <w:rtl/>
          <w:lang w:bidi="ar-DZ"/>
        </w:rPr>
      </w:pPr>
      <w:r w:rsidRPr="000A03DA">
        <w:rPr>
          <w:rFonts w:ascii="Simplified Arabic" w:hAnsi="Simplified Arabic" w:cs="Simplified Arabic" w:hint="cs"/>
          <w:sz w:val="28"/>
          <w:szCs w:val="28"/>
          <w:rtl/>
          <w:lang w:bidi="ar-DZ"/>
        </w:rPr>
        <w:t>2-أن يكون أجل رفع دعوى الإبطال لا</w:t>
      </w:r>
      <w:r>
        <w:rPr>
          <w:rFonts w:ascii="Simplified Arabic" w:hAnsi="Simplified Arabic" w:cs="Simplified Arabic" w:hint="cs"/>
          <w:sz w:val="28"/>
          <w:szCs w:val="28"/>
          <w:rtl/>
          <w:lang w:bidi="ar-DZ"/>
        </w:rPr>
        <w:t xml:space="preserve"> </w:t>
      </w:r>
      <w:r w:rsidRPr="000A03DA">
        <w:rPr>
          <w:rFonts w:ascii="Simplified Arabic" w:hAnsi="Simplified Arabic" w:cs="Simplified Arabic" w:hint="cs"/>
          <w:sz w:val="28"/>
          <w:szCs w:val="28"/>
          <w:rtl/>
          <w:lang w:bidi="ar-DZ"/>
        </w:rPr>
        <w:t>يزال ساريا :</w:t>
      </w:r>
    </w:p>
    <w:p w:rsidR="000A03DA" w:rsidRPr="000A03DA" w:rsidRDefault="000A03DA" w:rsidP="000A03DA">
      <w:pPr>
        <w:bidi/>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0A03DA">
        <w:rPr>
          <w:rFonts w:ascii="Simplified Arabic" w:hAnsi="Simplified Arabic" w:cs="Simplified Arabic" w:hint="cs"/>
          <w:sz w:val="28"/>
          <w:szCs w:val="28"/>
          <w:rtl/>
          <w:lang w:bidi="ar-DZ"/>
        </w:rPr>
        <w:t xml:space="preserve">ويتعلق الأمر بأجل رفع الدعوى في حالة تقديم التظلم الإداري الإختياري ،وهو شهرين في حالة الرد الصريح أو الضمني على التظلم </w:t>
      </w:r>
      <w:r>
        <w:rPr>
          <w:rFonts w:ascii="Simplified Arabic" w:hAnsi="Simplified Arabic" w:cs="Simplified Arabic" w:hint="cs"/>
          <w:sz w:val="28"/>
          <w:szCs w:val="28"/>
          <w:rtl/>
          <w:lang w:bidi="ar-DZ"/>
        </w:rPr>
        <w:t xml:space="preserve"> </w:t>
      </w:r>
      <w:r w:rsidRPr="000A03DA">
        <w:rPr>
          <w:rFonts w:ascii="Simplified Arabic" w:hAnsi="Simplified Arabic" w:cs="Simplified Arabic" w:hint="cs"/>
          <w:sz w:val="28"/>
          <w:szCs w:val="28"/>
          <w:rtl/>
          <w:lang w:bidi="ar-DZ"/>
        </w:rPr>
        <w:t xml:space="preserve"> .</w:t>
      </w:r>
      <w:r>
        <w:rPr>
          <w:rStyle w:val="Appelnotedebasdep"/>
          <w:rFonts w:ascii="Simplified Arabic" w:hAnsi="Simplified Arabic" w:cs="Simplified Arabic"/>
          <w:sz w:val="28"/>
          <w:szCs w:val="28"/>
          <w:rtl/>
          <w:lang w:bidi="ar-DZ"/>
        </w:rPr>
        <w:footnoteReference w:id="23"/>
      </w:r>
    </w:p>
    <w:p w:rsidR="000A03DA" w:rsidRPr="000A03DA" w:rsidRDefault="000A03DA" w:rsidP="000A03DA">
      <w:pPr>
        <w:bidi/>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وعليه </w:t>
      </w:r>
      <w:r w:rsidRPr="000A03DA">
        <w:rPr>
          <w:rFonts w:ascii="Simplified Arabic" w:hAnsi="Simplified Arabic" w:cs="Simplified Arabic" w:hint="cs"/>
          <w:sz w:val="28"/>
          <w:szCs w:val="28"/>
          <w:rtl/>
          <w:lang w:bidi="ar-DZ"/>
        </w:rPr>
        <w:t xml:space="preserve"> إذا رفعت دعوى الإبطال ضد قرار إداري لكن دون إثارة أي وجه من أوجه الإبطال ،ثم إنقضى ميعاد رفع الدعوى وكانت القضية لاتزال لم يفصل فيها من طرف المحكمة الإدارية ،فإنه لايحق للمدعي أن يقدم مذكرة إضافية يثير فيها وجها من أوجه الإبطال لكون القرار الإداري </w:t>
      </w:r>
      <w:r>
        <w:rPr>
          <w:rFonts w:ascii="Simplified Arabic" w:hAnsi="Simplified Arabic" w:cs="Simplified Arabic" w:hint="cs"/>
          <w:sz w:val="28"/>
          <w:szCs w:val="28"/>
          <w:rtl/>
          <w:lang w:bidi="ar-DZ"/>
        </w:rPr>
        <w:t xml:space="preserve">أصبح محصنا من إثارة أي وجه ضده ، ومن ثم </w:t>
      </w:r>
      <w:r w:rsidRPr="000A03DA">
        <w:rPr>
          <w:rFonts w:ascii="Simplified Arabic" w:hAnsi="Simplified Arabic" w:cs="Simplified Arabic" w:hint="cs"/>
          <w:sz w:val="28"/>
          <w:szCs w:val="28"/>
          <w:rtl/>
          <w:lang w:bidi="ar-DZ"/>
        </w:rPr>
        <w:t>لايكون مقبولا للطعن المرفوع بواسطة عريضة موجزة والذي لايتضمن عرضا للوقائع ولا ذكرا للوسائل ،بالرغم من كون تلك الوقائع والوسائل تم عرضها بعد إنقضاء مي</w:t>
      </w:r>
      <w:r>
        <w:rPr>
          <w:rFonts w:ascii="Simplified Arabic" w:hAnsi="Simplified Arabic" w:cs="Simplified Arabic" w:hint="cs"/>
          <w:sz w:val="28"/>
          <w:szCs w:val="28"/>
          <w:rtl/>
          <w:lang w:bidi="ar-DZ"/>
        </w:rPr>
        <w:t>عاد رفع الدعوى في مذكرة إضافية ، ففي قرار  مجلس الدولة الفرنسي</w:t>
      </w:r>
      <w:r w:rsidRPr="000A03DA">
        <w:rPr>
          <w:rFonts w:ascii="Simplified Arabic" w:hAnsi="Simplified Arabic" w:cs="Simplified Arabic" w:hint="cs"/>
          <w:sz w:val="28"/>
          <w:szCs w:val="28"/>
          <w:rtl/>
          <w:lang w:bidi="ar-DZ"/>
        </w:rPr>
        <w:t xml:space="preserve"> وحكم أيضا بأنها:تكون مشوبة بعدم قبول فاضح ،العريضة التي لاتتضمن التسبيب المنصوص عليه في المادة 87 قبل إنقضاء ميعاد رفع الدعوى،وتؤهل الجهة القضائية المرفوعة أمامها للنطق برفضها،حتى ولو لم تكن الجهة القضائية المختصة للنظر في العريضة داخل القضاءالإداري (قرار مجلس الدولة الفرنسي في29 أكتوبر 1976 ،قضية </w:t>
      </w:r>
      <w:r w:rsidRPr="000A03DA">
        <w:rPr>
          <w:rFonts w:ascii="Simplified Arabic" w:hAnsi="Simplified Arabic" w:cs="Simplified Arabic"/>
          <w:sz w:val="28"/>
          <w:szCs w:val="28"/>
          <w:lang w:bidi="ar-DZ"/>
        </w:rPr>
        <w:t xml:space="preserve">CNAM </w:t>
      </w:r>
      <w:r w:rsidRPr="000A03DA">
        <w:rPr>
          <w:rFonts w:ascii="Simplified Arabic" w:hAnsi="Simplified Arabic" w:cs="Simplified Arabic" w:hint="cs"/>
          <w:sz w:val="28"/>
          <w:szCs w:val="28"/>
          <w:rtl/>
          <w:lang w:bidi="ar-DZ"/>
        </w:rPr>
        <w:t>)</w:t>
      </w:r>
      <w:r w:rsidRPr="000A03DA">
        <w:rPr>
          <w:rStyle w:val="Appelnotedebasdep"/>
          <w:rFonts w:ascii="Simplified Arabic" w:hAnsi="Simplified Arabic" w:cs="Simplified Arabic"/>
          <w:sz w:val="28"/>
          <w:szCs w:val="28"/>
          <w:rtl/>
          <w:lang w:bidi="ar-DZ"/>
        </w:rPr>
        <w:footnoteReference w:id="24"/>
      </w:r>
      <w:r w:rsidRPr="000A03DA">
        <w:rPr>
          <w:rFonts w:ascii="Simplified Arabic" w:hAnsi="Simplified Arabic" w:cs="Simplified Arabic" w:hint="cs"/>
          <w:sz w:val="28"/>
          <w:szCs w:val="28"/>
          <w:rtl/>
          <w:lang w:bidi="ar-DZ"/>
        </w:rPr>
        <w:t>.</w:t>
      </w:r>
    </w:p>
    <w:p w:rsidR="000A03DA" w:rsidRDefault="000A03DA" w:rsidP="000A03DA">
      <w:pPr>
        <w:bidi/>
        <w:jc w:val="left"/>
        <w:rPr>
          <w:rFonts w:ascii="Simplified Arabic" w:hAnsi="Simplified Arabic" w:cs="Simplified Arabic"/>
          <w:sz w:val="28"/>
          <w:szCs w:val="28"/>
          <w:rtl/>
          <w:lang w:bidi="ar-DZ"/>
        </w:rPr>
      </w:pPr>
      <w:r w:rsidRPr="000A03DA">
        <w:rPr>
          <w:rFonts w:ascii="Simplified Arabic" w:hAnsi="Simplified Arabic" w:cs="Simplified Arabic" w:hint="cs"/>
          <w:sz w:val="28"/>
          <w:szCs w:val="28"/>
          <w:rtl/>
          <w:lang w:bidi="ar-DZ"/>
        </w:rPr>
        <w:t>غير أنه يجوز تقديم العريضة الإضافية في أي وقت في دعاوي الإبطال التي</w:t>
      </w:r>
      <w:r>
        <w:rPr>
          <w:rFonts w:ascii="Simplified Arabic" w:hAnsi="Simplified Arabic" w:cs="Simplified Arabic" w:hint="cs"/>
          <w:sz w:val="28"/>
          <w:szCs w:val="28"/>
          <w:rtl/>
          <w:lang w:bidi="ar-DZ"/>
        </w:rPr>
        <w:t xml:space="preserve"> </w:t>
      </w:r>
      <w:r w:rsidRPr="000A03DA">
        <w:rPr>
          <w:rFonts w:ascii="Simplified Arabic" w:hAnsi="Simplified Arabic" w:cs="Simplified Arabic" w:hint="cs"/>
          <w:sz w:val="28"/>
          <w:szCs w:val="28"/>
          <w:rtl/>
          <w:lang w:bidi="ar-DZ"/>
        </w:rPr>
        <w:t>يكون فيها الميعاد مفتوحا ،بشرط أن يقدم قبل قفل التحقيق ،كما هو عليه الحال بالنسبة للقرارات الإدارية المنعدمة والتي تعامل معاملة الأعمال المادية ،والتي يجوز رفع دعوى الإبطال ضدها في أي وقت ولو بعد فوات ميعاد رفع دعوى الإبطال.</w:t>
      </w:r>
    </w:p>
    <w:p w:rsidR="000A03DA" w:rsidRDefault="000D2E18" w:rsidP="000D2E18">
      <w:pPr>
        <w:bidi/>
        <w:jc w:val="left"/>
        <w:rPr>
          <w:rFonts w:ascii="Simplified Arabic" w:eastAsia="Times New Roman" w:hAnsi="Simplified Arabic" w:cs="Simplified Arabic"/>
          <w:sz w:val="28"/>
          <w:szCs w:val="28"/>
          <w:rtl/>
          <w:lang w:eastAsia="fr-FR" w:bidi="ar-DZ"/>
        </w:rPr>
      </w:pPr>
      <w:r>
        <w:rPr>
          <w:rFonts w:ascii="Simplified Arabic" w:hAnsi="Simplified Arabic" w:cs="Simplified Arabic" w:hint="cs"/>
          <w:sz w:val="28"/>
          <w:szCs w:val="28"/>
          <w:rtl/>
          <w:lang w:bidi="ar-DZ"/>
        </w:rPr>
        <w:t xml:space="preserve"> فبالسبة للتوقيع مثلا </w:t>
      </w:r>
      <w:r>
        <w:rPr>
          <w:rFonts w:ascii="Simplified Arabic" w:eastAsia="Times New Roman" w:hAnsi="Simplified Arabic" w:cs="Simplified Arabic" w:hint="cs"/>
          <w:sz w:val="28"/>
          <w:szCs w:val="28"/>
          <w:rtl/>
          <w:lang w:eastAsia="fr-FR"/>
        </w:rPr>
        <w:t xml:space="preserve">كما سبق وان أشرنا أن المشرع اشترط  تكون العريضة  وموقعة من محام طبقا لنص المادة 815 ق إ م إ  ، غير انه لم يضع جزاء لهذا  لتخلف هذه بيان التوقيع ، رغم أهميته  ، هناك من يرى أن المشرع اتبع مبدأ تكافؤ البيانات  شأنها شأن أي ورقة قضائية ، تبقى المطالبة القضائية صحيحة و لايجوز التمسك بالبطلان متى ثبت تحقيق من البيان رغم تخلف </w:t>
      </w:r>
      <w:r>
        <w:rPr>
          <w:rStyle w:val="Appelnotedebasdep"/>
          <w:rFonts w:ascii="Simplified Arabic" w:eastAsia="Times New Roman" w:hAnsi="Simplified Arabic" w:cs="Simplified Arabic"/>
          <w:sz w:val="28"/>
          <w:szCs w:val="28"/>
          <w:rtl/>
          <w:lang w:eastAsia="fr-FR"/>
        </w:rPr>
        <w:footnoteReference w:id="25"/>
      </w:r>
      <w:r>
        <w:rPr>
          <w:rFonts w:ascii="Simplified Arabic" w:eastAsia="Times New Roman" w:hAnsi="Simplified Arabic" w:cs="Simplified Arabic" w:hint="cs"/>
          <w:sz w:val="28"/>
          <w:szCs w:val="28"/>
          <w:rtl/>
          <w:lang w:eastAsia="fr-FR"/>
        </w:rPr>
        <w:t xml:space="preserve"> .</w:t>
      </w:r>
    </w:p>
    <w:p w:rsidR="008C2CAF" w:rsidRDefault="00180816" w:rsidP="000A03DA">
      <w:pPr>
        <w:rPr>
          <w:rFonts w:ascii="Simplified Arabic" w:eastAsia="Times New Roman" w:hAnsi="Simplified Arabic" w:cs="Simplified Arabic"/>
          <w:sz w:val="28"/>
          <w:szCs w:val="28"/>
          <w:rtl/>
          <w:lang w:eastAsia="fr-FR"/>
        </w:rPr>
      </w:pPr>
      <w:r w:rsidRPr="00180816">
        <w:rPr>
          <w:rFonts w:ascii="Simplified Arabic" w:eastAsia="Times New Roman" w:hAnsi="Simplified Arabic" w:cs="Simplified Arabic" w:hint="cs"/>
          <w:sz w:val="28"/>
          <w:szCs w:val="28"/>
          <w:rtl/>
          <w:lang w:eastAsia="fr-FR"/>
        </w:rPr>
        <w:t xml:space="preserve"> فبال</w:t>
      </w:r>
      <w:r>
        <w:rPr>
          <w:rFonts w:ascii="Simplified Arabic" w:eastAsia="Times New Roman" w:hAnsi="Simplified Arabic" w:cs="Simplified Arabic" w:hint="cs"/>
          <w:sz w:val="28"/>
          <w:szCs w:val="28"/>
          <w:rtl/>
          <w:lang w:eastAsia="fr-FR"/>
        </w:rPr>
        <w:t xml:space="preserve">نسبة </w:t>
      </w:r>
      <w:r w:rsidRPr="00180816">
        <w:rPr>
          <w:rFonts w:ascii="Simplified Arabic" w:eastAsia="Times New Roman" w:hAnsi="Simplified Arabic" w:cs="Simplified Arabic" w:hint="cs"/>
          <w:sz w:val="28"/>
          <w:szCs w:val="28"/>
          <w:rtl/>
          <w:lang w:eastAsia="fr-FR"/>
        </w:rPr>
        <w:t>لموقف القضاء</w:t>
      </w:r>
      <w:r w:rsidR="000A03DA">
        <w:rPr>
          <w:rFonts w:ascii="Simplified Arabic" w:eastAsia="Times New Roman" w:hAnsi="Simplified Arabic" w:cs="Simplified Arabic" w:hint="cs"/>
          <w:sz w:val="28"/>
          <w:szCs w:val="28"/>
          <w:rtl/>
          <w:lang w:eastAsia="fr-FR"/>
        </w:rPr>
        <w:t xml:space="preserve"> الجزائري </w:t>
      </w:r>
      <w:r w:rsidRPr="00180816">
        <w:rPr>
          <w:rFonts w:ascii="Simplified Arabic" w:eastAsia="Times New Roman" w:hAnsi="Simplified Arabic" w:cs="Simplified Arabic" w:hint="cs"/>
          <w:sz w:val="28"/>
          <w:szCs w:val="28"/>
          <w:rtl/>
          <w:lang w:eastAsia="fr-FR"/>
        </w:rPr>
        <w:t xml:space="preserve"> من تخلف هذه البيانات </w:t>
      </w:r>
      <w:r w:rsidR="0044218C" w:rsidRPr="00180816">
        <w:rPr>
          <w:rFonts w:ascii="Simplified Arabic" w:eastAsia="Times New Roman" w:hAnsi="Simplified Arabic" w:cs="Simplified Arabic" w:hint="cs"/>
          <w:sz w:val="28"/>
          <w:szCs w:val="28"/>
          <w:rtl/>
          <w:lang w:eastAsia="fr-FR"/>
        </w:rPr>
        <w:t xml:space="preserve"> فبالنسبة لعدم توقيع العريضة</w:t>
      </w:r>
      <w:r w:rsidR="0044218C" w:rsidRPr="00101260">
        <w:rPr>
          <w:rFonts w:ascii="Simplified Arabic" w:eastAsia="Times New Roman" w:hAnsi="Simplified Arabic" w:cs="Simplified Arabic" w:hint="cs"/>
          <w:b/>
          <w:bCs/>
          <w:sz w:val="28"/>
          <w:szCs w:val="28"/>
          <w:rtl/>
          <w:lang w:eastAsia="fr-FR"/>
        </w:rPr>
        <w:t xml:space="preserve"> </w:t>
      </w:r>
      <w:r w:rsidR="0044218C">
        <w:rPr>
          <w:rFonts w:ascii="Simplified Arabic" w:eastAsia="Times New Roman" w:hAnsi="Simplified Arabic" w:cs="Simplified Arabic" w:hint="cs"/>
          <w:sz w:val="28"/>
          <w:szCs w:val="28"/>
          <w:rtl/>
          <w:lang w:eastAsia="fr-FR"/>
        </w:rPr>
        <w:t xml:space="preserve">، فقد جاء قرار المحكمة العليا  رقم 26563 مؤرخ   في 27/02/1982 على أنه متى نص القانون على </w:t>
      </w:r>
      <w:r w:rsidR="00101260">
        <w:rPr>
          <w:rFonts w:ascii="Simplified Arabic" w:eastAsia="Times New Roman" w:hAnsi="Simplified Arabic" w:cs="Simplified Arabic" w:hint="cs"/>
          <w:sz w:val="28"/>
          <w:szCs w:val="28"/>
          <w:rtl/>
          <w:lang w:eastAsia="fr-FR"/>
        </w:rPr>
        <w:t>أن</w:t>
      </w:r>
      <w:r w:rsidR="0044218C">
        <w:rPr>
          <w:rFonts w:ascii="Simplified Arabic" w:eastAsia="Times New Roman" w:hAnsi="Simplified Arabic" w:cs="Simplified Arabic" w:hint="cs"/>
          <w:sz w:val="28"/>
          <w:szCs w:val="28"/>
          <w:rtl/>
          <w:lang w:eastAsia="fr-FR"/>
        </w:rPr>
        <w:t xml:space="preserve"> الدعوى ترفع بعري</w:t>
      </w:r>
      <w:r w:rsidR="00101260">
        <w:rPr>
          <w:rFonts w:ascii="Simplified Arabic" w:eastAsia="Times New Roman" w:hAnsi="Simplified Arabic" w:cs="Simplified Arabic" w:hint="cs"/>
          <w:sz w:val="28"/>
          <w:szCs w:val="28"/>
          <w:rtl/>
          <w:lang w:eastAsia="fr-FR"/>
        </w:rPr>
        <w:t>ض</w:t>
      </w:r>
      <w:r w:rsidR="0044218C">
        <w:rPr>
          <w:rFonts w:ascii="Simplified Arabic" w:eastAsia="Times New Roman" w:hAnsi="Simplified Arabic" w:cs="Simplified Arabic" w:hint="cs"/>
          <w:sz w:val="28"/>
          <w:szCs w:val="28"/>
          <w:rtl/>
          <w:lang w:eastAsia="fr-FR"/>
        </w:rPr>
        <w:t xml:space="preserve">ة موقعة كما هو الشأن بالنسبة </w:t>
      </w:r>
      <w:r w:rsidR="00D0141B">
        <w:rPr>
          <w:rFonts w:ascii="Simplified Arabic" w:eastAsia="Times New Roman" w:hAnsi="Simplified Arabic" w:cs="Simplified Arabic" w:hint="cs"/>
          <w:sz w:val="28"/>
          <w:szCs w:val="28"/>
          <w:rtl/>
          <w:lang w:eastAsia="fr-FR"/>
        </w:rPr>
        <w:t xml:space="preserve">لإستئناف دون أن يحدد الجزاء الذي يترتب في حالة عدم التوقيع على العريضة ، </w:t>
      </w:r>
      <w:r w:rsidR="000A03DA">
        <w:rPr>
          <w:rFonts w:ascii="Simplified Arabic" w:eastAsia="Times New Roman" w:hAnsi="Simplified Arabic" w:cs="Simplified Arabic" w:hint="cs"/>
          <w:sz w:val="28"/>
          <w:szCs w:val="28"/>
          <w:rtl/>
          <w:lang w:eastAsia="fr-FR"/>
        </w:rPr>
        <w:t>ومتى كان من المقرر أنه لا</w:t>
      </w:r>
      <w:r w:rsidR="006048B3">
        <w:rPr>
          <w:rFonts w:ascii="Simplified Arabic" w:eastAsia="Times New Roman" w:hAnsi="Simplified Arabic" w:cs="Simplified Arabic" w:hint="cs"/>
          <w:sz w:val="28"/>
          <w:szCs w:val="28"/>
          <w:rtl/>
          <w:lang w:eastAsia="fr-FR"/>
        </w:rPr>
        <w:t xml:space="preserve"> </w:t>
      </w:r>
      <w:r w:rsidR="000A03DA">
        <w:rPr>
          <w:rFonts w:ascii="Simplified Arabic" w:eastAsia="Times New Roman" w:hAnsi="Simplified Arabic" w:cs="Simplified Arabic" w:hint="cs"/>
          <w:sz w:val="28"/>
          <w:szCs w:val="28"/>
          <w:rtl/>
          <w:lang w:eastAsia="fr-FR"/>
        </w:rPr>
        <w:t>بطلان الإ</w:t>
      </w:r>
      <w:r w:rsidR="00D0141B">
        <w:rPr>
          <w:rFonts w:ascii="Simplified Arabic" w:eastAsia="Times New Roman" w:hAnsi="Simplified Arabic" w:cs="Simplified Arabic" w:hint="cs"/>
          <w:sz w:val="28"/>
          <w:szCs w:val="28"/>
          <w:rtl/>
          <w:lang w:eastAsia="fr-FR"/>
        </w:rPr>
        <w:t xml:space="preserve"> بمقتضى نص قانوني يقضي بذلك ،  فإن قضاة المو</w:t>
      </w:r>
      <w:r w:rsidR="00D32E50">
        <w:rPr>
          <w:rFonts w:ascii="Simplified Arabic" w:eastAsia="Times New Roman" w:hAnsi="Simplified Arabic" w:cs="Simplified Arabic" w:hint="cs"/>
          <w:sz w:val="28"/>
          <w:szCs w:val="28"/>
          <w:rtl/>
          <w:lang w:eastAsia="fr-FR"/>
        </w:rPr>
        <w:t>ضوع التزمو</w:t>
      </w:r>
      <w:r w:rsidR="00D0141B">
        <w:rPr>
          <w:rFonts w:ascii="Simplified Arabic" w:eastAsia="Times New Roman" w:hAnsi="Simplified Arabic" w:cs="Simplified Arabic" w:hint="cs"/>
          <w:sz w:val="28"/>
          <w:szCs w:val="28"/>
          <w:rtl/>
          <w:lang w:eastAsia="fr-FR"/>
        </w:rPr>
        <w:t>ا بتطبيق القانون عند التصريح ب</w:t>
      </w:r>
      <w:r w:rsidR="0061388D">
        <w:rPr>
          <w:rFonts w:ascii="Simplified Arabic" w:eastAsia="Times New Roman" w:hAnsi="Simplified Arabic" w:cs="Simplified Arabic" w:hint="cs"/>
          <w:sz w:val="28"/>
          <w:szCs w:val="28"/>
          <w:rtl/>
          <w:lang w:eastAsia="fr-FR"/>
        </w:rPr>
        <w:t>ق</w:t>
      </w:r>
      <w:r w:rsidR="00D0141B">
        <w:rPr>
          <w:rFonts w:ascii="Simplified Arabic" w:eastAsia="Times New Roman" w:hAnsi="Simplified Arabic" w:cs="Simplified Arabic" w:hint="cs"/>
          <w:sz w:val="28"/>
          <w:szCs w:val="28"/>
          <w:rtl/>
          <w:lang w:eastAsia="fr-FR"/>
        </w:rPr>
        <w:t>بول الإستئناف شكلا وعليه يستوجب رفض الطعن .</w:t>
      </w:r>
    </w:p>
    <w:p w:rsidR="00101260" w:rsidRDefault="00D0141B" w:rsidP="000A03DA">
      <w:pPr>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 وفي قرار أخر يحمل رقم 165510  المؤرخ في 06/05/1998 الغرفة المدنية  ذهبت </w:t>
      </w:r>
      <w:r w:rsidR="0061388D">
        <w:rPr>
          <w:rFonts w:ascii="Simplified Arabic" w:eastAsia="Times New Roman" w:hAnsi="Simplified Arabic" w:cs="Simplified Arabic" w:hint="cs"/>
          <w:sz w:val="28"/>
          <w:szCs w:val="28"/>
          <w:rtl/>
          <w:lang w:eastAsia="fr-FR"/>
        </w:rPr>
        <w:t>إلى</w:t>
      </w:r>
      <w:r>
        <w:rPr>
          <w:rFonts w:ascii="Simplified Arabic" w:eastAsia="Times New Roman" w:hAnsi="Simplified Arabic" w:cs="Simplified Arabic" w:hint="cs"/>
          <w:sz w:val="28"/>
          <w:szCs w:val="28"/>
          <w:rtl/>
          <w:lang w:eastAsia="fr-FR"/>
        </w:rPr>
        <w:t xml:space="preserve"> أن  عدم التوقيع على  العريضة الإفتتاحية  للدعوى لا</w:t>
      </w:r>
      <w:r w:rsidR="00D32E50">
        <w:rPr>
          <w:rFonts w:ascii="Simplified Arabic" w:eastAsia="Times New Roman" w:hAnsi="Simplified Arabic" w:cs="Simplified Arabic" w:hint="cs"/>
          <w:sz w:val="28"/>
          <w:szCs w:val="28"/>
          <w:rtl/>
          <w:lang w:eastAsia="fr-FR"/>
        </w:rPr>
        <w:t xml:space="preserve"> </w:t>
      </w:r>
      <w:r w:rsidR="000A03DA">
        <w:rPr>
          <w:rFonts w:ascii="Simplified Arabic" w:eastAsia="Times New Roman" w:hAnsi="Simplified Arabic" w:cs="Simplified Arabic" w:hint="cs"/>
          <w:sz w:val="28"/>
          <w:szCs w:val="28"/>
          <w:rtl/>
          <w:lang w:eastAsia="fr-FR"/>
        </w:rPr>
        <w:t xml:space="preserve">يترتب عليه بطلان ، </w:t>
      </w:r>
      <w:r>
        <w:rPr>
          <w:rFonts w:ascii="Simplified Arabic" w:eastAsia="Times New Roman" w:hAnsi="Simplified Arabic" w:cs="Simplified Arabic" w:hint="cs"/>
          <w:sz w:val="28"/>
          <w:szCs w:val="28"/>
          <w:rtl/>
          <w:lang w:eastAsia="fr-FR"/>
        </w:rPr>
        <w:t xml:space="preserve">فيكفي لتصحيح  ذا الإجراء </w:t>
      </w:r>
      <w:r w:rsidR="0061388D">
        <w:rPr>
          <w:rFonts w:ascii="Simplified Arabic" w:eastAsia="Times New Roman" w:hAnsi="Simplified Arabic" w:cs="Simplified Arabic" w:hint="cs"/>
          <w:sz w:val="28"/>
          <w:szCs w:val="28"/>
          <w:rtl/>
          <w:lang w:eastAsia="fr-FR"/>
        </w:rPr>
        <w:t>أن</w:t>
      </w:r>
      <w:r>
        <w:rPr>
          <w:rFonts w:ascii="Simplified Arabic" w:eastAsia="Times New Roman" w:hAnsi="Simplified Arabic" w:cs="Simplified Arabic" w:hint="cs"/>
          <w:sz w:val="28"/>
          <w:szCs w:val="28"/>
          <w:rtl/>
          <w:lang w:eastAsia="fr-FR"/>
        </w:rPr>
        <w:t xml:space="preserve"> يتمسك بها المدعي الأصلي ، وان هذا الأخير لم يتنص</w:t>
      </w:r>
      <w:r w:rsidR="00D32E50">
        <w:rPr>
          <w:rFonts w:ascii="Simplified Arabic" w:eastAsia="Times New Roman" w:hAnsi="Simplified Arabic" w:cs="Simplified Arabic" w:hint="cs"/>
          <w:sz w:val="28"/>
          <w:szCs w:val="28"/>
          <w:rtl/>
          <w:lang w:eastAsia="fr-FR"/>
        </w:rPr>
        <w:t>ل</w:t>
      </w:r>
      <w:r>
        <w:rPr>
          <w:rFonts w:ascii="Simplified Arabic" w:eastAsia="Times New Roman" w:hAnsi="Simplified Arabic" w:cs="Simplified Arabic" w:hint="cs"/>
          <w:sz w:val="28"/>
          <w:szCs w:val="28"/>
          <w:rtl/>
          <w:lang w:eastAsia="fr-FR"/>
        </w:rPr>
        <w:t xml:space="preserve"> من العمل الذي قدمه </w:t>
      </w:r>
      <w:r w:rsidR="0061388D">
        <w:rPr>
          <w:rFonts w:ascii="Simplified Arabic" w:eastAsia="Times New Roman" w:hAnsi="Simplified Arabic" w:cs="Simplified Arabic" w:hint="cs"/>
          <w:sz w:val="28"/>
          <w:szCs w:val="28"/>
          <w:rtl/>
          <w:lang w:eastAsia="fr-FR"/>
        </w:rPr>
        <w:t>إلى</w:t>
      </w:r>
      <w:r>
        <w:rPr>
          <w:rFonts w:ascii="Simplified Arabic" w:eastAsia="Times New Roman" w:hAnsi="Simplified Arabic" w:cs="Simplified Arabic" w:hint="cs"/>
          <w:sz w:val="28"/>
          <w:szCs w:val="28"/>
          <w:rtl/>
          <w:lang w:eastAsia="fr-FR"/>
        </w:rPr>
        <w:t xml:space="preserve"> المحكمة ، وبالتالي متمسك بها ، والتمسك بالعريضة الإفتتاحية للدعوى يعد </w:t>
      </w:r>
      <w:r w:rsidR="0061388D">
        <w:rPr>
          <w:rFonts w:ascii="Simplified Arabic" w:eastAsia="Times New Roman" w:hAnsi="Simplified Arabic" w:cs="Simplified Arabic" w:hint="cs"/>
          <w:sz w:val="28"/>
          <w:szCs w:val="28"/>
          <w:rtl/>
          <w:lang w:eastAsia="fr-FR"/>
        </w:rPr>
        <w:t>إجراءا</w:t>
      </w:r>
      <w:r>
        <w:rPr>
          <w:rFonts w:ascii="Simplified Arabic" w:eastAsia="Times New Roman" w:hAnsi="Simplified Arabic" w:cs="Simplified Arabic" w:hint="cs"/>
          <w:sz w:val="28"/>
          <w:szCs w:val="28"/>
          <w:rtl/>
          <w:lang w:eastAsia="fr-FR"/>
        </w:rPr>
        <w:t xml:space="preserve"> كافيا لتصحيحها</w:t>
      </w:r>
    </w:p>
    <w:p w:rsidR="00553E00" w:rsidRDefault="00D0141B" w:rsidP="00101260">
      <w:pPr>
        <w:rPr>
          <w:rFonts w:ascii="Simplified Arabic" w:eastAsia="Times New Roman" w:hAnsi="Simplified Arabic" w:cs="Simplified Arabic"/>
          <w:b/>
          <w:bCs/>
          <w:sz w:val="28"/>
          <w:szCs w:val="28"/>
          <w:rtl/>
          <w:lang w:eastAsia="fr-FR"/>
        </w:rPr>
      </w:pPr>
      <w:r>
        <w:rPr>
          <w:rFonts w:ascii="Simplified Arabic" w:eastAsia="Times New Roman" w:hAnsi="Simplified Arabic" w:cs="Simplified Arabic" w:hint="cs"/>
          <w:sz w:val="28"/>
          <w:szCs w:val="28"/>
          <w:rtl/>
          <w:lang w:eastAsia="fr-FR"/>
        </w:rPr>
        <w:t xml:space="preserve"> </w:t>
      </w:r>
      <w:r w:rsidR="00101260">
        <w:rPr>
          <w:rFonts w:ascii="Simplified Arabic" w:eastAsia="Times New Roman" w:hAnsi="Simplified Arabic" w:cs="Simplified Arabic" w:hint="cs"/>
          <w:b/>
          <w:bCs/>
          <w:sz w:val="28"/>
          <w:szCs w:val="28"/>
          <w:rtl/>
          <w:lang w:eastAsia="fr-FR"/>
        </w:rPr>
        <w:t xml:space="preserve">أما </w:t>
      </w:r>
      <w:r w:rsidR="00101260" w:rsidRPr="0061388D">
        <w:rPr>
          <w:rFonts w:ascii="Simplified Arabic" w:eastAsia="Times New Roman" w:hAnsi="Simplified Arabic" w:cs="Simplified Arabic" w:hint="cs"/>
          <w:b/>
          <w:bCs/>
          <w:sz w:val="28"/>
          <w:szCs w:val="28"/>
          <w:rtl/>
          <w:lang w:eastAsia="fr-FR"/>
        </w:rPr>
        <w:t xml:space="preserve"> عدم ذكر تاريخ رفع الدعوى بالعريضة </w:t>
      </w:r>
    </w:p>
    <w:p w:rsidR="0040614A" w:rsidRDefault="00101260" w:rsidP="00101260">
      <w:pPr>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b/>
          <w:bCs/>
          <w:sz w:val="28"/>
          <w:szCs w:val="28"/>
          <w:rtl/>
          <w:lang w:eastAsia="fr-FR"/>
        </w:rPr>
        <w:t xml:space="preserve"> ذ</w:t>
      </w:r>
      <w:r>
        <w:rPr>
          <w:rFonts w:ascii="Simplified Arabic" w:eastAsia="Times New Roman" w:hAnsi="Simplified Arabic" w:cs="Simplified Arabic" w:hint="cs"/>
          <w:sz w:val="28"/>
          <w:szCs w:val="28"/>
          <w:rtl/>
          <w:lang w:eastAsia="fr-FR" w:bidi="ar-DZ"/>
        </w:rPr>
        <w:t xml:space="preserve">هبت المحكمة العليا في هذا الإطار  وفي قرارها الصادر بتاريخ 23/11/2005 تحت رقم 321649 الغرفة المدية  أن قضاة الموضوع لم يبينوا </w:t>
      </w:r>
      <w:r>
        <w:rPr>
          <w:rFonts w:ascii="Simplified Arabic" w:eastAsia="Times New Roman" w:hAnsi="Simplified Arabic" w:cs="Simplified Arabic"/>
          <w:sz w:val="28"/>
          <w:szCs w:val="28"/>
          <w:rtl/>
          <w:lang w:eastAsia="fr-FR" w:bidi="ar-DZ"/>
        </w:rPr>
        <w:t>–</w:t>
      </w:r>
      <w:r>
        <w:rPr>
          <w:rFonts w:ascii="Simplified Arabic" w:eastAsia="Times New Roman" w:hAnsi="Simplified Arabic" w:cs="Simplified Arabic" w:hint="cs"/>
          <w:sz w:val="28"/>
          <w:szCs w:val="28"/>
          <w:rtl/>
          <w:lang w:eastAsia="fr-FR" w:bidi="ar-DZ"/>
        </w:rPr>
        <w:t xml:space="preserve"> بأسباب كافية </w:t>
      </w:r>
      <w:r>
        <w:rPr>
          <w:rFonts w:ascii="Simplified Arabic" w:eastAsia="Times New Roman" w:hAnsi="Simplified Arabic" w:cs="Simplified Arabic"/>
          <w:sz w:val="28"/>
          <w:szCs w:val="28"/>
          <w:rtl/>
          <w:lang w:eastAsia="fr-FR" w:bidi="ar-DZ"/>
        </w:rPr>
        <w:t>–</w:t>
      </w:r>
      <w:r>
        <w:rPr>
          <w:rFonts w:ascii="Simplified Arabic" w:eastAsia="Times New Roman" w:hAnsi="Simplified Arabic" w:cs="Simplified Arabic" w:hint="cs"/>
          <w:sz w:val="28"/>
          <w:szCs w:val="28"/>
          <w:rtl/>
          <w:lang w:eastAsia="fr-FR" w:bidi="ar-DZ"/>
        </w:rPr>
        <w:t xml:space="preserve"> ما إذا كانت عريضة الإستئناف  جاءت خالية من التأشير عليها بتاريخ إيداعها يتولى آمين الضبط كتابته ، أم من تاريخ  التحري الذي يتولى الخصم كتابته  فيترتب على الأول البطلان العريضة في حين أن الثاني لا يترتب عليه البطلان ، وأن عدم  تبيان ذلك يؤدي إلى نقص القرار المطعون فيه </w:t>
      </w:r>
      <w:r w:rsidR="0061388D">
        <w:rPr>
          <w:rStyle w:val="Appelnotedebasdep"/>
          <w:rFonts w:ascii="Simplified Arabic" w:eastAsia="Times New Roman" w:hAnsi="Simplified Arabic" w:cs="Simplified Arabic"/>
          <w:sz w:val="28"/>
          <w:szCs w:val="28"/>
          <w:rtl/>
          <w:lang w:eastAsia="fr-FR"/>
        </w:rPr>
        <w:footnoteReference w:id="26"/>
      </w:r>
    </w:p>
    <w:p w:rsidR="003B75D9" w:rsidRDefault="00101260" w:rsidP="000D2E18">
      <w:pPr>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b/>
          <w:bCs/>
          <w:sz w:val="28"/>
          <w:szCs w:val="28"/>
          <w:rtl/>
          <w:lang w:eastAsia="fr-FR"/>
        </w:rPr>
        <w:t xml:space="preserve"> </w:t>
      </w:r>
      <w:r w:rsidRPr="00101260">
        <w:rPr>
          <w:rFonts w:ascii="Simplified Arabic" w:eastAsia="Times New Roman" w:hAnsi="Simplified Arabic" w:cs="Simplified Arabic" w:hint="cs"/>
          <w:b/>
          <w:bCs/>
          <w:sz w:val="28"/>
          <w:szCs w:val="28"/>
          <w:rtl/>
          <w:lang w:eastAsia="fr-FR"/>
        </w:rPr>
        <w:t xml:space="preserve"> رابعا  </w:t>
      </w:r>
      <w:r w:rsidR="00294F00" w:rsidRPr="00101260">
        <w:rPr>
          <w:rFonts w:ascii="Simplified Arabic" w:eastAsia="Times New Roman" w:hAnsi="Simplified Arabic" w:cs="Simplified Arabic"/>
          <w:b/>
          <w:bCs/>
          <w:sz w:val="28"/>
          <w:szCs w:val="28"/>
          <w:rtl/>
          <w:lang w:eastAsia="fr-FR"/>
        </w:rPr>
        <w:t>: قيد عريضة افتتاح الدعوى</w:t>
      </w:r>
      <w:r w:rsidR="00294F00" w:rsidRPr="00EE50C3">
        <w:rPr>
          <w:rFonts w:ascii="Simplified Arabic" w:eastAsia="Times New Roman" w:hAnsi="Simplified Arabic" w:cs="Simplified Arabic"/>
          <w:sz w:val="28"/>
          <w:szCs w:val="28"/>
          <w:lang w:eastAsia="fr-FR"/>
        </w:rPr>
        <w:br/>
      </w:r>
      <w:r>
        <w:rPr>
          <w:rFonts w:ascii="Simplified Arabic" w:eastAsia="Times New Roman" w:hAnsi="Simplified Arabic" w:cs="Simplified Arabic" w:hint="cs"/>
          <w:sz w:val="28"/>
          <w:szCs w:val="28"/>
          <w:rtl/>
          <w:lang w:eastAsia="fr-FR"/>
        </w:rPr>
        <w:t xml:space="preserve">   </w:t>
      </w:r>
      <w:r w:rsidR="001C5E36">
        <w:rPr>
          <w:rFonts w:ascii="Simplified Arabic" w:eastAsia="Times New Roman" w:hAnsi="Simplified Arabic" w:cs="Simplified Arabic"/>
          <w:sz w:val="28"/>
          <w:szCs w:val="28"/>
          <w:rtl/>
          <w:lang w:eastAsia="fr-FR"/>
        </w:rPr>
        <w:t xml:space="preserve"> يقصد بقيد ا</w:t>
      </w:r>
      <w:r w:rsidR="001C5E36">
        <w:rPr>
          <w:rFonts w:ascii="Simplified Arabic" w:eastAsia="Times New Roman" w:hAnsi="Simplified Arabic" w:cs="Simplified Arabic" w:hint="cs"/>
          <w:sz w:val="28"/>
          <w:szCs w:val="28"/>
          <w:rtl/>
          <w:lang w:eastAsia="fr-FR"/>
        </w:rPr>
        <w:t>لعريضة هو  إيداعها بسجل خاص يمسك بأمانة ضبط المحكمة الإدارية</w:t>
      </w:r>
      <w:r w:rsidR="00180816">
        <w:rPr>
          <w:rFonts w:ascii="Simplified Arabic" w:eastAsia="Times New Roman" w:hAnsi="Simplified Arabic" w:cs="Simplified Arabic" w:hint="cs"/>
          <w:sz w:val="28"/>
          <w:szCs w:val="28"/>
          <w:rtl/>
          <w:lang w:eastAsia="fr-FR"/>
        </w:rPr>
        <w:t xml:space="preserve"> طبقا للمادة 823  ق إ م إ </w:t>
      </w:r>
      <w:r w:rsidR="001C5E36">
        <w:rPr>
          <w:rFonts w:ascii="Simplified Arabic" w:eastAsia="Times New Roman" w:hAnsi="Simplified Arabic" w:cs="Simplified Arabic" w:hint="cs"/>
          <w:sz w:val="28"/>
          <w:szCs w:val="28"/>
          <w:rtl/>
          <w:lang w:eastAsia="fr-FR"/>
        </w:rPr>
        <w:t xml:space="preserve"> ،إذ تسلم للكاتب عريضة </w:t>
      </w:r>
      <w:r w:rsidR="00294F00" w:rsidRPr="00EE50C3">
        <w:rPr>
          <w:rFonts w:ascii="Simplified Arabic" w:eastAsia="Times New Roman" w:hAnsi="Simplified Arabic" w:cs="Simplified Arabic"/>
          <w:sz w:val="28"/>
          <w:szCs w:val="28"/>
          <w:rtl/>
          <w:lang w:eastAsia="fr-FR"/>
        </w:rPr>
        <w:t xml:space="preserve"> بعدد النسخ يساوى عدد الأطراف</w:t>
      </w:r>
      <w:r w:rsidR="001C5E36">
        <w:rPr>
          <w:rFonts w:ascii="Simplified Arabic" w:eastAsia="Times New Roman" w:hAnsi="Simplified Arabic" w:cs="Simplified Arabic" w:hint="cs"/>
          <w:sz w:val="28"/>
          <w:szCs w:val="28"/>
          <w:rtl/>
          <w:lang w:eastAsia="fr-FR"/>
        </w:rPr>
        <w:t xml:space="preserve">، </w:t>
      </w:r>
      <w:r w:rsidR="00294F00" w:rsidRPr="00EE50C3">
        <w:rPr>
          <w:rFonts w:ascii="Simplified Arabic" w:eastAsia="Times New Roman" w:hAnsi="Simplified Arabic" w:cs="Simplified Arabic"/>
          <w:sz w:val="28"/>
          <w:szCs w:val="28"/>
          <w:rtl/>
          <w:lang w:eastAsia="fr-FR"/>
        </w:rPr>
        <w:t xml:space="preserve"> </w:t>
      </w:r>
      <w:r w:rsidR="001C5E36">
        <w:rPr>
          <w:rFonts w:ascii="Simplified Arabic" w:eastAsia="Times New Roman" w:hAnsi="Simplified Arabic" w:cs="Simplified Arabic" w:hint="cs"/>
          <w:sz w:val="28"/>
          <w:szCs w:val="28"/>
          <w:rtl/>
          <w:lang w:eastAsia="fr-FR"/>
        </w:rPr>
        <w:t xml:space="preserve"> </w:t>
      </w:r>
      <w:r w:rsidR="00294F00" w:rsidRPr="00EE50C3">
        <w:rPr>
          <w:rFonts w:ascii="Simplified Arabic" w:eastAsia="Times New Roman" w:hAnsi="Simplified Arabic" w:cs="Simplified Arabic"/>
          <w:sz w:val="28"/>
          <w:szCs w:val="28"/>
          <w:rtl/>
          <w:lang w:eastAsia="fr-FR"/>
        </w:rPr>
        <w:t xml:space="preserve"> كما أن العريضة لا تقيد إلا بعد دفع الرسوم المح</w:t>
      </w:r>
      <w:r w:rsidR="001C5E36">
        <w:rPr>
          <w:rFonts w:ascii="Simplified Arabic" w:eastAsia="Times New Roman" w:hAnsi="Simplified Arabic" w:cs="Simplified Arabic"/>
          <w:sz w:val="28"/>
          <w:szCs w:val="28"/>
          <w:rtl/>
          <w:lang w:eastAsia="fr-FR"/>
        </w:rPr>
        <w:t>ددة قانونا كما نصت عليه المادة</w:t>
      </w:r>
      <w:r w:rsidR="001C5E36">
        <w:rPr>
          <w:rFonts w:ascii="Simplified Arabic" w:eastAsia="Times New Roman" w:hAnsi="Simplified Arabic" w:cs="Simplified Arabic" w:hint="cs"/>
          <w:sz w:val="28"/>
          <w:szCs w:val="28"/>
          <w:rtl/>
          <w:lang w:eastAsia="fr-FR"/>
        </w:rPr>
        <w:t xml:space="preserve">821  ق إ م إ ، </w:t>
      </w:r>
      <w:r w:rsidR="00180816">
        <w:rPr>
          <w:rFonts w:ascii="Simplified Arabic" w:eastAsia="Times New Roman" w:hAnsi="Simplified Arabic" w:cs="Simplified Arabic" w:hint="cs"/>
          <w:sz w:val="28"/>
          <w:szCs w:val="28"/>
          <w:rtl/>
          <w:lang w:eastAsia="fr-FR"/>
        </w:rPr>
        <w:t xml:space="preserve"> بعد ذلك </w:t>
      </w:r>
      <w:r w:rsidR="001C5E36">
        <w:rPr>
          <w:rFonts w:ascii="Simplified Arabic" w:eastAsia="Times New Roman" w:hAnsi="Simplified Arabic" w:cs="Simplified Arabic" w:hint="cs"/>
          <w:sz w:val="28"/>
          <w:szCs w:val="28"/>
          <w:rtl/>
          <w:lang w:eastAsia="fr-FR"/>
        </w:rPr>
        <w:t xml:space="preserve">يتم تكليف العريضة </w:t>
      </w:r>
      <w:r w:rsidR="00180816">
        <w:rPr>
          <w:rFonts w:ascii="Simplified Arabic" w:eastAsia="Times New Roman" w:hAnsi="Simplified Arabic" w:cs="Simplified Arabic" w:hint="cs"/>
          <w:sz w:val="28"/>
          <w:szCs w:val="28"/>
          <w:rtl/>
          <w:lang w:eastAsia="fr-FR"/>
        </w:rPr>
        <w:t xml:space="preserve"> عن طريق محضر قضائي ، </w:t>
      </w:r>
      <w:r w:rsidR="001C5E36">
        <w:rPr>
          <w:rFonts w:ascii="Simplified Arabic" w:eastAsia="Times New Roman" w:hAnsi="Simplified Arabic" w:cs="Simplified Arabic" w:hint="cs"/>
          <w:sz w:val="28"/>
          <w:szCs w:val="28"/>
          <w:rtl/>
          <w:lang w:eastAsia="fr-FR"/>
        </w:rPr>
        <w:t xml:space="preserve">ويتضمن </w:t>
      </w:r>
      <w:r w:rsidR="001C5E36">
        <w:rPr>
          <w:rFonts w:ascii="Simplified Arabic" w:eastAsia="Times New Roman" w:hAnsi="Simplified Arabic" w:cs="Simplified Arabic"/>
          <w:sz w:val="28"/>
          <w:szCs w:val="28"/>
          <w:rtl/>
          <w:lang w:eastAsia="fr-FR"/>
        </w:rPr>
        <w:t xml:space="preserve">التكليف بالحضور </w:t>
      </w:r>
      <w:r w:rsidR="00294F00" w:rsidRPr="00EE50C3">
        <w:rPr>
          <w:rFonts w:ascii="Simplified Arabic" w:eastAsia="Times New Roman" w:hAnsi="Simplified Arabic" w:cs="Simplified Arabic"/>
          <w:sz w:val="28"/>
          <w:szCs w:val="28"/>
          <w:rtl/>
          <w:lang w:eastAsia="fr-FR"/>
        </w:rPr>
        <w:t xml:space="preserve"> بعض البيانات حسب المادة 18ق.إ.م.إ و </w:t>
      </w:r>
      <w:r w:rsidR="00180816">
        <w:rPr>
          <w:rFonts w:ascii="Simplified Arabic" w:eastAsia="Times New Roman" w:hAnsi="Simplified Arabic" w:cs="Simplified Arabic" w:hint="cs"/>
          <w:sz w:val="28"/>
          <w:szCs w:val="28"/>
          <w:rtl/>
          <w:lang w:eastAsia="fr-FR"/>
        </w:rPr>
        <w:t xml:space="preserve"> </w:t>
      </w:r>
      <w:r w:rsidR="00294F00" w:rsidRPr="00EE50C3">
        <w:rPr>
          <w:rFonts w:ascii="Simplified Arabic" w:eastAsia="Times New Roman" w:hAnsi="Simplified Arabic" w:cs="Simplified Arabic"/>
          <w:sz w:val="28"/>
          <w:szCs w:val="28"/>
          <w:rtl/>
          <w:lang w:eastAsia="fr-FR"/>
        </w:rPr>
        <w:t xml:space="preserve">، و سنتطرق إلى ذلك بالتفصيل </w:t>
      </w:r>
      <w:r w:rsidR="00294F00" w:rsidRPr="00EE50C3">
        <w:rPr>
          <w:rFonts w:ascii="Simplified Arabic" w:eastAsia="Times New Roman" w:hAnsi="Simplified Arabic" w:cs="Simplified Arabic"/>
          <w:sz w:val="28"/>
          <w:szCs w:val="28"/>
          <w:lang w:eastAsia="fr-FR"/>
        </w:rPr>
        <w:br/>
      </w:r>
      <w:r w:rsidR="001C5E36">
        <w:rPr>
          <w:rFonts w:ascii="Simplified Arabic" w:eastAsia="Times New Roman" w:hAnsi="Simplified Arabic" w:cs="Simplified Arabic" w:hint="cs"/>
          <w:b/>
          <w:bCs/>
          <w:sz w:val="28"/>
          <w:szCs w:val="28"/>
          <w:rtl/>
          <w:lang w:eastAsia="fr-FR"/>
        </w:rPr>
        <w:t xml:space="preserve">أولا </w:t>
      </w:r>
      <w:r w:rsidR="00294F00" w:rsidRPr="001C5E36">
        <w:rPr>
          <w:rFonts w:ascii="Simplified Arabic" w:eastAsia="Times New Roman" w:hAnsi="Simplified Arabic" w:cs="Simplified Arabic"/>
          <w:b/>
          <w:bCs/>
          <w:sz w:val="28"/>
          <w:szCs w:val="28"/>
          <w:rtl/>
          <w:lang w:eastAsia="fr-FR"/>
        </w:rPr>
        <w:t>: إجراء قيد الدعوى</w:t>
      </w:r>
      <w:r w:rsidR="00294F00" w:rsidRPr="00EE50C3">
        <w:rPr>
          <w:rFonts w:ascii="Simplified Arabic" w:eastAsia="Times New Roman" w:hAnsi="Simplified Arabic" w:cs="Simplified Arabic"/>
          <w:sz w:val="28"/>
          <w:szCs w:val="28"/>
          <w:lang w:eastAsia="fr-FR"/>
        </w:rPr>
        <w:br/>
      </w:r>
      <w:r w:rsidR="00180816">
        <w:rPr>
          <w:rFonts w:ascii="Simplified Arabic" w:eastAsia="Times New Roman" w:hAnsi="Simplified Arabic" w:cs="Simplified Arabic" w:hint="cs"/>
          <w:sz w:val="28"/>
          <w:szCs w:val="28"/>
          <w:rtl/>
          <w:lang w:eastAsia="fr-FR"/>
        </w:rPr>
        <w:t xml:space="preserve">  </w:t>
      </w:r>
      <w:r w:rsidR="00294F00" w:rsidRPr="00EE50C3">
        <w:rPr>
          <w:rFonts w:ascii="Simplified Arabic" w:eastAsia="Times New Roman" w:hAnsi="Simplified Arabic" w:cs="Simplified Arabic"/>
          <w:sz w:val="28"/>
          <w:szCs w:val="28"/>
          <w:rtl/>
          <w:lang w:eastAsia="fr-FR"/>
        </w:rPr>
        <w:t xml:space="preserve">تقيد العريضة لدى أمانة ضبط، في سجل رسمي و يمنحها تاريخا مؤكدا مع تحديد تاريخ الجلسة الأولى التي ينادى فيها على القضية </w:t>
      </w:r>
      <w:r w:rsidR="00146274">
        <w:rPr>
          <w:rFonts w:ascii="Simplified Arabic" w:eastAsia="Times New Roman" w:hAnsi="Simplified Arabic" w:cs="Simplified Arabic" w:hint="cs"/>
          <w:sz w:val="28"/>
          <w:szCs w:val="28"/>
          <w:rtl/>
          <w:lang w:eastAsia="fr-FR"/>
        </w:rPr>
        <w:t xml:space="preserve">، </w:t>
      </w:r>
      <w:r w:rsidR="00294F00" w:rsidRPr="00EE50C3">
        <w:rPr>
          <w:rFonts w:ascii="Simplified Arabic" w:eastAsia="Times New Roman" w:hAnsi="Simplified Arabic" w:cs="Simplified Arabic"/>
          <w:sz w:val="28"/>
          <w:szCs w:val="28"/>
          <w:rtl/>
          <w:lang w:eastAsia="fr-FR"/>
        </w:rPr>
        <w:t>كما يمنح المدعي أجلا كافيا لتكليف الخصم بالحضور عن طريق محضر قضائي</w:t>
      </w:r>
      <w:r w:rsidR="00553E00">
        <w:rPr>
          <w:rFonts w:ascii="Simplified Arabic" w:eastAsia="Times New Roman" w:hAnsi="Simplified Arabic" w:cs="Simplified Arabic" w:hint="cs"/>
          <w:sz w:val="28"/>
          <w:szCs w:val="28"/>
          <w:rtl/>
          <w:lang w:eastAsia="fr-FR"/>
        </w:rPr>
        <w:t>.</w:t>
      </w:r>
      <w:r w:rsidR="00294F00" w:rsidRPr="00EE50C3">
        <w:rPr>
          <w:rFonts w:ascii="Simplified Arabic" w:eastAsia="Times New Roman" w:hAnsi="Simplified Arabic" w:cs="Simplified Arabic"/>
          <w:sz w:val="28"/>
          <w:szCs w:val="28"/>
          <w:lang w:eastAsia="fr-FR"/>
        </w:rPr>
        <w:t>.</w:t>
      </w:r>
      <w:r w:rsidR="00294F00" w:rsidRPr="00EE50C3">
        <w:rPr>
          <w:rFonts w:ascii="Simplified Arabic" w:eastAsia="Times New Roman" w:hAnsi="Simplified Arabic" w:cs="Simplified Arabic"/>
          <w:sz w:val="28"/>
          <w:szCs w:val="28"/>
          <w:lang w:eastAsia="fr-FR"/>
        </w:rPr>
        <w:br/>
      </w:r>
      <w:r w:rsidR="001C5E36" w:rsidRPr="00146274">
        <w:rPr>
          <w:rFonts w:ascii="Simplified Arabic" w:eastAsia="Times New Roman" w:hAnsi="Simplified Arabic" w:cs="Simplified Arabic" w:hint="cs"/>
          <w:b/>
          <w:bCs/>
          <w:sz w:val="28"/>
          <w:szCs w:val="28"/>
          <w:rtl/>
          <w:lang w:eastAsia="fr-FR"/>
        </w:rPr>
        <w:t>أ</w:t>
      </w:r>
      <w:r w:rsidR="00294F00" w:rsidRPr="00146274">
        <w:rPr>
          <w:rFonts w:ascii="Simplified Arabic" w:eastAsia="Times New Roman" w:hAnsi="Simplified Arabic" w:cs="Simplified Arabic"/>
          <w:b/>
          <w:bCs/>
          <w:sz w:val="28"/>
          <w:szCs w:val="28"/>
          <w:rtl/>
          <w:lang w:eastAsia="fr-FR"/>
        </w:rPr>
        <w:t>: دور أمين الضبط</w:t>
      </w:r>
      <w:r w:rsidR="00294F00" w:rsidRPr="00EE50C3">
        <w:rPr>
          <w:rFonts w:ascii="Simplified Arabic" w:eastAsia="Times New Roman" w:hAnsi="Simplified Arabic" w:cs="Simplified Arabic"/>
          <w:sz w:val="28"/>
          <w:szCs w:val="28"/>
          <w:lang w:eastAsia="fr-FR"/>
        </w:rPr>
        <w:br/>
      </w:r>
      <w:r w:rsidR="00553E00">
        <w:rPr>
          <w:rFonts w:ascii="Simplified Arabic" w:eastAsia="Times New Roman" w:hAnsi="Simplified Arabic" w:cs="Simplified Arabic" w:hint="cs"/>
          <w:sz w:val="28"/>
          <w:szCs w:val="28"/>
          <w:rtl/>
          <w:lang w:eastAsia="fr-FR"/>
        </w:rPr>
        <w:t xml:space="preserve"> </w:t>
      </w:r>
      <w:r w:rsidR="00294F00" w:rsidRPr="00EE50C3">
        <w:rPr>
          <w:rFonts w:ascii="Simplified Arabic" w:eastAsia="Times New Roman" w:hAnsi="Simplified Arabic" w:cs="Simplified Arabic"/>
          <w:sz w:val="28"/>
          <w:szCs w:val="28"/>
          <w:rtl/>
          <w:lang w:eastAsia="fr-FR"/>
        </w:rPr>
        <w:t>يقوم أمين الضبط فور استلامه لعريضة افتتاح الدعوى بقيدها في سجل خاص تبعا لترتيب ورودها مع بيان أسماء و ألقاب الخصوم و منح رقم للقضية و تاريخ أول جلسة على نسخ العريضة و يسلمها للمدعي بغرض تكليف الخصوم رسميا بالحضور للجلسة</w:t>
      </w:r>
      <w:r w:rsidR="001C5E36">
        <w:rPr>
          <w:rStyle w:val="Appelnotedebasdep"/>
          <w:rFonts w:ascii="Simplified Arabic" w:eastAsia="Times New Roman" w:hAnsi="Simplified Arabic" w:cs="Simplified Arabic"/>
          <w:sz w:val="28"/>
          <w:szCs w:val="28"/>
          <w:rtl/>
          <w:lang w:eastAsia="fr-FR"/>
        </w:rPr>
        <w:footnoteReference w:id="27"/>
      </w:r>
      <w:r w:rsidR="00294F00" w:rsidRPr="00EE50C3">
        <w:rPr>
          <w:rFonts w:ascii="Simplified Arabic" w:eastAsia="Times New Roman" w:hAnsi="Simplified Arabic" w:cs="Simplified Arabic"/>
          <w:sz w:val="28"/>
          <w:szCs w:val="28"/>
          <w:lang w:eastAsia="fr-FR"/>
        </w:rPr>
        <w:t>.</w:t>
      </w:r>
      <w:r w:rsidR="00294F00" w:rsidRPr="00EE50C3">
        <w:rPr>
          <w:rFonts w:ascii="Simplified Arabic" w:eastAsia="Times New Roman" w:hAnsi="Simplified Arabic" w:cs="Simplified Arabic"/>
          <w:sz w:val="28"/>
          <w:szCs w:val="28"/>
          <w:lang w:eastAsia="fr-FR"/>
        </w:rPr>
        <w:br/>
      </w:r>
      <w:r w:rsidR="00EF77B6">
        <w:rPr>
          <w:rFonts w:ascii="Simplified Arabic" w:eastAsia="Times New Roman" w:hAnsi="Simplified Arabic" w:cs="Simplified Arabic" w:hint="cs"/>
          <w:sz w:val="28"/>
          <w:szCs w:val="28"/>
          <w:rtl/>
          <w:lang w:eastAsia="fr-FR"/>
        </w:rPr>
        <w:t xml:space="preserve">كما تقيد  التاريخ ورقم التسجيل </w:t>
      </w:r>
      <w:r w:rsidR="00146274">
        <w:rPr>
          <w:rFonts w:ascii="Simplified Arabic" w:eastAsia="Times New Roman" w:hAnsi="Simplified Arabic" w:cs="Simplified Arabic" w:hint="cs"/>
          <w:sz w:val="28"/>
          <w:szCs w:val="28"/>
          <w:rtl/>
          <w:lang w:eastAsia="fr-FR"/>
        </w:rPr>
        <w:t>على كل الوثائق المرفقة بها ، وهذا الإجراء من أجل معرفة الملف الذي سوف تودع فيه العريضة أو الوثيقة ، وهذا في حالة الضياع المؤقت لها أو اختلاطها بوثائق أو عرائض تابعة لملف آخر</w:t>
      </w:r>
      <w:r w:rsidR="00146274">
        <w:rPr>
          <w:rStyle w:val="Appelnotedebasdep"/>
          <w:rFonts w:ascii="Simplified Arabic" w:eastAsia="Times New Roman" w:hAnsi="Simplified Arabic" w:cs="Simplified Arabic"/>
          <w:sz w:val="28"/>
          <w:szCs w:val="28"/>
          <w:rtl/>
          <w:lang w:eastAsia="fr-FR"/>
        </w:rPr>
        <w:footnoteReference w:id="28"/>
      </w:r>
    </w:p>
    <w:p w:rsidR="00553E00" w:rsidRDefault="00553E00" w:rsidP="00EF77B6">
      <w:pPr>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تودع العريضة</w:t>
      </w:r>
      <w:r w:rsidR="00EF77B6">
        <w:rPr>
          <w:rFonts w:ascii="Simplified Arabic" w:eastAsia="Times New Roman" w:hAnsi="Simplified Arabic" w:cs="Simplified Arabic" w:hint="cs"/>
          <w:sz w:val="28"/>
          <w:szCs w:val="28"/>
          <w:rtl/>
          <w:lang w:eastAsia="fr-FR"/>
        </w:rPr>
        <w:t xml:space="preserve"> الأ</w:t>
      </w:r>
      <w:r>
        <w:rPr>
          <w:rFonts w:ascii="Simplified Arabic" w:eastAsia="Times New Roman" w:hAnsi="Simplified Arabic" w:cs="Simplified Arabic" w:hint="cs"/>
          <w:sz w:val="28"/>
          <w:szCs w:val="28"/>
          <w:rtl/>
          <w:lang w:eastAsia="fr-FR"/>
        </w:rPr>
        <w:t xml:space="preserve">صلية  مع </w:t>
      </w:r>
      <w:r w:rsidR="00EF77B6">
        <w:rPr>
          <w:rFonts w:ascii="Simplified Arabic" w:eastAsia="Times New Roman" w:hAnsi="Simplified Arabic" w:cs="Simplified Arabic" w:hint="cs"/>
          <w:sz w:val="28"/>
          <w:szCs w:val="28"/>
          <w:rtl/>
          <w:lang w:eastAsia="fr-FR"/>
        </w:rPr>
        <w:t xml:space="preserve">الوثائق </w:t>
      </w:r>
      <w:r>
        <w:rPr>
          <w:rFonts w:ascii="Simplified Arabic" w:eastAsia="Times New Roman" w:hAnsi="Simplified Arabic" w:cs="Simplified Arabic" w:hint="cs"/>
          <w:sz w:val="28"/>
          <w:szCs w:val="28"/>
          <w:rtl/>
          <w:lang w:eastAsia="fr-FR"/>
        </w:rPr>
        <w:t>بملف القضية</w:t>
      </w:r>
      <w:r w:rsidR="00EF77B6">
        <w:rPr>
          <w:rFonts w:ascii="Simplified Arabic" w:eastAsia="Times New Roman" w:hAnsi="Simplified Arabic" w:cs="Simplified Arabic" w:hint="cs"/>
          <w:sz w:val="28"/>
          <w:szCs w:val="28"/>
          <w:rtl/>
          <w:lang w:eastAsia="fr-FR"/>
        </w:rPr>
        <w:t xml:space="preserve"> </w:t>
      </w:r>
      <w:r>
        <w:rPr>
          <w:rFonts w:ascii="Simplified Arabic" w:eastAsia="Times New Roman" w:hAnsi="Simplified Arabic" w:cs="Simplified Arabic" w:hint="cs"/>
          <w:sz w:val="28"/>
          <w:szCs w:val="28"/>
          <w:rtl/>
          <w:lang w:eastAsia="fr-FR"/>
        </w:rPr>
        <w:t xml:space="preserve">، وتبلغ نسخ من العرائض وكذا الوثائق للخصم </w:t>
      </w:r>
      <w:r w:rsidR="00EF77B6">
        <w:rPr>
          <w:rFonts w:ascii="Simplified Arabic" w:eastAsia="Times New Roman" w:hAnsi="Simplified Arabic" w:cs="Simplified Arabic" w:hint="cs"/>
          <w:sz w:val="28"/>
          <w:szCs w:val="28"/>
          <w:rtl/>
          <w:lang w:eastAsia="fr-FR"/>
        </w:rPr>
        <w:t xml:space="preserve"> قصد تمكينه من الرد على مزاعم المدعي ، مع الإ شارة  أن النسخ والعرائض يجب أن يكون متطابقة </w:t>
      </w:r>
    </w:p>
    <w:p w:rsidR="00146274" w:rsidRPr="001A2AD2" w:rsidRDefault="001A2AD2" w:rsidP="00146274">
      <w:pPr>
        <w:rPr>
          <w:rFonts w:ascii="Simplified Arabic" w:eastAsia="Times New Roman" w:hAnsi="Simplified Arabic" w:cs="Simplified Arabic"/>
          <w:b/>
          <w:bCs/>
          <w:sz w:val="28"/>
          <w:szCs w:val="28"/>
          <w:rtl/>
          <w:lang w:eastAsia="fr-FR"/>
        </w:rPr>
      </w:pPr>
      <w:r w:rsidRPr="001A2AD2">
        <w:rPr>
          <w:rFonts w:ascii="Simplified Arabic" w:eastAsia="Times New Roman" w:hAnsi="Simplified Arabic" w:cs="Simplified Arabic" w:hint="cs"/>
          <w:b/>
          <w:bCs/>
          <w:sz w:val="28"/>
          <w:szCs w:val="28"/>
          <w:rtl/>
          <w:lang w:eastAsia="fr-FR"/>
        </w:rPr>
        <w:t>ب :</w:t>
      </w:r>
      <w:r w:rsidR="00294F00" w:rsidRPr="001A2AD2">
        <w:rPr>
          <w:rFonts w:ascii="Simplified Arabic" w:eastAsia="Times New Roman" w:hAnsi="Simplified Arabic" w:cs="Simplified Arabic"/>
          <w:b/>
          <w:bCs/>
          <w:sz w:val="28"/>
          <w:szCs w:val="28"/>
          <w:rtl/>
          <w:lang w:eastAsia="fr-FR"/>
        </w:rPr>
        <w:t>ميعاد التكليف بالحضور</w:t>
      </w:r>
    </w:p>
    <w:p w:rsidR="001A2AD2" w:rsidRDefault="00146274" w:rsidP="004471A6">
      <w:pPr>
        <w:rPr>
          <w:rFonts w:ascii="Simplified Arabic" w:eastAsia="Times New Roman" w:hAnsi="Simplified Arabic" w:cs="Simplified Arabic"/>
          <w:sz w:val="28"/>
          <w:szCs w:val="28"/>
          <w:rtl/>
          <w:lang w:eastAsia="fr-FR"/>
        </w:rPr>
      </w:pPr>
      <w:r w:rsidRPr="00EE50C3">
        <w:rPr>
          <w:rFonts w:ascii="Simplified Arabic" w:eastAsia="Times New Roman" w:hAnsi="Simplified Arabic" w:cs="Simplified Arabic"/>
          <w:sz w:val="28"/>
          <w:szCs w:val="28"/>
          <w:rtl/>
          <w:lang w:eastAsia="fr-FR"/>
        </w:rPr>
        <w:t>يجب احترام أجل عشرون 20 يوما على الأقل بين تاريخ تسليم التكليف بالحضور و التاريخ المحدد لأول جلسة، ما لم ينص القانون على خلاف ذلك</w:t>
      </w:r>
      <w:r w:rsidRPr="00EE50C3">
        <w:rPr>
          <w:rFonts w:ascii="Simplified Arabic" w:eastAsia="Times New Roman" w:hAnsi="Simplified Arabic" w:cs="Simplified Arabic"/>
          <w:sz w:val="28"/>
          <w:szCs w:val="28"/>
          <w:lang w:eastAsia="fr-FR"/>
        </w:rPr>
        <w:t>.</w:t>
      </w:r>
      <w:r w:rsidRPr="00EE50C3">
        <w:rPr>
          <w:rFonts w:ascii="Simplified Arabic" w:eastAsia="Times New Roman" w:hAnsi="Simplified Arabic" w:cs="Simplified Arabic"/>
          <w:sz w:val="28"/>
          <w:szCs w:val="28"/>
          <w:lang w:eastAsia="fr-FR"/>
        </w:rPr>
        <w:br/>
      </w:r>
      <w:r w:rsidRPr="00EE50C3">
        <w:rPr>
          <w:rFonts w:ascii="Simplified Arabic" w:eastAsia="Times New Roman" w:hAnsi="Simplified Arabic" w:cs="Simplified Arabic"/>
          <w:sz w:val="28"/>
          <w:szCs w:val="28"/>
          <w:rtl/>
          <w:lang w:eastAsia="fr-FR"/>
        </w:rPr>
        <w:t>يمدد هذا الأجل أمام جميع الجهات القضائية إلى 3 ثلاثة أشهر إذا كان الشخص المكلف بالحضور مقيما في الخارج</w:t>
      </w:r>
      <w:r w:rsidRPr="00EE50C3">
        <w:rPr>
          <w:rFonts w:ascii="Simplified Arabic" w:eastAsia="Times New Roman" w:hAnsi="Simplified Arabic" w:cs="Simplified Arabic"/>
          <w:sz w:val="28"/>
          <w:szCs w:val="28"/>
          <w:lang w:eastAsia="fr-FR"/>
        </w:rPr>
        <w:t>".</w:t>
      </w:r>
      <w:r w:rsidRPr="00EE50C3">
        <w:rPr>
          <w:rFonts w:ascii="Simplified Arabic" w:eastAsia="Times New Roman" w:hAnsi="Simplified Arabic" w:cs="Simplified Arabic"/>
          <w:sz w:val="28"/>
          <w:szCs w:val="28"/>
          <w:lang w:eastAsia="fr-FR"/>
        </w:rPr>
        <w:br/>
      </w:r>
      <w:r w:rsidRPr="00EE50C3">
        <w:rPr>
          <w:rFonts w:ascii="Simplified Arabic" w:eastAsia="Times New Roman" w:hAnsi="Simplified Arabic" w:cs="Simplified Arabic"/>
          <w:sz w:val="28"/>
          <w:szCs w:val="28"/>
          <w:rtl/>
          <w:lang w:eastAsia="fr-FR"/>
        </w:rPr>
        <w:t>و هذه المادة جاءت معدلة للمادة 26 ق.إ.م القديم الذي حدد المدة الأولى بـ10 أيام، و الثانية بشهر واحد إذا كان يقيم بتونس أو المغرب و شهرين إذا كان يقيم في بلاد أخرى</w:t>
      </w:r>
      <w:r w:rsidR="003E6053">
        <w:rPr>
          <w:rFonts w:ascii="Simplified Arabic" w:eastAsia="Times New Roman" w:hAnsi="Simplified Arabic" w:cs="Simplified Arabic" w:hint="cs"/>
          <w:sz w:val="28"/>
          <w:szCs w:val="28"/>
          <w:rtl/>
          <w:lang w:eastAsia="fr-FR"/>
        </w:rPr>
        <w:t>.</w:t>
      </w:r>
      <w:r w:rsidR="00294F00" w:rsidRPr="00EE50C3">
        <w:rPr>
          <w:rFonts w:ascii="Simplified Arabic" w:eastAsia="Times New Roman" w:hAnsi="Simplified Arabic" w:cs="Simplified Arabic"/>
          <w:sz w:val="28"/>
          <w:szCs w:val="28"/>
          <w:lang w:eastAsia="fr-FR"/>
        </w:rPr>
        <w:t>:</w:t>
      </w:r>
      <w:r w:rsidR="00294F00" w:rsidRPr="00EE50C3">
        <w:rPr>
          <w:rFonts w:ascii="Simplified Arabic" w:eastAsia="Times New Roman" w:hAnsi="Simplified Arabic" w:cs="Simplified Arabic"/>
          <w:sz w:val="28"/>
          <w:szCs w:val="28"/>
          <w:lang w:eastAsia="fr-FR"/>
        </w:rPr>
        <w:br/>
      </w:r>
      <w:r w:rsidR="00294F00" w:rsidRPr="00EE50C3">
        <w:rPr>
          <w:rFonts w:ascii="Simplified Arabic" w:eastAsia="Times New Roman" w:hAnsi="Simplified Arabic" w:cs="Simplified Arabic"/>
          <w:sz w:val="28"/>
          <w:szCs w:val="28"/>
          <w:rtl/>
          <w:lang w:eastAsia="fr-FR"/>
        </w:rPr>
        <w:t xml:space="preserve">و هو النهاية الصغرى للمدة التي يجب أن تمضي من يوم إعلان المدعى عليه </w:t>
      </w:r>
      <w:r>
        <w:rPr>
          <w:rFonts w:ascii="Simplified Arabic" w:eastAsia="Times New Roman" w:hAnsi="Simplified Arabic" w:cs="Simplified Arabic" w:hint="cs"/>
          <w:sz w:val="28"/>
          <w:szCs w:val="28"/>
          <w:rtl/>
          <w:lang w:eastAsia="fr-FR"/>
        </w:rPr>
        <w:t xml:space="preserve"> بالعريضة </w:t>
      </w:r>
      <w:r w:rsidR="00294F00" w:rsidRPr="00EE50C3">
        <w:rPr>
          <w:rFonts w:ascii="Simplified Arabic" w:eastAsia="Times New Roman" w:hAnsi="Simplified Arabic" w:cs="Simplified Arabic"/>
          <w:sz w:val="28"/>
          <w:szCs w:val="28"/>
          <w:rtl/>
          <w:lang w:eastAsia="fr-FR"/>
        </w:rPr>
        <w:t xml:space="preserve"> و اليوم المحدد للجلسة ، فهو ميعاد كامل </w:t>
      </w:r>
      <w:r w:rsidR="008A7F1B">
        <w:rPr>
          <w:rFonts w:ascii="Simplified Arabic" w:eastAsia="Times New Roman" w:hAnsi="Simplified Arabic" w:cs="Simplified Arabic" w:hint="cs"/>
          <w:sz w:val="28"/>
          <w:szCs w:val="28"/>
          <w:rtl/>
          <w:lang w:eastAsia="fr-FR"/>
        </w:rPr>
        <w:t xml:space="preserve"> يقصر في حالات الإستعجالية </w:t>
      </w:r>
      <w:r w:rsidR="008166E2">
        <w:rPr>
          <w:rFonts w:ascii="Simplified Arabic" w:eastAsia="Times New Roman" w:hAnsi="Simplified Arabic" w:cs="Simplified Arabic"/>
          <w:sz w:val="28"/>
          <w:szCs w:val="28"/>
          <w:rtl/>
          <w:lang w:eastAsia="fr-FR"/>
        </w:rPr>
        <w:t xml:space="preserve"> و</w:t>
      </w:r>
      <w:r w:rsidR="004471A6">
        <w:rPr>
          <w:rFonts w:ascii="Simplified Arabic" w:eastAsia="Times New Roman" w:hAnsi="Simplified Arabic" w:cs="Simplified Arabic" w:hint="cs"/>
          <w:sz w:val="28"/>
          <w:szCs w:val="28"/>
          <w:rtl/>
          <w:lang w:eastAsia="fr-FR"/>
        </w:rPr>
        <w:t xml:space="preserve"> هذه المدة ت</w:t>
      </w:r>
      <w:r w:rsidR="00294F00" w:rsidRPr="00EE50C3">
        <w:rPr>
          <w:rFonts w:ascii="Simplified Arabic" w:eastAsia="Times New Roman" w:hAnsi="Simplified Arabic" w:cs="Simplified Arabic"/>
          <w:sz w:val="28"/>
          <w:szCs w:val="28"/>
          <w:rtl/>
          <w:lang w:eastAsia="fr-FR"/>
        </w:rPr>
        <w:t>عطي للمدعى عليه</w:t>
      </w:r>
      <w:r>
        <w:rPr>
          <w:rFonts w:ascii="Simplified Arabic" w:eastAsia="Times New Roman" w:hAnsi="Simplified Arabic" w:cs="Simplified Arabic" w:hint="cs"/>
          <w:sz w:val="28"/>
          <w:szCs w:val="28"/>
          <w:rtl/>
          <w:lang w:eastAsia="fr-FR"/>
        </w:rPr>
        <w:t xml:space="preserve"> الحق في الدفاع بتمك</w:t>
      </w:r>
      <w:r w:rsidR="00294F00" w:rsidRPr="00EE50C3">
        <w:rPr>
          <w:rFonts w:ascii="Simplified Arabic" w:eastAsia="Times New Roman" w:hAnsi="Simplified Arabic" w:cs="Simplified Arabic"/>
          <w:sz w:val="28"/>
          <w:szCs w:val="28"/>
          <w:rtl/>
          <w:lang w:eastAsia="fr-FR"/>
        </w:rPr>
        <w:t>ينه من الحضور</w:t>
      </w:r>
      <w:r w:rsidR="003E6053">
        <w:rPr>
          <w:rFonts w:ascii="Simplified Arabic" w:eastAsia="Times New Roman" w:hAnsi="Simplified Arabic" w:cs="Simplified Arabic" w:hint="cs"/>
          <w:sz w:val="28"/>
          <w:szCs w:val="28"/>
          <w:rtl/>
          <w:lang w:eastAsia="fr-FR"/>
        </w:rPr>
        <w:t xml:space="preserve"> .</w:t>
      </w:r>
    </w:p>
    <w:p w:rsidR="001A2AD2" w:rsidRDefault="001A2AD2" w:rsidP="00180816">
      <w:pPr>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b/>
          <w:bCs/>
          <w:sz w:val="28"/>
          <w:szCs w:val="28"/>
          <w:rtl/>
          <w:lang w:eastAsia="fr-FR"/>
        </w:rPr>
        <w:t>ج</w:t>
      </w:r>
      <w:r w:rsidRPr="001A2AD2">
        <w:rPr>
          <w:rFonts w:ascii="Simplified Arabic" w:eastAsia="Times New Roman" w:hAnsi="Simplified Arabic" w:cs="Simplified Arabic" w:hint="cs"/>
          <w:b/>
          <w:bCs/>
          <w:sz w:val="28"/>
          <w:szCs w:val="28"/>
          <w:rtl/>
          <w:lang w:eastAsia="fr-FR"/>
        </w:rPr>
        <w:t xml:space="preserve">- دفع الرسوم </w:t>
      </w:r>
      <w:r w:rsidR="00294F00" w:rsidRPr="00EE50C3">
        <w:rPr>
          <w:rFonts w:ascii="Simplified Arabic" w:eastAsia="Times New Roman" w:hAnsi="Simplified Arabic" w:cs="Simplified Arabic"/>
          <w:sz w:val="28"/>
          <w:szCs w:val="28"/>
          <w:lang w:eastAsia="fr-FR"/>
        </w:rPr>
        <w:br/>
      </w:r>
      <w:r>
        <w:rPr>
          <w:rFonts w:ascii="Simplified Arabic" w:eastAsia="Times New Roman" w:hAnsi="Simplified Arabic" w:cs="Simplified Arabic" w:hint="cs"/>
          <w:sz w:val="28"/>
          <w:szCs w:val="28"/>
          <w:rtl/>
          <w:lang w:eastAsia="fr-FR"/>
        </w:rPr>
        <w:t xml:space="preserve"> بالرجوع إلى نص المادة 821  ق إ م إ فإنها تنص على أن تودع بأمانة ضبط المحكمة الإدارية مقابل دفع الرسم ما لم ينص القانون على خلاف ذلك ، ف</w:t>
      </w:r>
      <w:r w:rsidR="00294F00" w:rsidRPr="00EE50C3">
        <w:rPr>
          <w:rFonts w:ascii="Simplified Arabic" w:eastAsia="Times New Roman" w:hAnsi="Simplified Arabic" w:cs="Simplified Arabic"/>
          <w:sz w:val="28"/>
          <w:szCs w:val="28"/>
          <w:rtl/>
          <w:lang w:eastAsia="fr-FR"/>
        </w:rPr>
        <w:t>الرسوم هي حقوق تعود للخزينة العمومية و مع أن المدعي مطالب بدفع بعض المال قبل السير في دعواه فإن ذلك لا يتعارض بأي حال مع حق التقاضي الذي يكفله الدستور فالمبلغ الذي بدفع كرسم هو عبارة عن مساهمة و ليس ثمنا نظير خدمة عمومية. فما تدفعه الدولة من أجل ضمان سير مرفق القضاء يفوق بكثير ما تتحصل عليه الخزينة</w:t>
      </w:r>
      <w:r w:rsidR="00294F00" w:rsidRPr="00EE50C3">
        <w:rPr>
          <w:rFonts w:ascii="Simplified Arabic" w:eastAsia="Times New Roman" w:hAnsi="Simplified Arabic" w:cs="Simplified Arabic"/>
          <w:sz w:val="28"/>
          <w:szCs w:val="28"/>
          <w:lang w:eastAsia="fr-FR"/>
        </w:rPr>
        <w:t>.</w:t>
      </w:r>
      <w:r w:rsidR="00294F00" w:rsidRPr="00EE50C3">
        <w:rPr>
          <w:rFonts w:ascii="Simplified Arabic" w:eastAsia="Times New Roman" w:hAnsi="Simplified Arabic" w:cs="Simplified Arabic"/>
          <w:sz w:val="28"/>
          <w:szCs w:val="28"/>
          <w:lang w:eastAsia="fr-FR"/>
        </w:rPr>
        <w:br/>
      </w:r>
      <w:r w:rsidR="00294F00" w:rsidRPr="00EE50C3">
        <w:rPr>
          <w:rFonts w:ascii="Simplified Arabic" w:eastAsia="Times New Roman" w:hAnsi="Simplified Arabic" w:cs="Simplified Arabic"/>
          <w:sz w:val="28"/>
          <w:szCs w:val="28"/>
          <w:rtl/>
          <w:lang w:eastAsia="fr-FR"/>
        </w:rPr>
        <w:t xml:space="preserve">و يختلف مقدار الرسوم التي تحدد بموجب قانون المالية من درجة قضائية لأخرى و </w:t>
      </w:r>
      <w:r>
        <w:rPr>
          <w:rFonts w:ascii="Simplified Arabic" w:eastAsia="Times New Roman" w:hAnsi="Simplified Arabic" w:cs="Simplified Arabic" w:hint="cs"/>
          <w:sz w:val="28"/>
          <w:szCs w:val="28"/>
          <w:rtl/>
          <w:lang w:eastAsia="fr-FR"/>
        </w:rPr>
        <w:t xml:space="preserve"> وحسب نوع كل قضية الإدارية   ، وتقدر الرسوم طبقا لقانون المالية التكميلي </w:t>
      </w:r>
      <w:r w:rsidR="000A03DA">
        <w:rPr>
          <w:rStyle w:val="Appelnotedebasdep"/>
          <w:rFonts w:ascii="Simplified Arabic" w:eastAsia="Times New Roman" w:hAnsi="Simplified Arabic" w:cs="Simplified Arabic"/>
          <w:sz w:val="28"/>
          <w:szCs w:val="28"/>
          <w:rtl/>
          <w:lang w:eastAsia="fr-FR"/>
        </w:rPr>
        <w:footnoteReference w:id="29"/>
      </w:r>
      <w:r>
        <w:rPr>
          <w:rFonts w:ascii="Simplified Arabic" w:eastAsia="Times New Roman" w:hAnsi="Simplified Arabic" w:cs="Simplified Arabic" w:hint="cs"/>
          <w:sz w:val="28"/>
          <w:szCs w:val="28"/>
          <w:rtl/>
          <w:lang w:eastAsia="fr-FR"/>
        </w:rPr>
        <w:t>2015 بالنسبة للقضايا الإدارية 6000 دج قضايا الصفقات ، 1500 دج بالنسبة للقضايا الأخرى .</w:t>
      </w:r>
      <w:r w:rsidR="00294F00" w:rsidRPr="00EE50C3">
        <w:rPr>
          <w:rFonts w:ascii="Simplified Arabic" w:eastAsia="Times New Roman" w:hAnsi="Simplified Arabic" w:cs="Simplified Arabic"/>
          <w:sz w:val="28"/>
          <w:szCs w:val="28"/>
          <w:lang w:eastAsia="fr-FR"/>
        </w:rPr>
        <w:t>.</w:t>
      </w:r>
      <w:r w:rsidR="00294F00" w:rsidRPr="00EE50C3">
        <w:rPr>
          <w:rFonts w:ascii="Simplified Arabic" w:eastAsia="Times New Roman" w:hAnsi="Simplified Arabic" w:cs="Simplified Arabic"/>
          <w:sz w:val="28"/>
          <w:szCs w:val="28"/>
          <w:lang w:eastAsia="fr-FR"/>
        </w:rPr>
        <w:br/>
      </w:r>
      <w:r w:rsidR="001648A3">
        <w:rPr>
          <w:rFonts w:ascii="Simplified Arabic" w:eastAsia="Times New Roman" w:hAnsi="Simplified Arabic" w:cs="Simplified Arabic" w:hint="cs"/>
          <w:sz w:val="28"/>
          <w:szCs w:val="28"/>
          <w:rtl/>
          <w:lang w:eastAsia="fr-FR"/>
        </w:rPr>
        <w:t xml:space="preserve">  يفصل رئيس المحكمة الإدارية في الإشكالات المتعلقة بالإعفاء من الرسم القضائي والإشكالات المتعلقة بجرد المستندات</w:t>
      </w:r>
      <w:r w:rsidR="00180816">
        <w:rPr>
          <w:rFonts w:ascii="Simplified Arabic" w:eastAsia="Times New Roman" w:hAnsi="Simplified Arabic" w:cs="Simplified Arabic" w:hint="cs"/>
          <w:sz w:val="28"/>
          <w:szCs w:val="28"/>
          <w:rtl/>
          <w:lang w:eastAsia="fr-FR"/>
        </w:rPr>
        <w:t xml:space="preserve"> </w:t>
      </w:r>
      <w:r w:rsidR="001648A3">
        <w:rPr>
          <w:rFonts w:ascii="Simplified Arabic" w:eastAsia="Times New Roman" w:hAnsi="Simplified Arabic" w:cs="Simplified Arabic" w:hint="cs"/>
          <w:sz w:val="28"/>
          <w:szCs w:val="28"/>
          <w:rtl/>
          <w:lang w:eastAsia="fr-FR"/>
        </w:rPr>
        <w:t xml:space="preserve"> بإيداع بأمر غير قابل لأي طعن</w:t>
      </w:r>
      <w:r w:rsidR="001648A3">
        <w:rPr>
          <w:rStyle w:val="Appelnotedebasdep"/>
          <w:rFonts w:ascii="Simplified Arabic" w:eastAsia="Times New Roman" w:hAnsi="Simplified Arabic" w:cs="Simplified Arabic"/>
          <w:sz w:val="28"/>
          <w:szCs w:val="28"/>
          <w:rtl/>
          <w:lang w:eastAsia="fr-FR"/>
        </w:rPr>
        <w:footnoteReference w:id="30"/>
      </w:r>
    </w:p>
    <w:p w:rsidR="00F8132A" w:rsidRDefault="00F8132A" w:rsidP="00F35E8C">
      <w:pPr>
        <w:rPr>
          <w:rFonts w:ascii="Simplified Arabic" w:eastAsia="Times New Roman" w:hAnsi="Simplified Arabic" w:cs="Simplified Arabic"/>
          <w:b/>
          <w:bCs/>
          <w:sz w:val="28"/>
          <w:szCs w:val="28"/>
          <w:rtl/>
          <w:lang w:eastAsia="fr-FR"/>
        </w:rPr>
      </w:pPr>
      <w:r>
        <w:rPr>
          <w:rFonts w:ascii="Simplified Arabic" w:eastAsia="Times New Roman" w:hAnsi="Simplified Arabic" w:cs="Simplified Arabic" w:hint="cs"/>
          <w:b/>
          <w:bCs/>
          <w:sz w:val="28"/>
          <w:szCs w:val="28"/>
          <w:rtl/>
          <w:lang w:eastAsia="fr-FR"/>
        </w:rPr>
        <w:t xml:space="preserve"> جرد المستندات </w:t>
      </w:r>
    </w:p>
    <w:p w:rsidR="00606799" w:rsidRPr="00606799" w:rsidRDefault="00606799" w:rsidP="002C2D2F">
      <w:pPr>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    </w:t>
      </w:r>
      <w:r w:rsidRPr="00606799">
        <w:rPr>
          <w:rFonts w:ascii="Simplified Arabic" w:eastAsia="Times New Roman" w:hAnsi="Simplified Arabic" w:cs="Simplified Arabic" w:hint="cs"/>
          <w:sz w:val="28"/>
          <w:szCs w:val="28"/>
          <w:rtl/>
          <w:lang w:eastAsia="fr-FR"/>
        </w:rPr>
        <w:t xml:space="preserve"> بالرجوع </w:t>
      </w:r>
      <w:r w:rsidR="002C2D2F" w:rsidRPr="00606799">
        <w:rPr>
          <w:rFonts w:ascii="Simplified Arabic" w:eastAsia="Times New Roman" w:hAnsi="Simplified Arabic" w:cs="Simplified Arabic" w:hint="cs"/>
          <w:sz w:val="28"/>
          <w:szCs w:val="28"/>
          <w:rtl/>
          <w:lang w:eastAsia="fr-FR"/>
        </w:rPr>
        <w:t>إلى</w:t>
      </w:r>
      <w:r w:rsidRPr="00606799">
        <w:rPr>
          <w:rFonts w:ascii="Simplified Arabic" w:eastAsia="Times New Roman" w:hAnsi="Simplified Arabic" w:cs="Simplified Arabic" w:hint="cs"/>
          <w:sz w:val="28"/>
          <w:szCs w:val="28"/>
          <w:rtl/>
          <w:lang w:eastAsia="fr-FR"/>
        </w:rPr>
        <w:t xml:space="preserve"> نص المادة 820 ق إ م إ فقد أشارت إلى ضرورة إرفاق العرائض  بالمستندات التدعيمية </w:t>
      </w:r>
      <w:r w:rsidR="002C2D2F">
        <w:rPr>
          <w:rFonts w:ascii="Simplified Arabic" w:eastAsia="Times New Roman" w:hAnsi="Simplified Arabic" w:cs="Simplified Arabic" w:hint="cs"/>
          <w:sz w:val="28"/>
          <w:szCs w:val="28"/>
          <w:rtl/>
          <w:lang w:eastAsia="fr-FR"/>
        </w:rPr>
        <w:t xml:space="preserve"> </w:t>
      </w:r>
      <w:r w:rsidRPr="00606799">
        <w:rPr>
          <w:rFonts w:ascii="Simplified Arabic" w:eastAsia="Times New Roman" w:hAnsi="Simplified Arabic" w:cs="Simplified Arabic" w:hint="cs"/>
          <w:sz w:val="28"/>
          <w:szCs w:val="28"/>
          <w:rtl/>
          <w:lang w:eastAsia="fr-FR"/>
        </w:rPr>
        <w:t>ويتم جردها</w:t>
      </w:r>
      <w:r w:rsidR="002C2D2F">
        <w:rPr>
          <w:rStyle w:val="Appelnotedebasdep"/>
          <w:rFonts w:ascii="Simplified Arabic" w:eastAsia="Times New Roman" w:hAnsi="Simplified Arabic" w:cs="Simplified Arabic"/>
          <w:sz w:val="28"/>
          <w:szCs w:val="28"/>
          <w:rtl/>
          <w:lang w:eastAsia="fr-FR"/>
        </w:rPr>
        <w:footnoteReference w:id="31"/>
      </w:r>
      <w:r w:rsidRPr="00606799">
        <w:rPr>
          <w:rFonts w:ascii="Simplified Arabic" w:eastAsia="Times New Roman" w:hAnsi="Simplified Arabic" w:cs="Simplified Arabic" w:hint="cs"/>
          <w:sz w:val="28"/>
          <w:szCs w:val="28"/>
          <w:rtl/>
          <w:lang w:eastAsia="fr-FR"/>
        </w:rPr>
        <w:t xml:space="preserve"> ، ونقصد بالجرد المستندات هو ترقيم كل مستند مع ذكر في قائمة تسجل على الغلاف التي توضع فيه تلك الوثائق ، وهذا حتى يتسنى أمين الضبط ان يراقب مدى وجود المستند  من عدمه ، وهذا عند التأشير على ذلك الجرد ، ويهدف الجرد</w:t>
      </w:r>
      <w:r w:rsidR="008166E2">
        <w:rPr>
          <w:rFonts w:ascii="Simplified Arabic" w:eastAsia="Times New Roman" w:hAnsi="Simplified Arabic" w:cs="Simplified Arabic" w:hint="cs"/>
          <w:sz w:val="28"/>
          <w:szCs w:val="28"/>
          <w:rtl/>
          <w:lang w:eastAsia="fr-FR"/>
        </w:rPr>
        <w:t xml:space="preserve"> </w:t>
      </w:r>
      <w:r w:rsidR="008166E2" w:rsidRPr="00606799">
        <w:rPr>
          <w:rFonts w:ascii="Simplified Arabic" w:eastAsia="Times New Roman" w:hAnsi="Simplified Arabic" w:cs="Simplified Arabic" w:hint="cs"/>
          <w:sz w:val="28"/>
          <w:szCs w:val="28"/>
          <w:rtl/>
          <w:lang w:eastAsia="fr-FR"/>
        </w:rPr>
        <w:t>إلى</w:t>
      </w:r>
      <w:r w:rsidRPr="00606799">
        <w:rPr>
          <w:rFonts w:ascii="Simplified Arabic" w:eastAsia="Times New Roman" w:hAnsi="Simplified Arabic" w:cs="Simplified Arabic" w:hint="cs"/>
          <w:sz w:val="28"/>
          <w:szCs w:val="28"/>
          <w:rtl/>
          <w:lang w:eastAsia="fr-FR"/>
        </w:rPr>
        <w:t xml:space="preserve"> مساعدة المحكمة أثناء الفصل في الدعوى .</w:t>
      </w:r>
    </w:p>
    <w:p w:rsidR="00606799" w:rsidRDefault="00606799" w:rsidP="008D2262">
      <w:pPr>
        <w:rPr>
          <w:rFonts w:ascii="Simplified Arabic" w:eastAsia="Times New Roman" w:hAnsi="Simplified Arabic" w:cs="Simplified Arabic"/>
          <w:sz w:val="28"/>
          <w:szCs w:val="28"/>
          <w:rtl/>
          <w:lang w:eastAsia="fr-FR"/>
        </w:rPr>
      </w:pPr>
      <w:r w:rsidRPr="00606799">
        <w:rPr>
          <w:rFonts w:ascii="Simplified Arabic" w:eastAsia="Times New Roman" w:hAnsi="Simplified Arabic" w:cs="Simplified Arabic" w:hint="cs"/>
          <w:sz w:val="28"/>
          <w:szCs w:val="28"/>
          <w:rtl/>
          <w:lang w:eastAsia="fr-FR"/>
        </w:rPr>
        <w:t>وهو مقرر أيضا من أجل تفادي الإختلاط ما بين</w:t>
      </w:r>
      <w:r>
        <w:rPr>
          <w:rFonts w:ascii="Simplified Arabic" w:eastAsia="Times New Roman" w:hAnsi="Simplified Arabic" w:cs="Simplified Arabic" w:hint="cs"/>
          <w:sz w:val="28"/>
          <w:szCs w:val="28"/>
          <w:rtl/>
          <w:lang w:eastAsia="fr-FR"/>
        </w:rPr>
        <w:t xml:space="preserve"> الوثائق المقدمة  من كل طرف في القضية ، ع الإشارة بأنه  يمكن للقاضي المقرر أن يأمر الخصوم بتقديم الوثائق الناقصة طبقا للسلطة التحقيقية لهذا الأخير .</w:t>
      </w:r>
    </w:p>
    <w:p w:rsidR="00606799" w:rsidRDefault="00606799" w:rsidP="00606799">
      <w:pPr>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 ويعف</w:t>
      </w:r>
      <w:r w:rsidR="002C2D2F">
        <w:rPr>
          <w:rFonts w:ascii="Simplified Arabic" w:eastAsia="Times New Roman" w:hAnsi="Simplified Arabic" w:cs="Simplified Arabic" w:hint="cs"/>
          <w:sz w:val="28"/>
          <w:szCs w:val="28"/>
          <w:rtl/>
          <w:lang w:eastAsia="fr-FR"/>
        </w:rPr>
        <w:t xml:space="preserve">ى الخصوم من جرد الوثائق ، إذا وجد مانع شرعي يحول دون ذلك </w:t>
      </w:r>
      <w:r w:rsidR="008D2262">
        <w:rPr>
          <w:rStyle w:val="Appelnotedebasdep"/>
          <w:rFonts w:ascii="Simplified Arabic" w:eastAsia="Times New Roman" w:hAnsi="Simplified Arabic" w:cs="Simplified Arabic"/>
          <w:sz w:val="28"/>
          <w:szCs w:val="28"/>
          <w:rtl/>
          <w:lang w:eastAsia="fr-FR"/>
        </w:rPr>
        <w:footnoteReference w:id="32"/>
      </w:r>
      <w:r w:rsidR="008D2262">
        <w:rPr>
          <w:rFonts w:ascii="Simplified Arabic" w:eastAsia="Times New Roman" w:hAnsi="Simplified Arabic" w:cs="Simplified Arabic" w:hint="cs"/>
          <w:sz w:val="28"/>
          <w:szCs w:val="28"/>
          <w:rtl/>
          <w:lang w:eastAsia="fr-FR"/>
        </w:rPr>
        <w:t>.</w:t>
      </w:r>
    </w:p>
    <w:p w:rsidR="00FF662A" w:rsidRDefault="00F8132A" w:rsidP="00FF662A">
      <w:pPr>
        <w:tabs>
          <w:tab w:val="center" w:pos="5103"/>
          <w:tab w:val="right" w:pos="10206"/>
        </w:tabs>
        <w:jc w:val="left"/>
        <w:rPr>
          <w:rFonts w:ascii="Simplified Arabic" w:eastAsia="Times New Roman" w:hAnsi="Simplified Arabic" w:cs="Simplified Arabic"/>
          <w:b/>
          <w:bCs/>
          <w:sz w:val="28"/>
          <w:szCs w:val="28"/>
          <w:rtl/>
          <w:lang w:eastAsia="fr-FR"/>
        </w:rPr>
      </w:pPr>
      <w:r>
        <w:rPr>
          <w:rFonts w:ascii="Simplified Arabic" w:eastAsia="Times New Roman" w:hAnsi="Simplified Arabic" w:cs="Simplified Arabic"/>
          <w:b/>
          <w:bCs/>
          <w:sz w:val="28"/>
          <w:szCs w:val="28"/>
          <w:rtl/>
          <w:lang w:eastAsia="fr-FR"/>
        </w:rPr>
        <w:tab/>
      </w:r>
      <w:r>
        <w:rPr>
          <w:rFonts w:ascii="Simplified Arabic" w:eastAsia="Times New Roman" w:hAnsi="Simplified Arabic" w:cs="Simplified Arabic"/>
          <w:b/>
          <w:bCs/>
          <w:sz w:val="28"/>
          <w:szCs w:val="28"/>
          <w:rtl/>
          <w:lang w:eastAsia="fr-FR"/>
        </w:rPr>
        <w:tab/>
      </w:r>
    </w:p>
    <w:p w:rsidR="00F8132A" w:rsidRDefault="00FF662A" w:rsidP="00FF662A">
      <w:pPr>
        <w:tabs>
          <w:tab w:val="center" w:pos="5103"/>
          <w:tab w:val="right" w:pos="10206"/>
        </w:tabs>
        <w:rPr>
          <w:rFonts w:ascii="Simplified Arabic" w:eastAsia="Times New Roman" w:hAnsi="Simplified Arabic" w:cs="Simplified Arabic"/>
          <w:b/>
          <w:bCs/>
          <w:sz w:val="28"/>
          <w:szCs w:val="28"/>
          <w:rtl/>
          <w:lang w:eastAsia="fr-FR"/>
        </w:rPr>
      </w:pPr>
      <w:r>
        <w:rPr>
          <w:rFonts w:ascii="Simplified Arabic" w:eastAsia="Times New Roman" w:hAnsi="Simplified Arabic" w:cs="Simplified Arabic" w:hint="cs"/>
          <w:b/>
          <w:bCs/>
          <w:sz w:val="28"/>
          <w:szCs w:val="28"/>
          <w:rtl/>
          <w:lang w:eastAsia="fr-FR"/>
        </w:rPr>
        <w:t xml:space="preserve"> المحور الثاني </w:t>
      </w:r>
      <w:r w:rsidR="00F8132A" w:rsidRPr="00F35E8C">
        <w:rPr>
          <w:rFonts w:ascii="Simplified Arabic" w:eastAsia="Times New Roman" w:hAnsi="Simplified Arabic" w:cs="Simplified Arabic" w:hint="cs"/>
          <w:b/>
          <w:bCs/>
          <w:sz w:val="28"/>
          <w:szCs w:val="28"/>
          <w:rtl/>
          <w:lang w:eastAsia="fr-FR"/>
        </w:rPr>
        <w:t xml:space="preserve"> التكليف بالحضور</w:t>
      </w:r>
    </w:p>
    <w:p w:rsidR="00FF662A" w:rsidRDefault="00FF662A" w:rsidP="00FF662A">
      <w:pPr>
        <w:tabs>
          <w:tab w:val="center" w:pos="5103"/>
          <w:tab w:val="right" w:pos="10206"/>
        </w:tabs>
        <w:rPr>
          <w:rFonts w:ascii="Simplified Arabic" w:eastAsia="Times New Roman" w:hAnsi="Simplified Arabic" w:cs="Simplified Arabic"/>
          <w:b/>
          <w:bCs/>
          <w:sz w:val="28"/>
          <w:szCs w:val="28"/>
          <w:rtl/>
          <w:lang w:eastAsia="fr-FR"/>
        </w:rPr>
      </w:pPr>
      <w:r>
        <w:rPr>
          <w:rFonts w:ascii="Simplified Arabic" w:eastAsia="Times New Roman" w:hAnsi="Simplified Arabic" w:cs="Simplified Arabic" w:hint="cs"/>
          <w:b/>
          <w:bCs/>
          <w:sz w:val="28"/>
          <w:szCs w:val="28"/>
          <w:rtl/>
          <w:lang w:eastAsia="fr-FR"/>
        </w:rPr>
        <w:t xml:space="preserve">نظرا لإرتباط موضوع العريضة مع التكليف بالحضور ، باعتباره مرحلة مهمة في حياة سير العريضة  </w:t>
      </w:r>
    </w:p>
    <w:p w:rsidR="002A4567" w:rsidRDefault="000A03DA" w:rsidP="00FF662A">
      <w:pPr>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b/>
          <w:bCs/>
          <w:sz w:val="28"/>
          <w:szCs w:val="28"/>
          <w:rtl/>
          <w:lang w:eastAsia="fr-FR"/>
        </w:rPr>
        <w:t xml:space="preserve"> </w:t>
      </w:r>
      <w:r w:rsidRPr="000A03DA">
        <w:rPr>
          <w:rFonts w:ascii="Simplified Arabic" w:eastAsia="Times New Roman" w:hAnsi="Simplified Arabic" w:cs="Simplified Arabic" w:hint="cs"/>
          <w:sz w:val="28"/>
          <w:szCs w:val="28"/>
          <w:rtl/>
          <w:lang w:eastAsia="fr-FR"/>
        </w:rPr>
        <w:t>يكتسي الإعلان القضائي أهمية خاصة ، فبواسطته تنعقد الخصومة وبدونه يصبح العمل ا</w:t>
      </w:r>
      <w:r>
        <w:rPr>
          <w:rFonts w:ascii="Simplified Arabic" w:eastAsia="Times New Roman" w:hAnsi="Simplified Arabic" w:cs="Simplified Arabic" w:hint="cs"/>
          <w:sz w:val="28"/>
          <w:szCs w:val="28"/>
          <w:rtl/>
          <w:lang w:eastAsia="fr-FR"/>
        </w:rPr>
        <w:t>لإ</w:t>
      </w:r>
      <w:r w:rsidRPr="000A03DA">
        <w:rPr>
          <w:rFonts w:ascii="Simplified Arabic" w:eastAsia="Times New Roman" w:hAnsi="Simplified Arabic" w:cs="Simplified Arabic" w:hint="cs"/>
          <w:sz w:val="28"/>
          <w:szCs w:val="28"/>
          <w:rtl/>
          <w:lang w:eastAsia="fr-FR"/>
        </w:rPr>
        <w:t>جرائي منعدما ،</w:t>
      </w:r>
      <w:r>
        <w:rPr>
          <w:rFonts w:ascii="Simplified Arabic" w:eastAsia="Times New Roman" w:hAnsi="Simplified Arabic" w:cs="Simplified Arabic" w:hint="cs"/>
          <w:sz w:val="28"/>
          <w:szCs w:val="28"/>
          <w:rtl/>
          <w:lang w:eastAsia="fr-FR"/>
        </w:rPr>
        <w:t xml:space="preserve"> ، ونظرا </w:t>
      </w:r>
      <w:r w:rsidR="00C05FF1">
        <w:rPr>
          <w:rFonts w:ascii="Simplified Arabic" w:eastAsia="Times New Roman" w:hAnsi="Simplified Arabic" w:cs="Simplified Arabic" w:hint="cs"/>
          <w:sz w:val="28"/>
          <w:szCs w:val="28"/>
          <w:rtl/>
          <w:lang w:eastAsia="fr-FR"/>
        </w:rPr>
        <w:t>لأ</w:t>
      </w:r>
      <w:r>
        <w:rPr>
          <w:rFonts w:ascii="Simplified Arabic" w:eastAsia="Times New Roman" w:hAnsi="Simplified Arabic" w:cs="Simplified Arabic" w:hint="cs"/>
          <w:sz w:val="28"/>
          <w:szCs w:val="28"/>
          <w:rtl/>
          <w:lang w:eastAsia="fr-FR"/>
        </w:rPr>
        <w:t>همية هذا الإجراء  فقد تولى قانون ا</w:t>
      </w:r>
      <w:r w:rsidR="00C05FF1">
        <w:rPr>
          <w:rFonts w:ascii="Simplified Arabic" w:eastAsia="Times New Roman" w:hAnsi="Simplified Arabic" w:cs="Simplified Arabic" w:hint="cs"/>
          <w:sz w:val="28"/>
          <w:szCs w:val="28"/>
          <w:rtl/>
          <w:lang w:eastAsia="fr-FR"/>
        </w:rPr>
        <w:t>لإ</w:t>
      </w:r>
      <w:r>
        <w:rPr>
          <w:rFonts w:ascii="Simplified Arabic" w:eastAsia="Times New Roman" w:hAnsi="Simplified Arabic" w:cs="Simplified Arabic" w:hint="cs"/>
          <w:sz w:val="28"/>
          <w:szCs w:val="28"/>
          <w:rtl/>
          <w:lang w:eastAsia="fr-FR"/>
        </w:rPr>
        <w:t>جراءات المدنية وا</w:t>
      </w:r>
      <w:r w:rsidR="00C05FF1">
        <w:rPr>
          <w:rFonts w:ascii="Simplified Arabic" w:eastAsia="Times New Roman" w:hAnsi="Simplified Arabic" w:cs="Simplified Arabic" w:hint="cs"/>
          <w:sz w:val="28"/>
          <w:szCs w:val="28"/>
          <w:rtl/>
          <w:lang w:eastAsia="fr-FR"/>
        </w:rPr>
        <w:t>لإ</w:t>
      </w:r>
      <w:r>
        <w:rPr>
          <w:rFonts w:ascii="Simplified Arabic" w:eastAsia="Times New Roman" w:hAnsi="Simplified Arabic" w:cs="Simplified Arabic" w:hint="cs"/>
          <w:sz w:val="28"/>
          <w:szCs w:val="28"/>
          <w:rtl/>
          <w:lang w:eastAsia="fr-FR"/>
        </w:rPr>
        <w:t xml:space="preserve">دارية تنظيم وتحديد البيانات الواجبة توافرها وخطواته وتحديد الأشخاص الذين يتولون المشاركة في هذه العملية </w:t>
      </w:r>
      <w:r w:rsidR="00F35E8C" w:rsidRPr="000A03DA">
        <w:rPr>
          <w:rFonts w:ascii="Simplified Arabic" w:eastAsia="Times New Roman" w:hAnsi="Simplified Arabic" w:cs="Simplified Arabic" w:hint="cs"/>
          <w:sz w:val="28"/>
          <w:szCs w:val="28"/>
          <w:rtl/>
          <w:lang w:eastAsia="fr-FR"/>
        </w:rPr>
        <w:t xml:space="preserve"> </w:t>
      </w:r>
      <w:r w:rsidR="00294F00" w:rsidRPr="00EE50C3">
        <w:rPr>
          <w:rFonts w:ascii="Simplified Arabic" w:eastAsia="Times New Roman" w:hAnsi="Simplified Arabic" w:cs="Simplified Arabic"/>
          <w:sz w:val="28"/>
          <w:szCs w:val="28"/>
          <w:lang w:eastAsia="fr-FR"/>
        </w:rPr>
        <w:br/>
      </w:r>
      <w:r w:rsidR="00FF662A">
        <w:rPr>
          <w:rFonts w:ascii="Simplified Arabic" w:eastAsia="Times New Roman" w:hAnsi="Simplified Arabic" w:cs="Simplified Arabic" w:hint="cs"/>
          <w:b/>
          <w:bCs/>
          <w:sz w:val="28"/>
          <w:szCs w:val="28"/>
          <w:rtl/>
          <w:lang w:eastAsia="fr-FR"/>
        </w:rPr>
        <w:t>أولا</w:t>
      </w:r>
      <w:r w:rsidR="008D2262">
        <w:rPr>
          <w:rFonts w:ascii="Simplified Arabic" w:eastAsia="Times New Roman" w:hAnsi="Simplified Arabic" w:cs="Simplified Arabic" w:hint="cs"/>
          <w:b/>
          <w:bCs/>
          <w:sz w:val="28"/>
          <w:szCs w:val="28"/>
          <w:rtl/>
          <w:lang w:eastAsia="fr-FR"/>
        </w:rPr>
        <w:t>-</w:t>
      </w:r>
      <w:r w:rsidR="00C05FF1" w:rsidRPr="00C05FF1">
        <w:rPr>
          <w:rFonts w:ascii="Simplified Arabic" w:eastAsia="Times New Roman" w:hAnsi="Simplified Arabic" w:cs="Simplified Arabic" w:hint="cs"/>
          <w:b/>
          <w:bCs/>
          <w:sz w:val="28"/>
          <w:szCs w:val="28"/>
          <w:rtl/>
          <w:lang w:eastAsia="fr-FR"/>
        </w:rPr>
        <w:t>:</w:t>
      </w:r>
      <w:r w:rsidR="00294F00" w:rsidRPr="00C05FF1">
        <w:rPr>
          <w:rFonts w:ascii="Simplified Arabic" w:eastAsia="Times New Roman" w:hAnsi="Simplified Arabic" w:cs="Simplified Arabic"/>
          <w:b/>
          <w:bCs/>
          <w:sz w:val="28"/>
          <w:szCs w:val="28"/>
          <w:rtl/>
          <w:lang w:eastAsia="fr-FR"/>
        </w:rPr>
        <w:t xml:space="preserve"> مضمون التكليف بالحضور و تسليمه</w:t>
      </w:r>
      <w:r w:rsidR="00294F00" w:rsidRPr="00EE50C3">
        <w:rPr>
          <w:rFonts w:ascii="Simplified Arabic" w:eastAsia="Times New Roman" w:hAnsi="Simplified Arabic" w:cs="Simplified Arabic"/>
          <w:sz w:val="28"/>
          <w:szCs w:val="28"/>
          <w:lang w:eastAsia="fr-FR"/>
        </w:rPr>
        <w:br/>
      </w:r>
      <w:r w:rsidR="00294F00" w:rsidRPr="00EE50C3">
        <w:rPr>
          <w:rFonts w:ascii="Simplified Arabic" w:eastAsia="Times New Roman" w:hAnsi="Simplified Arabic" w:cs="Simplified Arabic"/>
          <w:sz w:val="28"/>
          <w:szCs w:val="28"/>
          <w:rtl/>
          <w:lang w:eastAsia="fr-FR"/>
        </w:rPr>
        <w:t>هو إجراء يتم بموجبه استدعاء الشخص للتقاضي بناءا على دعوى أقامها خصمه</w:t>
      </w:r>
      <w:r w:rsidR="00294F00" w:rsidRPr="00EE50C3">
        <w:rPr>
          <w:rFonts w:ascii="Simplified Arabic" w:eastAsia="Times New Roman" w:hAnsi="Simplified Arabic" w:cs="Simplified Arabic"/>
          <w:sz w:val="28"/>
          <w:szCs w:val="28"/>
          <w:lang w:eastAsia="fr-FR"/>
        </w:rPr>
        <w:t xml:space="preserve">. </w:t>
      </w:r>
      <w:r w:rsidR="00294F00" w:rsidRPr="00EE50C3">
        <w:rPr>
          <w:rFonts w:ascii="Simplified Arabic" w:eastAsia="Times New Roman" w:hAnsi="Simplified Arabic" w:cs="Simplified Arabic"/>
          <w:sz w:val="28"/>
          <w:szCs w:val="28"/>
          <w:rtl/>
          <w:lang w:eastAsia="fr-FR"/>
        </w:rPr>
        <w:t>يتم ذلك بعد تسجيل الدعوى لدى كتابة الضبط ، و التأشير على العريضة بتبيان رقم القضية و تاريخ التسجيل و كذا تاريخ أول جلسة . و يتم هذا الإجراء بواسطة محضر رسمي يحرره المحضر القضائي</w:t>
      </w:r>
      <w:r w:rsidR="00294F00" w:rsidRPr="00EE50C3">
        <w:rPr>
          <w:rFonts w:ascii="Simplified Arabic" w:eastAsia="Times New Roman" w:hAnsi="Simplified Arabic" w:cs="Simplified Arabic"/>
          <w:sz w:val="28"/>
          <w:szCs w:val="28"/>
          <w:lang w:eastAsia="fr-FR"/>
        </w:rPr>
        <w:t>.</w:t>
      </w:r>
      <w:r w:rsidR="00294F00" w:rsidRPr="00EE50C3">
        <w:rPr>
          <w:rFonts w:ascii="Simplified Arabic" w:eastAsia="Times New Roman" w:hAnsi="Simplified Arabic" w:cs="Simplified Arabic"/>
          <w:sz w:val="28"/>
          <w:szCs w:val="28"/>
          <w:lang w:eastAsia="fr-FR"/>
        </w:rPr>
        <w:br/>
      </w:r>
      <w:r w:rsidR="00294F00" w:rsidRPr="00EE50C3">
        <w:rPr>
          <w:rFonts w:ascii="Simplified Arabic" w:eastAsia="Times New Roman" w:hAnsi="Simplified Arabic" w:cs="Simplified Arabic"/>
          <w:sz w:val="28"/>
          <w:szCs w:val="28"/>
          <w:rtl/>
          <w:lang w:eastAsia="fr-FR"/>
        </w:rPr>
        <w:t>يجب أن يتضمن التكليف بالحضور على البيانات التالية</w:t>
      </w:r>
      <w:r w:rsidR="00294F00" w:rsidRPr="00EE50C3">
        <w:rPr>
          <w:rFonts w:ascii="Simplified Arabic" w:eastAsia="Times New Roman" w:hAnsi="Simplified Arabic" w:cs="Simplified Arabic"/>
          <w:sz w:val="28"/>
          <w:szCs w:val="28"/>
          <w:lang w:eastAsia="fr-FR"/>
        </w:rPr>
        <w:t>:</w:t>
      </w:r>
      <w:r w:rsidR="00294F00" w:rsidRPr="00EE50C3">
        <w:rPr>
          <w:rFonts w:ascii="Simplified Arabic" w:eastAsia="Times New Roman" w:hAnsi="Simplified Arabic" w:cs="Simplified Arabic"/>
          <w:sz w:val="28"/>
          <w:szCs w:val="28"/>
          <w:lang w:eastAsia="fr-FR"/>
        </w:rPr>
        <w:br/>
      </w:r>
      <w:r w:rsidR="002A4567">
        <w:rPr>
          <w:rFonts w:ascii="Simplified Arabic" w:eastAsia="Times New Roman" w:hAnsi="Simplified Arabic" w:cs="Simplified Arabic" w:hint="cs"/>
          <w:sz w:val="28"/>
          <w:szCs w:val="28"/>
          <w:rtl/>
          <w:lang w:eastAsia="fr-FR"/>
        </w:rPr>
        <w:t xml:space="preserve"> 1</w:t>
      </w:r>
      <w:r w:rsidR="00294F00" w:rsidRPr="002A4567">
        <w:rPr>
          <w:rFonts w:ascii="Simplified Arabic" w:eastAsia="Times New Roman" w:hAnsi="Simplified Arabic" w:cs="Simplified Arabic"/>
          <w:b/>
          <w:bCs/>
          <w:sz w:val="28"/>
          <w:szCs w:val="28"/>
          <w:rtl/>
          <w:lang w:eastAsia="fr-FR"/>
        </w:rPr>
        <w:t xml:space="preserve">: اسم المحضر القضائي القائم بالإجراء و عنوانه المهني، و ختمه و توقيعه </w:t>
      </w:r>
      <w:r w:rsidR="00294F00" w:rsidRPr="002A4567">
        <w:rPr>
          <w:rFonts w:ascii="Simplified Arabic" w:eastAsia="Times New Roman" w:hAnsi="Simplified Arabic" w:cs="Simplified Arabic"/>
          <w:b/>
          <w:bCs/>
          <w:sz w:val="28"/>
          <w:szCs w:val="28"/>
          <w:lang w:eastAsia="fr-FR"/>
        </w:rPr>
        <w:br/>
      </w:r>
      <w:r w:rsidR="00294F00" w:rsidRPr="00EE50C3">
        <w:rPr>
          <w:rFonts w:ascii="Simplified Arabic" w:eastAsia="Times New Roman" w:hAnsi="Simplified Arabic" w:cs="Simplified Arabic"/>
          <w:sz w:val="28"/>
          <w:szCs w:val="28"/>
          <w:rtl/>
          <w:lang w:eastAsia="fr-FR"/>
        </w:rPr>
        <w:t>لا يجوز أن يتم محضر التكليف بالحضور إلا إذا حمل في طياته اسم المحضر القضائي القائم بالإجراء ، و عنوانه المهني و ليس الشخصي أي عنوان مكتبه ، و ختمه الرسمي ،حيث أنه لا يجوز استعمال في المحاضر الرسمية غير الختم الرسمي الذي يحمل اسم المحضر القضائي الذي يقوم بالإجراء ، و توقيعه</w:t>
      </w:r>
      <w:r w:rsidR="00294F00" w:rsidRPr="00EE50C3">
        <w:rPr>
          <w:rFonts w:ascii="Simplified Arabic" w:eastAsia="Times New Roman" w:hAnsi="Simplified Arabic" w:cs="Simplified Arabic"/>
          <w:sz w:val="28"/>
          <w:szCs w:val="28"/>
          <w:lang w:eastAsia="fr-FR"/>
        </w:rPr>
        <w:t xml:space="preserve">. </w:t>
      </w:r>
      <w:r w:rsidR="00294F00" w:rsidRPr="00EE50C3">
        <w:rPr>
          <w:rFonts w:ascii="Simplified Arabic" w:eastAsia="Times New Roman" w:hAnsi="Simplified Arabic" w:cs="Simplified Arabic"/>
          <w:sz w:val="28"/>
          <w:szCs w:val="28"/>
          <w:lang w:eastAsia="fr-FR"/>
        </w:rPr>
        <w:br/>
      </w:r>
      <w:r w:rsidR="002A4567" w:rsidRPr="002A4567">
        <w:rPr>
          <w:rFonts w:ascii="Simplified Arabic" w:eastAsia="Times New Roman" w:hAnsi="Simplified Arabic" w:cs="Simplified Arabic" w:hint="cs"/>
          <w:b/>
          <w:bCs/>
          <w:sz w:val="28"/>
          <w:szCs w:val="28"/>
          <w:rtl/>
          <w:lang w:eastAsia="fr-FR"/>
        </w:rPr>
        <w:t>2</w:t>
      </w:r>
      <w:r w:rsidR="00294F00" w:rsidRPr="002A4567">
        <w:rPr>
          <w:rFonts w:ascii="Simplified Arabic" w:eastAsia="Times New Roman" w:hAnsi="Simplified Arabic" w:cs="Simplified Arabic"/>
          <w:b/>
          <w:bCs/>
          <w:sz w:val="28"/>
          <w:szCs w:val="28"/>
          <w:rtl/>
          <w:lang w:eastAsia="fr-FR"/>
        </w:rPr>
        <w:t>: تاريخ التبليغ الرسمي و ساعته</w:t>
      </w:r>
      <w:r w:rsidR="00294F00" w:rsidRPr="00EE50C3">
        <w:rPr>
          <w:rFonts w:ascii="Simplified Arabic" w:eastAsia="Times New Roman" w:hAnsi="Simplified Arabic" w:cs="Simplified Arabic"/>
          <w:sz w:val="28"/>
          <w:szCs w:val="28"/>
          <w:rtl/>
          <w:lang w:eastAsia="fr-FR"/>
        </w:rPr>
        <w:t xml:space="preserve"> </w:t>
      </w:r>
      <w:r w:rsidR="00294F00" w:rsidRPr="00EE50C3">
        <w:rPr>
          <w:rFonts w:ascii="Simplified Arabic" w:eastAsia="Times New Roman" w:hAnsi="Simplified Arabic" w:cs="Simplified Arabic"/>
          <w:sz w:val="28"/>
          <w:szCs w:val="28"/>
          <w:lang w:eastAsia="fr-FR"/>
        </w:rPr>
        <w:br/>
      </w:r>
      <w:r w:rsidR="00294F00" w:rsidRPr="00EE50C3">
        <w:rPr>
          <w:rFonts w:ascii="Simplified Arabic" w:eastAsia="Times New Roman" w:hAnsi="Simplified Arabic" w:cs="Simplified Arabic"/>
          <w:sz w:val="28"/>
          <w:szCs w:val="28"/>
          <w:rtl/>
          <w:lang w:eastAsia="fr-FR"/>
        </w:rPr>
        <w:t>لا يمكن تصور محضر تكليف بالحضور بدون التاريخ ، فالمحضر بحد ذاته يهدف إلى جعل تاريخ الإجراء رسمي ، لا يمكن الاحتجاج ضده ، فالتاريخ عنصر أساسي في كل المحاضر إداريا و قضائيا ، كما أن ساعة الإجراء ضرورية للجميع لحساب الوقت و كل ذلك كما سنرى أكيد أنه ينفع الأطراف و القائم بالتبليغ ، حيث أن أوقات العمل محددة في هذا القانون على سبيل الحصر في المادة 416 من القانون الجديد . و تضيف المادة 18/1 … و تاريخ التبليغ الرسمي و ساعته</w:t>
      </w:r>
      <w:r w:rsidR="00294F00" w:rsidRPr="00EE50C3">
        <w:rPr>
          <w:rFonts w:ascii="Simplified Arabic" w:eastAsia="Times New Roman" w:hAnsi="Simplified Arabic" w:cs="Simplified Arabic"/>
          <w:sz w:val="28"/>
          <w:szCs w:val="28"/>
          <w:lang w:eastAsia="fr-FR"/>
        </w:rPr>
        <w:t>.</w:t>
      </w:r>
      <w:r w:rsidR="00294F00" w:rsidRPr="00EE50C3">
        <w:rPr>
          <w:rFonts w:ascii="Simplified Arabic" w:eastAsia="Times New Roman" w:hAnsi="Simplified Arabic" w:cs="Simplified Arabic"/>
          <w:sz w:val="28"/>
          <w:szCs w:val="28"/>
          <w:lang w:eastAsia="fr-FR"/>
        </w:rPr>
        <w:br/>
      </w:r>
      <w:r w:rsidR="002A4567" w:rsidRPr="002A4567">
        <w:rPr>
          <w:rFonts w:ascii="Simplified Arabic" w:eastAsia="Times New Roman" w:hAnsi="Simplified Arabic" w:cs="Simplified Arabic" w:hint="cs"/>
          <w:b/>
          <w:bCs/>
          <w:sz w:val="28"/>
          <w:szCs w:val="28"/>
          <w:rtl/>
          <w:lang w:eastAsia="fr-FR"/>
        </w:rPr>
        <w:t>3</w:t>
      </w:r>
      <w:r w:rsidR="00294F00" w:rsidRPr="002A4567">
        <w:rPr>
          <w:rFonts w:ascii="Simplified Arabic" w:eastAsia="Times New Roman" w:hAnsi="Simplified Arabic" w:cs="Simplified Arabic"/>
          <w:b/>
          <w:bCs/>
          <w:sz w:val="28"/>
          <w:szCs w:val="28"/>
          <w:rtl/>
          <w:lang w:eastAsia="fr-FR"/>
        </w:rPr>
        <w:t xml:space="preserve"> : اسم و لقب المدعي و موطنه</w:t>
      </w:r>
      <w:r w:rsidR="002A4567">
        <w:rPr>
          <w:rFonts w:ascii="Simplified Arabic" w:eastAsia="Times New Roman" w:hAnsi="Simplified Arabic" w:cs="Simplified Arabic"/>
          <w:sz w:val="28"/>
          <w:szCs w:val="28"/>
          <w:lang w:eastAsia="fr-FR"/>
        </w:rPr>
        <w:t xml:space="preserve"> :</w:t>
      </w:r>
    </w:p>
    <w:p w:rsidR="00245D16" w:rsidRDefault="002A4567" w:rsidP="00BC138E">
      <w:pPr>
        <w:rPr>
          <w:rFonts w:ascii="Simplified Arabic" w:eastAsia="Times New Roman" w:hAnsi="Simplified Arabic" w:cs="Simplified Arabic"/>
          <w:b/>
          <w:bCs/>
          <w:sz w:val="28"/>
          <w:szCs w:val="28"/>
          <w:rtl/>
          <w:lang w:eastAsia="fr-FR"/>
        </w:rPr>
      </w:pPr>
      <w:r>
        <w:rPr>
          <w:rFonts w:ascii="Simplified Arabic" w:eastAsia="Times New Roman" w:hAnsi="Simplified Arabic" w:cs="Simplified Arabic" w:hint="cs"/>
          <w:sz w:val="28"/>
          <w:szCs w:val="28"/>
          <w:rtl/>
          <w:lang w:eastAsia="fr-FR"/>
        </w:rPr>
        <w:t xml:space="preserve">إن </w:t>
      </w:r>
      <w:r>
        <w:rPr>
          <w:rFonts w:ascii="Simplified Arabic" w:eastAsia="Times New Roman" w:hAnsi="Simplified Arabic" w:cs="Simplified Arabic"/>
          <w:sz w:val="28"/>
          <w:szCs w:val="28"/>
          <w:rtl/>
          <w:lang w:eastAsia="fr-FR"/>
        </w:rPr>
        <w:t>اسم المدعي و لقبه و عنوانه ثابت</w:t>
      </w:r>
      <w:r w:rsidR="00294F00" w:rsidRPr="00EE50C3">
        <w:rPr>
          <w:rFonts w:ascii="Simplified Arabic" w:eastAsia="Times New Roman" w:hAnsi="Simplified Arabic" w:cs="Simplified Arabic"/>
          <w:sz w:val="28"/>
          <w:szCs w:val="28"/>
          <w:rtl/>
          <w:lang w:eastAsia="fr-FR"/>
        </w:rPr>
        <w:t xml:space="preserve"> في عريضة الدعوى يجب أن يحملها محضر التكليف بالحضور زيادة إلى طالب التبليغ ، فقد نقع في أخطاء في المحضر على أساس أن طالب التبليغ هو المدعي ، و يثبت فيما بعد أنه شخص آخر خاصة في بعض القضايا الحساسة فمثلا تبليغ الحكم بالطلاق لزوجة بطلب أحد الورثة غير جائز ، باعتبار أن الطلاق قد نطق به و أن المطلق متوفي </w:t>
      </w:r>
      <w:r w:rsidR="00294F00" w:rsidRPr="00EE50C3">
        <w:rPr>
          <w:rFonts w:ascii="Simplified Arabic" w:eastAsia="Times New Roman" w:hAnsi="Simplified Arabic" w:cs="Simplified Arabic"/>
          <w:sz w:val="28"/>
          <w:szCs w:val="28"/>
          <w:lang w:eastAsia="fr-FR"/>
        </w:rPr>
        <w:t xml:space="preserve">. </w:t>
      </w:r>
      <w:r w:rsidR="00294F00" w:rsidRPr="00EE50C3">
        <w:rPr>
          <w:rFonts w:ascii="Simplified Arabic" w:eastAsia="Times New Roman" w:hAnsi="Simplified Arabic" w:cs="Simplified Arabic"/>
          <w:sz w:val="28"/>
          <w:szCs w:val="28"/>
          <w:rtl/>
          <w:lang w:eastAsia="fr-FR"/>
        </w:rPr>
        <w:t>أو أن المحضر يشير إلى أن طالب التبليغ هو المدعي ثم يظهر أن المدعي في السجن أو خارج البلاد وقت التبليغ. و عليه من الواجب التأكد من هوية الذي طلب إجراء التبليغ، و على هذا الأساس فإن القانون اعتبر اسم و لقب المدعي أي طالب التبليغ و موطنه ضروري و هو ما جاء في المادة 18/3</w:t>
      </w:r>
      <w:r w:rsidR="00294F00" w:rsidRPr="00EE50C3">
        <w:rPr>
          <w:rFonts w:ascii="Simplified Arabic" w:eastAsia="Times New Roman" w:hAnsi="Simplified Arabic" w:cs="Simplified Arabic"/>
          <w:sz w:val="28"/>
          <w:szCs w:val="28"/>
          <w:lang w:eastAsia="fr-FR"/>
        </w:rPr>
        <w:br/>
      </w:r>
      <w:r>
        <w:rPr>
          <w:rFonts w:ascii="Simplified Arabic" w:eastAsia="Times New Roman" w:hAnsi="Simplified Arabic" w:cs="Simplified Arabic" w:hint="cs"/>
          <w:sz w:val="28"/>
          <w:szCs w:val="28"/>
          <w:rtl/>
          <w:lang w:eastAsia="fr-FR"/>
        </w:rPr>
        <w:t>4</w:t>
      </w:r>
      <w:r w:rsidR="00294F00" w:rsidRPr="002A4567">
        <w:rPr>
          <w:rFonts w:ascii="Simplified Arabic" w:eastAsia="Times New Roman" w:hAnsi="Simplified Arabic" w:cs="Simplified Arabic"/>
          <w:b/>
          <w:bCs/>
          <w:sz w:val="28"/>
          <w:szCs w:val="28"/>
          <w:rtl/>
          <w:lang w:eastAsia="fr-FR"/>
        </w:rPr>
        <w:t>: اسم و لقب المكلف بالحضور و موطنه</w:t>
      </w:r>
      <w:r w:rsidR="00294F00" w:rsidRPr="00EE50C3">
        <w:rPr>
          <w:rFonts w:ascii="Simplified Arabic" w:eastAsia="Times New Roman" w:hAnsi="Simplified Arabic" w:cs="Simplified Arabic"/>
          <w:sz w:val="28"/>
          <w:szCs w:val="28"/>
          <w:lang w:eastAsia="fr-FR"/>
        </w:rPr>
        <w:br/>
      </w:r>
      <w:r w:rsidR="00294F00" w:rsidRPr="00EE50C3">
        <w:rPr>
          <w:rFonts w:ascii="Simplified Arabic" w:eastAsia="Times New Roman" w:hAnsi="Simplified Arabic" w:cs="Simplified Arabic"/>
          <w:sz w:val="28"/>
          <w:szCs w:val="28"/>
          <w:rtl/>
          <w:lang w:eastAsia="fr-FR"/>
        </w:rPr>
        <w:t>إن محضر تبليغ التكليف بالحضور الذي يحرره المحضر القضائي بموجبه يتم تبليغ العريضة و التكليف بالحضور إلى الجلسة هدفه الأساسي هو إعلام الخصم و هو المدعي عليه بإدعاءات المدعي من جهة و يوم انعقاد الجلسة ، فمن الضروري أن يحمل المحضر في بياناته الجوهرية اسم المكلف بالحضور و هو وجوبا الاسم الذي يثبت في عريضة الدعوى .عند التبليغ يجب التمييز ما بين المكلف بالحضور و هو الشخص الخصم للمدعي لطالب التفرقة هنا ما بين</w:t>
      </w:r>
      <w:r w:rsidR="00294F00" w:rsidRPr="00EE50C3">
        <w:rPr>
          <w:rFonts w:ascii="Simplified Arabic" w:eastAsia="Times New Roman" w:hAnsi="Simplified Arabic" w:cs="Simplified Arabic"/>
          <w:sz w:val="28"/>
          <w:szCs w:val="28"/>
          <w:lang w:eastAsia="fr-FR"/>
        </w:rPr>
        <w:br/>
      </w:r>
      <w:r w:rsidRPr="002A4567">
        <w:rPr>
          <w:rFonts w:ascii="Simplified Arabic" w:eastAsia="Times New Roman" w:hAnsi="Simplified Arabic" w:cs="Simplified Arabic" w:hint="cs"/>
          <w:b/>
          <w:bCs/>
          <w:sz w:val="28"/>
          <w:szCs w:val="28"/>
          <w:rtl/>
          <w:lang w:eastAsia="fr-FR"/>
        </w:rPr>
        <w:t>5</w:t>
      </w:r>
      <w:r w:rsidR="00294F00" w:rsidRPr="002A4567">
        <w:rPr>
          <w:rFonts w:ascii="Simplified Arabic" w:eastAsia="Times New Roman" w:hAnsi="Simplified Arabic" w:cs="Simplified Arabic"/>
          <w:b/>
          <w:bCs/>
          <w:sz w:val="28"/>
          <w:szCs w:val="28"/>
          <w:rtl/>
          <w:lang w:eastAsia="fr-FR"/>
        </w:rPr>
        <w:t xml:space="preserve">: </w:t>
      </w:r>
      <w:r w:rsidR="00294F00" w:rsidRPr="008166E2">
        <w:rPr>
          <w:rFonts w:ascii="Simplified Arabic" w:eastAsia="Times New Roman" w:hAnsi="Simplified Arabic" w:cs="Simplified Arabic"/>
          <w:sz w:val="28"/>
          <w:szCs w:val="28"/>
          <w:rtl/>
          <w:lang w:eastAsia="fr-FR"/>
        </w:rPr>
        <w:t>تسمية و طبيعة الشخص المعنوي و مقره الاجتماعي و صفة ممثله القانوني أو الإتفاقي</w:t>
      </w:r>
      <w:r w:rsidR="00294F00" w:rsidRPr="008166E2">
        <w:rPr>
          <w:rFonts w:ascii="Simplified Arabic" w:eastAsia="Times New Roman" w:hAnsi="Simplified Arabic" w:cs="Simplified Arabic"/>
          <w:sz w:val="28"/>
          <w:szCs w:val="28"/>
          <w:lang w:eastAsia="fr-FR"/>
        </w:rPr>
        <w:br/>
      </w:r>
      <w:r w:rsidRPr="008166E2">
        <w:rPr>
          <w:rFonts w:ascii="Simplified Arabic" w:eastAsia="Times New Roman" w:hAnsi="Simplified Arabic" w:cs="Simplified Arabic" w:hint="cs"/>
          <w:sz w:val="28"/>
          <w:szCs w:val="28"/>
          <w:rtl/>
          <w:lang w:eastAsia="fr-FR"/>
        </w:rPr>
        <w:t>6</w:t>
      </w:r>
      <w:r w:rsidR="00294F00" w:rsidRPr="008166E2">
        <w:rPr>
          <w:rFonts w:ascii="Simplified Arabic" w:eastAsia="Times New Roman" w:hAnsi="Simplified Arabic" w:cs="Simplified Arabic"/>
          <w:sz w:val="28"/>
          <w:szCs w:val="28"/>
          <w:rtl/>
          <w:lang w:eastAsia="fr-FR"/>
        </w:rPr>
        <w:t>: تاريخ أول جلسة و ساعة انعقادها</w:t>
      </w:r>
      <w:r w:rsidR="00245D16">
        <w:rPr>
          <w:rStyle w:val="Appelnotedebasdep"/>
          <w:rFonts w:ascii="Simplified Arabic" w:eastAsia="Times New Roman" w:hAnsi="Simplified Arabic" w:cs="Simplified Arabic"/>
          <w:b/>
          <w:bCs/>
          <w:sz w:val="28"/>
          <w:szCs w:val="28"/>
          <w:rtl/>
          <w:lang w:eastAsia="fr-FR"/>
        </w:rPr>
        <w:footnoteReference w:id="33"/>
      </w:r>
    </w:p>
    <w:p w:rsidR="001C1C0C" w:rsidRDefault="002A4567" w:rsidP="00BC138E">
      <w:pPr>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 </w:t>
      </w:r>
      <w:r w:rsidRPr="002A4567">
        <w:rPr>
          <w:rFonts w:ascii="Simplified Arabic" w:eastAsia="Times New Roman" w:hAnsi="Simplified Arabic" w:cs="Simplified Arabic" w:hint="cs"/>
          <w:b/>
          <w:bCs/>
          <w:sz w:val="28"/>
          <w:szCs w:val="28"/>
          <w:rtl/>
          <w:lang w:eastAsia="fr-FR"/>
        </w:rPr>
        <w:t xml:space="preserve">ثانيا </w:t>
      </w:r>
      <w:r w:rsidR="00294F00" w:rsidRPr="002A4567">
        <w:rPr>
          <w:rFonts w:ascii="Simplified Arabic" w:eastAsia="Times New Roman" w:hAnsi="Simplified Arabic" w:cs="Simplified Arabic"/>
          <w:b/>
          <w:bCs/>
          <w:sz w:val="28"/>
          <w:szCs w:val="28"/>
          <w:rtl/>
          <w:lang w:eastAsia="fr-FR"/>
        </w:rPr>
        <w:t>: تسليم</w:t>
      </w:r>
      <w:r w:rsidRPr="002A4567">
        <w:rPr>
          <w:rFonts w:ascii="Simplified Arabic" w:eastAsia="Times New Roman" w:hAnsi="Simplified Arabic" w:cs="Simplified Arabic" w:hint="cs"/>
          <w:b/>
          <w:bCs/>
          <w:sz w:val="28"/>
          <w:szCs w:val="28"/>
          <w:rtl/>
          <w:lang w:eastAsia="fr-FR"/>
        </w:rPr>
        <w:t xml:space="preserve"> التكليف بالحضور</w:t>
      </w:r>
      <w:r>
        <w:rPr>
          <w:rFonts w:ascii="Simplified Arabic" w:eastAsia="Times New Roman" w:hAnsi="Simplified Arabic" w:cs="Simplified Arabic" w:hint="cs"/>
          <w:sz w:val="28"/>
          <w:szCs w:val="28"/>
          <w:rtl/>
          <w:lang w:eastAsia="fr-FR"/>
        </w:rPr>
        <w:t xml:space="preserve"> </w:t>
      </w:r>
    </w:p>
    <w:p w:rsidR="00BC138E" w:rsidRDefault="001C1C0C" w:rsidP="001C1C0C">
      <w:pPr>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 يقوم المحضر القضائي طبقا لنص المادتين 18-19 بتبليغ المدعى عليه بالتكليف بالحضور للجلسة مرفقا بالعريضة الإفتتاحية ، </w:t>
      </w:r>
      <w:r w:rsidR="00294F00" w:rsidRPr="00EE50C3">
        <w:rPr>
          <w:rFonts w:ascii="Simplified Arabic" w:eastAsia="Times New Roman" w:hAnsi="Simplified Arabic" w:cs="Simplified Arabic"/>
          <w:sz w:val="28"/>
          <w:szCs w:val="28"/>
          <w:rtl/>
          <w:lang w:eastAsia="fr-FR"/>
        </w:rPr>
        <w:t xml:space="preserve">يسلم التكليف بالحضور للخصوم بواسطة المحضر القضائي، </w:t>
      </w:r>
      <w:r>
        <w:rPr>
          <w:rFonts w:ascii="Simplified Arabic" w:eastAsia="Times New Roman" w:hAnsi="Simplified Arabic" w:cs="Simplified Arabic" w:hint="cs"/>
          <w:sz w:val="28"/>
          <w:szCs w:val="28"/>
          <w:rtl/>
          <w:lang w:eastAsia="fr-FR"/>
        </w:rPr>
        <w:t xml:space="preserve"> ، ويحرر محرار بذلك هو محضر التبليغ ، يشهد بمقتضاه بأنه بلغ عريضة افتتاح دعوى إلى المدعى عليه في التاريخ المعين في المحضر</w:t>
      </w:r>
      <w:r w:rsidR="00DA21AE">
        <w:rPr>
          <w:rStyle w:val="Appelnotedebasdep"/>
          <w:rFonts w:ascii="Simplified Arabic" w:eastAsia="Times New Roman" w:hAnsi="Simplified Arabic" w:cs="Simplified Arabic"/>
          <w:sz w:val="28"/>
          <w:szCs w:val="28"/>
          <w:rtl/>
          <w:lang w:eastAsia="fr-FR"/>
        </w:rPr>
        <w:footnoteReference w:id="34"/>
      </w:r>
      <w:r>
        <w:rPr>
          <w:rFonts w:ascii="Simplified Arabic" w:eastAsia="Times New Roman" w:hAnsi="Simplified Arabic" w:cs="Simplified Arabic" w:hint="cs"/>
          <w:sz w:val="28"/>
          <w:szCs w:val="28"/>
          <w:rtl/>
          <w:lang w:eastAsia="fr-FR"/>
        </w:rPr>
        <w:t xml:space="preserve"> ، ويجب أن يتضمن محضر تبليغ التكليف بالحضور مجموعة البيانات وهي تلك التي حددتها المادة 19 ق إ م إ  وهي :</w:t>
      </w:r>
    </w:p>
    <w:p w:rsidR="001C1C0C" w:rsidRPr="00DA21AE" w:rsidRDefault="001C1C0C" w:rsidP="00DA21AE">
      <w:pPr>
        <w:ind w:left="360"/>
        <w:rPr>
          <w:rFonts w:ascii="Simplified Arabic" w:eastAsia="Times New Roman" w:hAnsi="Simplified Arabic" w:cs="Simplified Arabic"/>
          <w:sz w:val="28"/>
          <w:szCs w:val="28"/>
          <w:lang w:eastAsia="fr-FR"/>
        </w:rPr>
      </w:pPr>
      <w:r w:rsidRPr="00DA21AE">
        <w:rPr>
          <w:rFonts w:ascii="Simplified Arabic" w:eastAsia="Times New Roman" w:hAnsi="Simplified Arabic" w:cs="Simplified Arabic" w:hint="cs"/>
          <w:sz w:val="28"/>
          <w:szCs w:val="28"/>
          <w:rtl/>
          <w:lang w:eastAsia="fr-FR" w:bidi="ar-DZ"/>
        </w:rPr>
        <w:t xml:space="preserve">اسم ولقب المحضر القضائي وعنوانه المهني وختمه وتوقيعه ، وتاريخ التبليغ الرسمي وساعته </w:t>
      </w:r>
    </w:p>
    <w:p w:rsidR="001C1C0C" w:rsidRPr="00DA21AE" w:rsidRDefault="001C1C0C" w:rsidP="00DA21AE">
      <w:pPr>
        <w:ind w:left="360"/>
        <w:rPr>
          <w:rFonts w:ascii="Simplified Arabic" w:eastAsia="Times New Roman" w:hAnsi="Simplified Arabic" w:cs="Simplified Arabic"/>
          <w:sz w:val="28"/>
          <w:szCs w:val="28"/>
          <w:lang w:eastAsia="fr-FR"/>
        </w:rPr>
      </w:pPr>
      <w:r w:rsidRPr="00DA21AE">
        <w:rPr>
          <w:rFonts w:ascii="Simplified Arabic" w:eastAsia="Times New Roman" w:hAnsi="Simplified Arabic" w:cs="Simplified Arabic" w:hint="cs"/>
          <w:sz w:val="28"/>
          <w:szCs w:val="28"/>
          <w:rtl/>
          <w:lang w:eastAsia="fr-FR" w:bidi="ar-DZ"/>
        </w:rPr>
        <w:t>- اسم ولقب المدعي وموطنه .</w:t>
      </w:r>
    </w:p>
    <w:p w:rsidR="001C1C0C" w:rsidRPr="00DA21AE" w:rsidRDefault="001C1C0C" w:rsidP="00DA21AE">
      <w:pPr>
        <w:ind w:left="360"/>
        <w:rPr>
          <w:rFonts w:ascii="Simplified Arabic" w:eastAsia="Times New Roman" w:hAnsi="Simplified Arabic" w:cs="Simplified Arabic"/>
          <w:sz w:val="28"/>
          <w:szCs w:val="28"/>
          <w:lang w:eastAsia="fr-FR"/>
        </w:rPr>
      </w:pPr>
      <w:r w:rsidRPr="00DA21AE">
        <w:rPr>
          <w:rFonts w:ascii="Simplified Arabic" w:eastAsia="Times New Roman" w:hAnsi="Simplified Arabic" w:cs="Simplified Arabic" w:hint="cs"/>
          <w:sz w:val="28"/>
          <w:szCs w:val="28"/>
          <w:rtl/>
          <w:lang w:eastAsia="fr-FR" w:bidi="ar-DZ"/>
        </w:rPr>
        <w:t xml:space="preserve"> اسم ولقب الشخص المبلغ له ، وموطنه ، وإذا تعلق المر بشخص معنوي يشار الى تسمية وطبيعته ومقره الإجتماعي ، واسم ولقب بوصفة الشخص المبلغ له .</w:t>
      </w:r>
    </w:p>
    <w:p w:rsidR="001C1C0C" w:rsidRPr="00DA21AE" w:rsidRDefault="001C1C0C" w:rsidP="00DA21AE">
      <w:pPr>
        <w:ind w:left="360"/>
        <w:rPr>
          <w:rFonts w:ascii="Simplified Arabic" w:eastAsia="Times New Roman" w:hAnsi="Simplified Arabic" w:cs="Simplified Arabic"/>
          <w:sz w:val="28"/>
          <w:szCs w:val="28"/>
          <w:lang w:eastAsia="fr-FR"/>
        </w:rPr>
      </w:pPr>
      <w:r w:rsidRPr="00DA21AE">
        <w:rPr>
          <w:rFonts w:ascii="Simplified Arabic" w:eastAsia="Times New Roman" w:hAnsi="Simplified Arabic" w:cs="Simplified Arabic" w:hint="cs"/>
          <w:sz w:val="28"/>
          <w:szCs w:val="28"/>
          <w:rtl/>
          <w:lang w:eastAsia="fr-FR" w:bidi="ar-DZ"/>
        </w:rPr>
        <w:t xml:space="preserve"> توقيع المبلغ له ع</w:t>
      </w:r>
      <w:r w:rsidR="0042174A">
        <w:rPr>
          <w:rFonts w:ascii="Simplified Arabic" w:eastAsia="Times New Roman" w:hAnsi="Simplified Arabic" w:cs="Simplified Arabic" w:hint="cs"/>
          <w:sz w:val="28"/>
          <w:szCs w:val="28"/>
          <w:rtl/>
          <w:lang w:eastAsia="fr-FR" w:bidi="ar-DZ"/>
        </w:rPr>
        <w:t>ل</w:t>
      </w:r>
      <w:r w:rsidRPr="00DA21AE">
        <w:rPr>
          <w:rFonts w:ascii="Simplified Arabic" w:eastAsia="Times New Roman" w:hAnsi="Simplified Arabic" w:cs="Simplified Arabic" w:hint="cs"/>
          <w:sz w:val="28"/>
          <w:szCs w:val="28"/>
          <w:rtl/>
          <w:lang w:eastAsia="fr-FR" w:bidi="ar-DZ"/>
        </w:rPr>
        <w:t xml:space="preserve">ى المحضر ، والإشارة </w:t>
      </w:r>
      <w:r w:rsidR="00DA21AE" w:rsidRPr="00DA21AE">
        <w:rPr>
          <w:rFonts w:ascii="Simplified Arabic" w:eastAsia="Times New Roman" w:hAnsi="Simplified Arabic" w:cs="Simplified Arabic" w:hint="cs"/>
          <w:sz w:val="28"/>
          <w:szCs w:val="28"/>
          <w:rtl/>
          <w:lang w:eastAsia="fr-FR" w:bidi="ar-DZ"/>
        </w:rPr>
        <w:t>إلى</w:t>
      </w:r>
      <w:r w:rsidRPr="00DA21AE">
        <w:rPr>
          <w:rFonts w:ascii="Simplified Arabic" w:eastAsia="Times New Roman" w:hAnsi="Simplified Arabic" w:cs="Simplified Arabic" w:hint="cs"/>
          <w:sz w:val="28"/>
          <w:szCs w:val="28"/>
          <w:rtl/>
          <w:lang w:eastAsia="fr-FR" w:bidi="ar-DZ"/>
        </w:rPr>
        <w:t xml:space="preserve"> طبيعة الوثيقة المثبتة لهويته ، مع بيان رقمها ، وتاري</w:t>
      </w:r>
      <w:r w:rsidR="00DA21AE" w:rsidRPr="00DA21AE">
        <w:rPr>
          <w:rFonts w:ascii="Simplified Arabic" w:eastAsia="Times New Roman" w:hAnsi="Simplified Arabic" w:cs="Simplified Arabic" w:hint="cs"/>
          <w:sz w:val="28"/>
          <w:szCs w:val="28"/>
          <w:rtl/>
          <w:lang w:eastAsia="fr-FR" w:bidi="ar-DZ"/>
        </w:rPr>
        <w:t>خ</w:t>
      </w:r>
      <w:r w:rsidRPr="00DA21AE">
        <w:rPr>
          <w:rFonts w:ascii="Simplified Arabic" w:eastAsia="Times New Roman" w:hAnsi="Simplified Arabic" w:cs="Simplified Arabic" w:hint="cs"/>
          <w:sz w:val="28"/>
          <w:szCs w:val="28"/>
          <w:rtl/>
          <w:lang w:eastAsia="fr-FR" w:bidi="ar-DZ"/>
        </w:rPr>
        <w:t xml:space="preserve"> </w:t>
      </w:r>
      <w:r w:rsidR="00DA21AE" w:rsidRPr="00DA21AE">
        <w:rPr>
          <w:rFonts w:ascii="Simplified Arabic" w:eastAsia="Times New Roman" w:hAnsi="Simplified Arabic" w:cs="Simplified Arabic" w:hint="cs"/>
          <w:sz w:val="28"/>
          <w:szCs w:val="28"/>
          <w:rtl/>
          <w:lang w:eastAsia="fr-FR" w:bidi="ar-DZ"/>
        </w:rPr>
        <w:t>إصدارها</w:t>
      </w:r>
      <w:r w:rsidRPr="00DA21AE">
        <w:rPr>
          <w:rFonts w:ascii="Simplified Arabic" w:eastAsia="Times New Roman" w:hAnsi="Simplified Arabic" w:cs="Simplified Arabic" w:hint="cs"/>
          <w:sz w:val="28"/>
          <w:szCs w:val="28"/>
          <w:rtl/>
          <w:lang w:eastAsia="fr-FR" w:bidi="ar-DZ"/>
        </w:rPr>
        <w:t xml:space="preserve"> </w:t>
      </w:r>
    </w:p>
    <w:p w:rsidR="001C1C0C" w:rsidRPr="00DA21AE" w:rsidRDefault="001C1C0C" w:rsidP="00DA21AE">
      <w:pPr>
        <w:ind w:left="360"/>
        <w:rPr>
          <w:rFonts w:ascii="Simplified Arabic" w:eastAsia="Times New Roman" w:hAnsi="Simplified Arabic" w:cs="Simplified Arabic"/>
          <w:sz w:val="28"/>
          <w:szCs w:val="28"/>
          <w:lang w:eastAsia="fr-FR"/>
        </w:rPr>
      </w:pPr>
      <w:r w:rsidRPr="00DA21AE">
        <w:rPr>
          <w:rFonts w:ascii="Simplified Arabic" w:eastAsia="Times New Roman" w:hAnsi="Simplified Arabic" w:cs="Simplified Arabic" w:hint="cs"/>
          <w:sz w:val="28"/>
          <w:szCs w:val="28"/>
          <w:rtl/>
          <w:lang w:eastAsia="fr-FR" w:bidi="ar-DZ"/>
        </w:rPr>
        <w:t xml:space="preserve"> تسليم التكليف بالحضور </w:t>
      </w:r>
      <w:r w:rsidR="00DA21AE" w:rsidRPr="00DA21AE">
        <w:rPr>
          <w:rFonts w:ascii="Simplified Arabic" w:eastAsia="Times New Roman" w:hAnsi="Simplified Arabic" w:cs="Simplified Arabic" w:hint="cs"/>
          <w:sz w:val="28"/>
          <w:szCs w:val="28"/>
          <w:rtl/>
          <w:lang w:eastAsia="fr-FR" w:bidi="ar-DZ"/>
        </w:rPr>
        <w:t>إلى</w:t>
      </w:r>
      <w:r w:rsidRPr="00DA21AE">
        <w:rPr>
          <w:rFonts w:ascii="Simplified Arabic" w:eastAsia="Times New Roman" w:hAnsi="Simplified Arabic" w:cs="Simplified Arabic" w:hint="cs"/>
          <w:sz w:val="28"/>
          <w:szCs w:val="28"/>
          <w:rtl/>
          <w:lang w:eastAsia="fr-FR" w:bidi="ar-DZ"/>
        </w:rPr>
        <w:t xml:space="preserve"> المبلغ له ، مرفقا بنسخة من العريضة الإفتتاحية ، مؤشر عليها من أمين الضبط </w:t>
      </w:r>
    </w:p>
    <w:p w:rsidR="001C1C0C" w:rsidRPr="00DA21AE" w:rsidRDefault="001C1C0C" w:rsidP="00DA21AE">
      <w:pPr>
        <w:ind w:left="360"/>
        <w:rPr>
          <w:rFonts w:ascii="Simplified Arabic" w:eastAsia="Times New Roman" w:hAnsi="Simplified Arabic" w:cs="Simplified Arabic"/>
          <w:sz w:val="28"/>
          <w:szCs w:val="28"/>
          <w:lang w:eastAsia="fr-FR"/>
        </w:rPr>
      </w:pPr>
      <w:r w:rsidRPr="00DA21AE">
        <w:rPr>
          <w:rFonts w:ascii="Simplified Arabic" w:eastAsia="Times New Roman" w:hAnsi="Simplified Arabic" w:cs="Simplified Arabic" w:hint="cs"/>
          <w:sz w:val="28"/>
          <w:szCs w:val="28"/>
          <w:rtl/>
          <w:lang w:eastAsia="fr-FR" w:bidi="ar-DZ"/>
        </w:rPr>
        <w:t xml:space="preserve"> الإشارة في المحضر </w:t>
      </w:r>
      <w:r w:rsidR="00DA21AE" w:rsidRPr="00DA21AE">
        <w:rPr>
          <w:rFonts w:ascii="Simplified Arabic" w:eastAsia="Times New Roman" w:hAnsi="Simplified Arabic" w:cs="Simplified Arabic" w:hint="cs"/>
          <w:sz w:val="28"/>
          <w:szCs w:val="28"/>
          <w:rtl/>
          <w:lang w:eastAsia="fr-FR" w:bidi="ar-DZ"/>
        </w:rPr>
        <w:t>إلى</w:t>
      </w:r>
      <w:r w:rsidRPr="00DA21AE">
        <w:rPr>
          <w:rFonts w:ascii="Simplified Arabic" w:eastAsia="Times New Roman" w:hAnsi="Simplified Arabic" w:cs="Simplified Arabic" w:hint="cs"/>
          <w:sz w:val="28"/>
          <w:szCs w:val="28"/>
          <w:rtl/>
          <w:lang w:eastAsia="fr-FR" w:bidi="ar-DZ"/>
        </w:rPr>
        <w:t xml:space="preserve"> استلام التكليف بالحضور ، أو استحالة تسليمه ،أو رفض التوقيع </w:t>
      </w:r>
    </w:p>
    <w:p w:rsidR="001C1C0C" w:rsidRPr="0042174A" w:rsidRDefault="001C1C0C" w:rsidP="0042174A">
      <w:pPr>
        <w:ind w:left="360"/>
        <w:rPr>
          <w:rFonts w:ascii="Simplified Arabic" w:eastAsia="Times New Roman" w:hAnsi="Simplified Arabic" w:cs="Simplified Arabic"/>
          <w:sz w:val="28"/>
          <w:szCs w:val="28"/>
          <w:lang w:eastAsia="fr-FR"/>
        </w:rPr>
      </w:pPr>
      <w:r w:rsidRPr="0042174A">
        <w:rPr>
          <w:rFonts w:ascii="Simplified Arabic" w:eastAsia="Times New Roman" w:hAnsi="Simplified Arabic" w:cs="Simplified Arabic" w:hint="cs"/>
          <w:sz w:val="28"/>
          <w:szCs w:val="28"/>
          <w:rtl/>
          <w:lang w:eastAsia="fr-FR" w:bidi="ar-DZ"/>
        </w:rPr>
        <w:t xml:space="preserve"> وضع بصمة المبلغ له في حالة استحالة التوقيع على المحضر </w:t>
      </w:r>
    </w:p>
    <w:p w:rsidR="001C1C0C" w:rsidRPr="00DA21AE" w:rsidRDefault="001C1C0C" w:rsidP="00DA21AE">
      <w:pPr>
        <w:ind w:left="360"/>
        <w:rPr>
          <w:rFonts w:ascii="Simplified Arabic" w:eastAsia="Times New Roman" w:hAnsi="Simplified Arabic" w:cs="Simplified Arabic"/>
          <w:sz w:val="28"/>
          <w:szCs w:val="28"/>
          <w:lang w:eastAsia="fr-FR"/>
        </w:rPr>
      </w:pPr>
      <w:r w:rsidRPr="00DA21AE">
        <w:rPr>
          <w:rFonts w:ascii="Simplified Arabic" w:eastAsia="Times New Roman" w:hAnsi="Simplified Arabic" w:cs="Simplified Arabic" w:hint="cs"/>
          <w:sz w:val="28"/>
          <w:szCs w:val="28"/>
          <w:rtl/>
          <w:lang w:eastAsia="fr-FR" w:bidi="ar-DZ"/>
        </w:rPr>
        <w:t xml:space="preserve"> تنبيه المدعى عليه بأنه في حالة عدم امتثاله للتكليف بالحضور ، سيصدر حكم ضده ، بناءا على ما قدمع المدعى  من عناصر </w:t>
      </w:r>
      <w:r w:rsidR="00245D16">
        <w:rPr>
          <w:rStyle w:val="Appelnotedebasdep"/>
          <w:rFonts w:ascii="Simplified Arabic" w:eastAsia="Times New Roman" w:hAnsi="Simplified Arabic" w:cs="Simplified Arabic"/>
          <w:sz w:val="28"/>
          <w:szCs w:val="28"/>
          <w:rtl/>
          <w:lang w:eastAsia="fr-FR" w:bidi="ar-DZ"/>
        </w:rPr>
        <w:footnoteReference w:id="35"/>
      </w:r>
      <w:r w:rsidRPr="00DA21AE">
        <w:rPr>
          <w:rFonts w:ascii="Simplified Arabic" w:eastAsia="Times New Roman" w:hAnsi="Simplified Arabic" w:cs="Simplified Arabic" w:hint="cs"/>
          <w:sz w:val="28"/>
          <w:szCs w:val="28"/>
          <w:rtl/>
          <w:lang w:eastAsia="fr-FR" w:bidi="ar-DZ"/>
        </w:rPr>
        <w:t>.</w:t>
      </w:r>
    </w:p>
    <w:p w:rsidR="001C1C0C" w:rsidRPr="001C1C0C" w:rsidRDefault="0042174A" w:rsidP="001C1C0C">
      <w:pPr>
        <w:pStyle w:val="Paragraphedeliste"/>
        <w:numPr>
          <w:ilvl w:val="0"/>
          <w:numId w:val="1"/>
        </w:numPr>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bidi="ar-DZ"/>
        </w:rPr>
        <w:t xml:space="preserve">      </w:t>
      </w:r>
      <w:r w:rsidR="001C1C0C">
        <w:rPr>
          <w:rFonts w:ascii="Simplified Arabic" w:eastAsia="Times New Roman" w:hAnsi="Simplified Arabic" w:cs="Simplified Arabic" w:hint="cs"/>
          <w:sz w:val="28"/>
          <w:szCs w:val="28"/>
          <w:rtl/>
          <w:lang w:eastAsia="fr-FR" w:bidi="ar-DZ"/>
        </w:rPr>
        <w:t xml:space="preserve"> ونظرا لأهمية البيان</w:t>
      </w:r>
      <w:r>
        <w:rPr>
          <w:rFonts w:ascii="Simplified Arabic" w:eastAsia="Times New Roman" w:hAnsi="Simplified Arabic" w:cs="Simplified Arabic" w:hint="cs"/>
          <w:sz w:val="28"/>
          <w:szCs w:val="28"/>
          <w:rtl/>
          <w:lang w:eastAsia="fr-FR" w:bidi="ar-DZ"/>
        </w:rPr>
        <w:t>ا</w:t>
      </w:r>
      <w:r w:rsidR="001C1C0C">
        <w:rPr>
          <w:rFonts w:ascii="Simplified Arabic" w:eastAsia="Times New Roman" w:hAnsi="Simplified Arabic" w:cs="Simplified Arabic" w:hint="cs"/>
          <w:sz w:val="28"/>
          <w:szCs w:val="28"/>
          <w:rtl/>
          <w:lang w:eastAsia="fr-FR" w:bidi="ar-DZ"/>
        </w:rPr>
        <w:t xml:space="preserve">ت محضر التبليغ يؤدي خلو الأخير ، من أي من البيانات </w:t>
      </w:r>
      <w:r>
        <w:rPr>
          <w:rFonts w:ascii="Simplified Arabic" w:eastAsia="Times New Roman" w:hAnsi="Simplified Arabic" w:cs="Simplified Arabic" w:hint="cs"/>
          <w:sz w:val="28"/>
          <w:szCs w:val="28"/>
          <w:rtl/>
          <w:lang w:eastAsia="fr-FR" w:bidi="ar-DZ"/>
        </w:rPr>
        <w:t>إلى بطلانه بطلانا مطل</w:t>
      </w:r>
      <w:r w:rsidR="001C1C0C">
        <w:rPr>
          <w:rFonts w:ascii="Simplified Arabic" w:eastAsia="Times New Roman" w:hAnsi="Simplified Arabic" w:cs="Simplified Arabic" w:hint="cs"/>
          <w:sz w:val="28"/>
          <w:szCs w:val="28"/>
          <w:rtl/>
          <w:lang w:eastAsia="fr-FR" w:bidi="ar-DZ"/>
        </w:rPr>
        <w:t>قا ، والحكمة</w:t>
      </w:r>
      <w:r w:rsidR="00DA21AE">
        <w:rPr>
          <w:rFonts w:ascii="Simplified Arabic" w:eastAsia="Times New Roman" w:hAnsi="Simplified Arabic" w:cs="Simplified Arabic" w:hint="cs"/>
          <w:sz w:val="28"/>
          <w:szCs w:val="28"/>
          <w:rtl/>
          <w:lang w:eastAsia="fr-FR" w:bidi="ar-DZ"/>
        </w:rPr>
        <w:t xml:space="preserve"> التي تنظر في الدعوى هي صاحبة الإ</w:t>
      </w:r>
      <w:r w:rsidR="001C1C0C">
        <w:rPr>
          <w:rFonts w:ascii="Simplified Arabic" w:eastAsia="Times New Roman" w:hAnsi="Simplified Arabic" w:cs="Simplified Arabic" w:hint="cs"/>
          <w:sz w:val="28"/>
          <w:szCs w:val="28"/>
          <w:rtl/>
          <w:lang w:eastAsia="fr-FR" w:bidi="ar-DZ"/>
        </w:rPr>
        <w:t>ختصاص في الفصل في مسألة الصحة التبليغ وبطلانه .</w:t>
      </w:r>
    </w:p>
    <w:p w:rsidR="00BC138E" w:rsidRPr="003A069E" w:rsidRDefault="00FF662A" w:rsidP="003A069E">
      <w:pPr>
        <w:rPr>
          <w:rFonts w:ascii="Simplified Arabic" w:eastAsia="Times New Roman" w:hAnsi="Simplified Arabic" w:cs="Simplified Arabic"/>
          <w:b/>
          <w:bCs/>
          <w:sz w:val="28"/>
          <w:szCs w:val="28"/>
          <w:rtl/>
          <w:lang w:eastAsia="fr-FR"/>
        </w:rPr>
      </w:pPr>
      <w:r>
        <w:rPr>
          <w:rFonts w:ascii="Simplified Arabic" w:eastAsia="Times New Roman" w:hAnsi="Simplified Arabic" w:cs="Simplified Arabic" w:hint="cs"/>
          <w:b/>
          <w:bCs/>
          <w:sz w:val="28"/>
          <w:szCs w:val="28"/>
          <w:rtl/>
          <w:lang w:eastAsia="fr-FR"/>
        </w:rPr>
        <w:t>ثالث :</w:t>
      </w:r>
      <w:r w:rsidR="003A069E" w:rsidRPr="003A069E">
        <w:rPr>
          <w:rFonts w:ascii="Simplified Arabic" w:eastAsia="Times New Roman" w:hAnsi="Simplified Arabic" w:cs="Simplified Arabic" w:hint="cs"/>
          <w:b/>
          <w:bCs/>
          <w:sz w:val="28"/>
          <w:szCs w:val="28"/>
          <w:rtl/>
          <w:lang w:eastAsia="fr-FR"/>
        </w:rPr>
        <w:t xml:space="preserve"> إجراءات التكليف بالحضور </w:t>
      </w:r>
      <w:r>
        <w:rPr>
          <w:rFonts w:ascii="Simplified Arabic" w:eastAsia="Times New Roman" w:hAnsi="Simplified Arabic" w:cs="Simplified Arabic" w:hint="cs"/>
          <w:b/>
          <w:bCs/>
          <w:sz w:val="28"/>
          <w:szCs w:val="28"/>
          <w:rtl/>
          <w:lang w:eastAsia="fr-FR"/>
        </w:rPr>
        <w:t xml:space="preserve"> </w:t>
      </w:r>
    </w:p>
    <w:p w:rsidR="003A069E" w:rsidRDefault="003A069E" w:rsidP="003A069E">
      <w:pPr>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     يجب أن يكون التكليف وفقا لنص المادة 416 ق إ م إ بعد الثامنة صباحا وقبل الثامنة مساءا ، ولا يتم في أيام العطل الإ في حالة الضرورة القصوى ، وإذا استحال التبيلغ المعني بالمر شخصيا فإن التبليغ يعد صحيحا إذا تم في موطنه إلى احد أفراد العائلة المقيمين معه أو في موطنه المختار على أن يكون الشخص الذي تلقى التبليغ متمتعا بالأهلية والإ كان قابلا للإبطال طبقا لنص المادة 410  ق</w:t>
      </w:r>
      <w:r w:rsidR="00DA21AE">
        <w:rPr>
          <w:rFonts w:ascii="Simplified Arabic" w:eastAsia="Times New Roman" w:hAnsi="Simplified Arabic" w:cs="Simplified Arabic" w:hint="cs"/>
          <w:sz w:val="28"/>
          <w:szCs w:val="28"/>
          <w:rtl/>
          <w:lang w:eastAsia="fr-FR"/>
        </w:rPr>
        <w:t xml:space="preserve"> </w:t>
      </w:r>
      <w:r>
        <w:rPr>
          <w:rFonts w:ascii="Simplified Arabic" w:eastAsia="Times New Roman" w:hAnsi="Simplified Arabic" w:cs="Simplified Arabic" w:hint="cs"/>
          <w:sz w:val="28"/>
          <w:szCs w:val="28"/>
          <w:rtl/>
          <w:lang w:eastAsia="fr-FR"/>
        </w:rPr>
        <w:t xml:space="preserve">إ م إ </w:t>
      </w:r>
    </w:p>
    <w:p w:rsidR="003A069E" w:rsidRDefault="003A069E" w:rsidP="003A069E">
      <w:pPr>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 أما إذا وجد المحضر القضائي الشخص المراد تبليغه ، ولكن رفض </w:t>
      </w:r>
      <w:r w:rsidR="00DA21AE">
        <w:rPr>
          <w:rFonts w:ascii="Simplified Arabic" w:eastAsia="Times New Roman" w:hAnsi="Simplified Arabic" w:cs="Simplified Arabic" w:hint="cs"/>
          <w:sz w:val="28"/>
          <w:szCs w:val="28"/>
          <w:rtl/>
          <w:lang w:eastAsia="fr-FR"/>
        </w:rPr>
        <w:t>استلام</w:t>
      </w:r>
      <w:r>
        <w:rPr>
          <w:rFonts w:ascii="Simplified Arabic" w:eastAsia="Times New Roman" w:hAnsi="Simplified Arabic" w:cs="Simplified Arabic" w:hint="cs"/>
          <w:sz w:val="28"/>
          <w:szCs w:val="28"/>
          <w:rtl/>
          <w:lang w:eastAsia="fr-FR"/>
        </w:rPr>
        <w:t xml:space="preserve"> المحضر آو رفض توقيعه عليه بدون ذلك في المحضر الذي يحرره المحضر القضائي ، وترسل له نسخة من التبليغ برسالة مضمونة الوصول مع الإشعار بالإستيلام طبقا لنص المادة 411 ق إ م إ ، ويعتبر التبليغ في هذه الحالة بمثابة التبليغ الشخصي ، ويحب الآجال من تاريخ الختم البريد </w:t>
      </w:r>
    </w:p>
    <w:p w:rsidR="003A069E" w:rsidRPr="00EE50C3" w:rsidRDefault="003A069E" w:rsidP="003A069E">
      <w:pPr>
        <w:rPr>
          <w:rFonts w:ascii="Simplified Arabic" w:hAnsi="Simplified Arabic" w:cs="Simplified Arabic"/>
          <w:sz w:val="28"/>
          <w:szCs w:val="28"/>
          <w:rtl/>
          <w:lang w:bidi="ar-DZ"/>
        </w:rPr>
      </w:pPr>
      <w:r>
        <w:rPr>
          <w:rFonts w:ascii="Simplified Arabic" w:eastAsia="Times New Roman" w:hAnsi="Simplified Arabic" w:cs="Simplified Arabic" w:hint="cs"/>
          <w:sz w:val="28"/>
          <w:szCs w:val="28"/>
          <w:rtl/>
          <w:lang w:eastAsia="fr-FR"/>
        </w:rPr>
        <w:t xml:space="preserve"> وإذا كان الشخص المراد تبيلغه رسميا لا</w:t>
      </w:r>
      <w:r w:rsidR="00DA21AE">
        <w:rPr>
          <w:rFonts w:ascii="Simplified Arabic" w:eastAsia="Times New Roman" w:hAnsi="Simplified Arabic" w:cs="Simplified Arabic" w:hint="cs"/>
          <w:sz w:val="28"/>
          <w:szCs w:val="28"/>
          <w:rtl/>
          <w:lang w:eastAsia="fr-FR"/>
        </w:rPr>
        <w:t xml:space="preserve"> </w:t>
      </w:r>
      <w:r>
        <w:rPr>
          <w:rFonts w:ascii="Simplified Arabic" w:eastAsia="Times New Roman" w:hAnsi="Simplified Arabic" w:cs="Simplified Arabic" w:hint="cs"/>
          <w:sz w:val="28"/>
          <w:szCs w:val="28"/>
          <w:rtl/>
          <w:lang w:eastAsia="fr-FR"/>
        </w:rPr>
        <w:t xml:space="preserve">يملك موطنا معروفا يحرر المحضر القضائي محضرا يضمنه الإجراءات التي قام بها ، ويتم التبليغ الرسمي بتعليق نسخة من لوحة الإعلانات بمقر المحكمة ومقر البلدية التي كان بها آخر موطن له ، ويثبت التعليق بختم </w:t>
      </w:r>
      <w:r w:rsidR="00DA21AE">
        <w:rPr>
          <w:rFonts w:ascii="Simplified Arabic" w:eastAsia="Times New Roman" w:hAnsi="Simplified Arabic" w:cs="Simplified Arabic" w:hint="cs"/>
          <w:sz w:val="28"/>
          <w:szCs w:val="28"/>
          <w:rtl/>
          <w:lang w:eastAsia="fr-FR"/>
        </w:rPr>
        <w:t>رئيس المجلس الشعبي البلدي أو تأش</w:t>
      </w:r>
      <w:r>
        <w:rPr>
          <w:rFonts w:ascii="Simplified Arabic" w:eastAsia="Times New Roman" w:hAnsi="Simplified Arabic" w:cs="Simplified Arabic" w:hint="cs"/>
          <w:sz w:val="28"/>
          <w:szCs w:val="28"/>
          <w:rtl/>
          <w:lang w:eastAsia="fr-FR"/>
        </w:rPr>
        <w:t xml:space="preserve">يره أمناء الضبط  </w:t>
      </w:r>
      <w:r w:rsidR="00DA21AE">
        <w:rPr>
          <w:rFonts w:ascii="Simplified Arabic" w:eastAsia="Times New Roman" w:hAnsi="Simplified Arabic" w:cs="Simplified Arabic" w:hint="cs"/>
          <w:sz w:val="28"/>
          <w:szCs w:val="28"/>
          <w:rtl/>
          <w:lang w:eastAsia="fr-FR"/>
        </w:rPr>
        <w:t>.</w:t>
      </w:r>
      <w:r>
        <w:rPr>
          <w:rStyle w:val="Appelnotedebasdep"/>
          <w:rFonts w:ascii="Simplified Arabic" w:eastAsia="Times New Roman" w:hAnsi="Simplified Arabic" w:cs="Simplified Arabic"/>
          <w:sz w:val="28"/>
          <w:szCs w:val="28"/>
          <w:lang w:eastAsia="fr-FR"/>
        </w:rPr>
        <w:footnoteReference w:id="36"/>
      </w:r>
      <w:r w:rsidRPr="00EE50C3">
        <w:rPr>
          <w:rFonts w:ascii="Simplified Arabic" w:eastAsia="Times New Roman" w:hAnsi="Simplified Arabic" w:cs="Simplified Arabic"/>
          <w:sz w:val="28"/>
          <w:szCs w:val="28"/>
          <w:lang w:eastAsia="fr-FR"/>
        </w:rPr>
        <w:br/>
      </w:r>
      <w:r>
        <w:rPr>
          <w:rFonts w:ascii="Simplified Arabic" w:eastAsia="Times New Roman" w:hAnsi="Simplified Arabic" w:cs="Simplified Arabic" w:hint="cs"/>
          <w:sz w:val="28"/>
          <w:szCs w:val="28"/>
          <w:rtl/>
          <w:lang w:eastAsia="fr-FR"/>
        </w:rPr>
        <w:t xml:space="preserve"> - وإذا كان الشخص المطلوب حبسه محبوسا يكون هذا التبليغ صحيحا ، إذا تم مكان حبسه طبقا لنص المادة 413 ق إ م إ ، وإذا   كان مقيما بالخارج ، يتم ذلك  وفقا للإجراءات المنصوص عليها في الإتفاقيات القضائية ، وفي حالة وجودها يرسل التبليغ بالطرق الديبلوماسية طبقا لنص المادة 414 -415 ق إ م إ ، ثم بعد ذلك يحضر الخصوم   في التاريخ المحدد في التكليف بالحضور شخصيا أو بواسطة محاميهم أو وكلائهم وفقا لنص المادة 20 ق إم إ قصد مواصلة الخصومة .</w:t>
      </w:r>
      <w:r w:rsidRPr="00EE50C3">
        <w:rPr>
          <w:rFonts w:ascii="Simplified Arabic" w:eastAsia="Times New Roman" w:hAnsi="Simplified Arabic" w:cs="Simplified Arabic"/>
          <w:sz w:val="28"/>
          <w:szCs w:val="28"/>
          <w:lang w:eastAsia="fr-FR"/>
        </w:rPr>
        <w:br/>
      </w:r>
      <w:r w:rsidRPr="00EE50C3">
        <w:rPr>
          <w:rFonts w:ascii="Simplified Arabic" w:eastAsia="Times New Roman" w:hAnsi="Simplified Arabic" w:cs="Simplified Arabic"/>
          <w:sz w:val="28"/>
          <w:szCs w:val="28"/>
          <w:lang w:eastAsia="fr-FR"/>
        </w:rPr>
        <w:br/>
      </w:r>
      <w:r w:rsidRPr="00EE50C3">
        <w:rPr>
          <w:rFonts w:ascii="Simplified Arabic" w:eastAsia="Times New Roman" w:hAnsi="Simplified Arabic" w:cs="Simplified Arabic"/>
          <w:sz w:val="28"/>
          <w:szCs w:val="28"/>
          <w:lang w:eastAsia="fr-FR"/>
        </w:rPr>
        <w:br/>
      </w:r>
      <w:r w:rsidRPr="00EE50C3">
        <w:rPr>
          <w:rFonts w:ascii="Simplified Arabic" w:eastAsia="Times New Roman" w:hAnsi="Simplified Arabic" w:cs="Simplified Arabic"/>
          <w:sz w:val="28"/>
          <w:szCs w:val="28"/>
          <w:lang w:eastAsia="fr-FR"/>
        </w:rPr>
        <w:br/>
      </w:r>
    </w:p>
    <w:p w:rsidR="00BC138E" w:rsidRDefault="00BC138E" w:rsidP="002A4567">
      <w:pPr>
        <w:jc w:val="center"/>
        <w:rPr>
          <w:rFonts w:ascii="Simplified Arabic" w:eastAsia="Times New Roman" w:hAnsi="Simplified Arabic" w:cs="Simplified Arabic"/>
          <w:sz w:val="28"/>
          <w:szCs w:val="28"/>
          <w:rtl/>
          <w:lang w:eastAsia="fr-FR" w:bidi="ar-DZ"/>
        </w:rPr>
      </w:pPr>
    </w:p>
    <w:p w:rsidR="00BC138E" w:rsidRDefault="00BC138E" w:rsidP="002A4567">
      <w:pPr>
        <w:jc w:val="center"/>
        <w:rPr>
          <w:rFonts w:ascii="Simplified Arabic" w:eastAsia="Times New Roman" w:hAnsi="Simplified Arabic" w:cs="Simplified Arabic"/>
          <w:sz w:val="28"/>
          <w:szCs w:val="28"/>
          <w:rtl/>
          <w:lang w:eastAsia="fr-FR"/>
        </w:rPr>
      </w:pPr>
    </w:p>
    <w:p w:rsidR="00BC138E" w:rsidRDefault="00BC138E" w:rsidP="002A4567">
      <w:pPr>
        <w:jc w:val="center"/>
        <w:rPr>
          <w:rFonts w:ascii="Simplified Arabic" w:eastAsia="Times New Roman" w:hAnsi="Simplified Arabic" w:cs="Simplified Arabic"/>
          <w:sz w:val="28"/>
          <w:szCs w:val="28"/>
          <w:rtl/>
          <w:lang w:eastAsia="fr-FR"/>
        </w:rPr>
      </w:pPr>
    </w:p>
    <w:p w:rsidR="00BC138E" w:rsidRDefault="00BC138E" w:rsidP="002A4567">
      <w:pPr>
        <w:jc w:val="center"/>
        <w:rPr>
          <w:rFonts w:ascii="Simplified Arabic" w:eastAsia="Times New Roman" w:hAnsi="Simplified Arabic" w:cs="Simplified Arabic"/>
          <w:sz w:val="28"/>
          <w:szCs w:val="28"/>
          <w:rtl/>
          <w:lang w:eastAsia="fr-FR"/>
        </w:rPr>
      </w:pPr>
    </w:p>
    <w:p w:rsidR="00BC138E" w:rsidRDefault="00BC138E" w:rsidP="002A4567">
      <w:pPr>
        <w:jc w:val="center"/>
        <w:rPr>
          <w:rFonts w:ascii="Simplified Arabic" w:eastAsia="Times New Roman" w:hAnsi="Simplified Arabic" w:cs="Simplified Arabic"/>
          <w:sz w:val="28"/>
          <w:szCs w:val="28"/>
          <w:rtl/>
          <w:lang w:eastAsia="fr-FR"/>
        </w:rPr>
      </w:pPr>
    </w:p>
    <w:p w:rsidR="00BC138E" w:rsidRDefault="00BC138E" w:rsidP="002A4567">
      <w:pPr>
        <w:jc w:val="center"/>
        <w:rPr>
          <w:rFonts w:ascii="Simplified Arabic" w:eastAsia="Times New Roman" w:hAnsi="Simplified Arabic" w:cs="Simplified Arabic"/>
          <w:sz w:val="28"/>
          <w:szCs w:val="28"/>
          <w:rtl/>
          <w:lang w:eastAsia="fr-FR"/>
        </w:rPr>
      </w:pPr>
    </w:p>
    <w:p w:rsidR="00DA21AE" w:rsidRDefault="00294F00" w:rsidP="002A4567">
      <w:pPr>
        <w:jc w:val="center"/>
        <w:rPr>
          <w:rFonts w:ascii="Simplified Arabic" w:eastAsia="Times New Roman" w:hAnsi="Simplified Arabic" w:cs="Simplified Arabic"/>
          <w:sz w:val="28"/>
          <w:szCs w:val="28"/>
          <w:rtl/>
          <w:lang w:eastAsia="fr-FR"/>
        </w:rPr>
      </w:pPr>
      <w:r w:rsidRPr="00EE50C3">
        <w:rPr>
          <w:rFonts w:ascii="Simplified Arabic" w:eastAsia="Times New Roman" w:hAnsi="Simplified Arabic" w:cs="Simplified Arabic"/>
          <w:sz w:val="28"/>
          <w:szCs w:val="28"/>
          <w:lang w:eastAsia="fr-FR"/>
        </w:rPr>
        <w:t>:</w:t>
      </w:r>
      <w:r w:rsidRPr="00EE50C3">
        <w:rPr>
          <w:rFonts w:ascii="Simplified Arabic" w:eastAsia="Times New Roman" w:hAnsi="Simplified Arabic" w:cs="Simplified Arabic"/>
          <w:sz w:val="28"/>
          <w:szCs w:val="28"/>
          <w:lang w:eastAsia="fr-FR"/>
        </w:rPr>
        <w:br/>
      </w:r>
    </w:p>
    <w:p w:rsidR="00DA21AE" w:rsidRDefault="00DA21AE" w:rsidP="002A4567">
      <w:pPr>
        <w:jc w:val="center"/>
        <w:rPr>
          <w:rFonts w:ascii="Simplified Arabic" w:eastAsia="Times New Roman" w:hAnsi="Simplified Arabic" w:cs="Simplified Arabic"/>
          <w:sz w:val="28"/>
          <w:szCs w:val="28"/>
          <w:rtl/>
          <w:lang w:eastAsia="fr-FR"/>
        </w:rPr>
      </w:pPr>
    </w:p>
    <w:p w:rsidR="00DA21AE" w:rsidRDefault="00DA21AE" w:rsidP="002A4567">
      <w:pPr>
        <w:jc w:val="center"/>
        <w:rPr>
          <w:rFonts w:ascii="Simplified Arabic" w:eastAsia="Times New Roman" w:hAnsi="Simplified Arabic" w:cs="Simplified Arabic"/>
          <w:sz w:val="28"/>
          <w:szCs w:val="28"/>
          <w:rtl/>
          <w:lang w:eastAsia="fr-FR"/>
        </w:rPr>
      </w:pPr>
    </w:p>
    <w:p w:rsidR="00DA21AE" w:rsidRDefault="00DA21AE" w:rsidP="002A4567">
      <w:pPr>
        <w:jc w:val="center"/>
        <w:rPr>
          <w:rFonts w:ascii="Simplified Arabic" w:eastAsia="Times New Roman" w:hAnsi="Simplified Arabic" w:cs="Simplified Arabic"/>
          <w:sz w:val="28"/>
          <w:szCs w:val="28"/>
          <w:rtl/>
          <w:lang w:eastAsia="fr-FR"/>
        </w:rPr>
      </w:pPr>
    </w:p>
    <w:p w:rsidR="00DA21AE" w:rsidRDefault="00DA21AE" w:rsidP="002A4567">
      <w:pPr>
        <w:jc w:val="center"/>
        <w:rPr>
          <w:rFonts w:ascii="Simplified Arabic" w:eastAsia="Times New Roman" w:hAnsi="Simplified Arabic" w:cs="Simplified Arabic"/>
          <w:sz w:val="28"/>
          <w:szCs w:val="28"/>
          <w:rtl/>
          <w:lang w:eastAsia="fr-FR"/>
        </w:rPr>
      </w:pPr>
    </w:p>
    <w:p w:rsidR="000A03DA" w:rsidRDefault="00294F00" w:rsidP="00245D16">
      <w:pPr>
        <w:jc w:val="center"/>
        <w:rPr>
          <w:rFonts w:ascii="Simplified Arabic" w:hAnsi="Simplified Arabic" w:cs="Simplified Arabic"/>
          <w:b/>
          <w:bCs/>
          <w:sz w:val="28"/>
          <w:szCs w:val="28"/>
          <w:rtl/>
          <w:lang w:bidi="ar-DZ"/>
        </w:rPr>
      </w:pPr>
      <w:r w:rsidRPr="00EE50C3">
        <w:rPr>
          <w:rFonts w:ascii="Simplified Arabic" w:eastAsia="Times New Roman" w:hAnsi="Simplified Arabic" w:cs="Simplified Arabic"/>
          <w:sz w:val="28"/>
          <w:szCs w:val="28"/>
          <w:lang w:eastAsia="fr-FR"/>
        </w:rPr>
        <w:br/>
      </w:r>
    </w:p>
    <w:p w:rsidR="000A03DA" w:rsidRDefault="000A03DA" w:rsidP="00294F00">
      <w:pPr>
        <w:rPr>
          <w:rFonts w:ascii="Simplified Arabic" w:hAnsi="Simplified Arabic" w:cs="Simplified Arabic"/>
          <w:b/>
          <w:bCs/>
          <w:sz w:val="28"/>
          <w:szCs w:val="28"/>
          <w:rtl/>
          <w:lang w:bidi="ar-DZ"/>
        </w:rPr>
      </w:pPr>
    </w:p>
    <w:p w:rsidR="000A03DA" w:rsidRDefault="000A03DA" w:rsidP="00294F00">
      <w:pPr>
        <w:rPr>
          <w:rFonts w:ascii="Simplified Arabic" w:hAnsi="Simplified Arabic" w:cs="Simplified Arabic"/>
          <w:b/>
          <w:bCs/>
          <w:sz w:val="28"/>
          <w:szCs w:val="28"/>
          <w:rtl/>
          <w:lang w:bidi="ar-DZ"/>
        </w:rPr>
      </w:pPr>
    </w:p>
    <w:p w:rsidR="000A03DA" w:rsidRDefault="000A03DA" w:rsidP="00294F00">
      <w:pPr>
        <w:rPr>
          <w:rFonts w:ascii="Simplified Arabic" w:hAnsi="Simplified Arabic" w:cs="Simplified Arabic"/>
          <w:b/>
          <w:bCs/>
          <w:sz w:val="28"/>
          <w:szCs w:val="28"/>
          <w:rtl/>
          <w:lang w:bidi="ar-DZ"/>
        </w:rPr>
      </w:pPr>
    </w:p>
    <w:p w:rsidR="000A03DA" w:rsidRDefault="00CC2E7E" w:rsidP="00245D16">
      <w:pPr>
        <w:jc w:val="center"/>
        <w:rPr>
          <w:rFonts w:ascii="Simplified Arabic" w:eastAsia="Times New Roman" w:hAnsi="Simplified Arabic" w:cs="Simplified Arabic"/>
          <w:b/>
          <w:bCs/>
          <w:sz w:val="96"/>
          <w:szCs w:val="96"/>
          <w:rtl/>
          <w:lang w:eastAsia="fr-FR"/>
        </w:rPr>
      </w:pPr>
      <w:r>
        <w:rPr>
          <w:rFonts w:ascii="Simplified Arabic" w:eastAsia="Times New Roman" w:hAnsi="Simplified Arabic" w:cs="Simplified Arabic" w:hint="cs"/>
          <w:b/>
          <w:bCs/>
          <w:sz w:val="96"/>
          <w:szCs w:val="96"/>
          <w:rtl/>
          <w:lang w:eastAsia="fr-FR"/>
        </w:rPr>
        <w:t>ال</w:t>
      </w:r>
      <w:r w:rsidR="00245D16" w:rsidRPr="002A4567">
        <w:rPr>
          <w:rFonts w:ascii="Simplified Arabic" w:eastAsia="Times New Roman" w:hAnsi="Simplified Arabic" w:cs="Simplified Arabic" w:hint="cs"/>
          <w:b/>
          <w:bCs/>
          <w:sz w:val="96"/>
          <w:szCs w:val="96"/>
          <w:rtl/>
          <w:lang w:eastAsia="fr-FR"/>
        </w:rPr>
        <w:t>ملاحق</w:t>
      </w:r>
    </w:p>
    <w:p w:rsidR="00CC2E7E" w:rsidRDefault="00CC2E7E" w:rsidP="00245D16">
      <w:pPr>
        <w:jc w:val="center"/>
        <w:rPr>
          <w:rFonts w:ascii="Simplified Arabic" w:hAnsi="Simplified Arabic" w:cs="Simplified Arabic"/>
          <w:b/>
          <w:bCs/>
          <w:sz w:val="28"/>
          <w:szCs w:val="28"/>
          <w:rtl/>
          <w:lang w:bidi="ar-DZ"/>
        </w:rPr>
      </w:pPr>
    </w:p>
    <w:p w:rsidR="000A03DA" w:rsidRDefault="000A03DA" w:rsidP="00294F00">
      <w:pPr>
        <w:rPr>
          <w:rFonts w:ascii="Simplified Arabic" w:hAnsi="Simplified Arabic" w:cs="Simplified Arabic"/>
          <w:b/>
          <w:bCs/>
          <w:sz w:val="28"/>
          <w:szCs w:val="28"/>
          <w:rtl/>
          <w:lang w:bidi="ar-DZ"/>
        </w:rPr>
      </w:pPr>
    </w:p>
    <w:p w:rsidR="000A03DA" w:rsidRDefault="000A03DA" w:rsidP="00294F00">
      <w:pPr>
        <w:rPr>
          <w:rFonts w:ascii="Simplified Arabic" w:hAnsi="Simplified Arabic" w:cs="Simplified Arabic"/>
          <w:b/>
          <w:bCs/>
          <w:sz w:val="28"/>
          <w:szCs w:val="28"/>
          <w:rtl/>
          <w:lang w:bidi="ar-DZ"/>
        </w:rPr>
      </w:pPr>
    </w:p>
    <w:p w:rsidR="000A03DA" w:rsidRDefault="000A03DA" w:rsidP="00294F00">
      <w:pPr>
        <w:rPr>
          <w:rFonts w:ascii="Simplified Arabic" w:hAnsi="Simplified Arabic" w:cs="Simplified Arabic"/>
          <w:b/>
          <w:bCs/>
          <w:sz w:val="28"/>
          <w:szCs w:val="28"/>
          <w:rtl/>
          <w:lang w:bidi="ar-DZ"/>
        </w:rPr>
      </w:pPr>
    </w:p>
    <w:p w:rsidR="002A4567" w:rsidRDefault="002A4567" w:rsidP="00294F00">
      <w:pPr>
        <w:rPr>
          <w:rFonts w:ascii="Simplified Arabic" w:hAnsi="Simplified Arabic" w:cs="Simplified Arabic"/>
          <w:b/>
          <w:bCs/>
          <w:sz w:val="28"/>
          <w:szCs w:val="28"/>
          <w:rtl/>
          <w:lang w:bidi="ar-DZ"/>
        </w:rPr>
      </w:pPr>
    </w:p>
    <w:p w:rsidR="002A4567" w:rsidRDefault="002A4567" w:rsidP="00294F00">
      <w:pPr>
        <w:rPr>
          <w:rFonts w:ascii="Simplified Arabic" w:hAnsi="Simplified Arabic" w:cs="Simplified Arabic"/>
          <w:b/>
          <w:bCs/>
          <w:sz w:val="28"/>
          <w:szCs w:val="28"/>
          <w:rtl/>
          <w:lang w:bidi="ar-DZ"/>
        </w:rPr>
      </w:pPr>
    </w:p>
    <w:p w:rsidR="002A4567" w:rsidRDefault="002A4567" w:rsidP="00294F00">
      <w:pPr>
        <w:rPr>
          <w:rFonts w:ascii="Simplified Arabic" w:hAnsi="Simplified Arabic" w:cs="Simplified Arabic"/>
          <w:b/>
          <w:bCs/>
          <w:sz w:val="28"/>
          <w:szCs w:val="28"/>
          <w:rtl/>
          <w:lang w:bidi="ar-DZ"/>
        </w:rPr>
      </w:pPr>
    </w:p>
    <w:p w:rsidR="000270B4" w:rsidRDefault="000270B4" w:rsidP="00294F00">
      <w:pPr>
        <w:rPr>
          <w:rFonts w:ascii="Simplified Arabic" w:hAnsi="Simplified Arabic" w:cs="Simplified Arabic"/>
          <w:b/>
          <w:bCs/>
          <w:sz w:val="28"/>
          <w:szCs w:val="28"/>
          <w:rtl/>
          <w:lang w:bidi="ar-DZ"/>
        </w:rPr>
      </w:pPr>
    </w:p>
    <w:p w:rsidR="002A4567" w:rsidRDefault="002A4567" w:rsidP="00294F00">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الملحق الأو</w:t>
      </w:r>
      <w:r>
        <w:rPr>
          <w:rFonts w:ascii="Simplified Arabic" w:hAnsi="Simplified Arabic" w:cs="Simplified Arabic" w:hint="eastAsia"/>
          <w:b/>
          <w:bCs/>
          <w:sz w:val="28"/>
          <w:szCs w:val="28"/>
          <w:rtl/>
          <w:lang w:bidi="ar-DZ"/>
        </w:rPr>
        <w:t>ل</w:t>
      </w:r>
      <w:r>
        <w:rPr>
          <w:rFonts w:ascii="Simplified Arabic" w:hAnsi="Simplified Arabic" w:cs="Simplified Arabic" w:hint="cs"/>
          <w:b/>
          <w:bCs/>
          <w:sz w:val="28"/>
          <w:szCs w:val="28"/>
          <w:rtl/>
          <w:lang w:bidi="ar-DZ"/>
        </w:rPr>
        <w:t xml:space="preserve"> : العريضة الإفتتاحية </w:t>
      </w:r>
    </w:p>
    <w:p w:rsidR="002A4567" w:rsidRPr="002B6288" w:rsidRDefault="002A4567" w:rsidP="002A4567">
      <w:pPr>
        <w:tabs>
          <w:tab w:val="left" w:pos="1386"/>
        </w:tabs>
        <w:jc w:val="left"/>
        <w:rPr>
          <w:rFonts w:ascii="Simplified Arabic" w:hAnsi="Simplified Arabic" w:cs="Simplified Arabic"/>
          <w:sz w:val="28"/>
          <w:szCs w:val="28"/>
          <w:rtl/>
          <w:lang w:bidi="ar-DZ"/>
        </w:rPr>
      </w:pPr>
      <w:r>
        <w:rPr>
          <w:rFonts w:ascii="Simplified Arabic" w:hAnsi="Simplified Arabic" w:cs="Simplified Arabic"/>
          <w:sz w:val="28"/>
          <w:szCs w:val="28"/>
          <w:lang w:bidi="ar-DZ"/>
        </w:rPr>
        <w:tab/>
      </w:r>
      <w:r>
        <w:rPr>
          <w:rFonts w:ascii="Simplified Arabic" w:hAnsi="Simplified Arabic" w:cs="Simplified Arabic" w:hint="cs"/>
          <w:sz w:val="28"/>
          <w:szCs w:val="28"/>
          <w:rtl/>
          <w:lang w:bidi="ar-DZ"/>
        </w:rPr>
        <w:t>قالمة في : ........</w:t>
      </w:r>
    </w:p>
    <w:p w:rsidR="002A4567" w:rsidRPr="002B6288" w:rsidRDefault="002A4567" w:rsidP="002A4567">
      <w:pPr>
        <w:tabs>
          <w:tab w:val="left" w:pos="5236"/>
        </w:tabs>
        <w:jc w:val="center"/>
        <w:rPr>
          <w:rFonts w:ascii="Simplified Arabic" w:hAnsi="Simplified Arabic" w:cs="Simplified Arabic"/>
          <w:b/>
          <w:bCs/>
          <w:sz w:val="28"/>
          <w:szCs w:val="28"/>
          <w:rtl/>
        </w:rPr>
      </w:pPr>
      <w:r w:rsidRPr="002B6288">
        <w:rPr>
          <w:rFonts w:ascii="Simplified Arabic" w:hAnsi="Simplified Arabic" w:cs="Simplified Arabic"/>
          <w:b/>
          <w:bCs/>
          <w:sz w:val="28"/>
          <w:szCs w:val="28"/>
          <w:rtl/>
        </w:rPr>
        <w:t>محكمة</w:t>
      </w:r>
      <w:r>
        <w:rPr>
          <w:rFonts w:ascii="Simplified Arabic" w:hAnsi="Simplified Arabic" w:cs="Simplified Arabic" w:hint="cs"/>
          <w:b/>
          <w:bCs/>
          <w:sz w:val="28"/>
          <w:szCs w:val="28"/>
          <w:rtl/>
        </w:rPr>
        <w:t xml:space="preserve"> الإدارية ب</w:t>
      </w:r>
      <w:r w:rsidRPr="002B6288">
        <w:rPr>
          <w:rFonts w:ascii="Simplified Arabic" w:hAnsi="Simplified Arabic" w:cs="Simplified Arabic"/>
          <w:b/>
          <w:bCs/>
          <w:sz w:val="28"/>
          <w:szCs w:val="28"/>
          <w:rtl/>
        </w:rPr>
        <w:t>قالمة</w:t>
      </w:r>
    </w:p>
    <w:p w:rsidR="002A4567" w:rsidRPr="002B6288" w:rsidRDefault="002A4567" w:rsidP="002A4567">
      <w:pPr>
        <w:tabs>
          <w:tab w:val="left" w:pos="5236"/>
        </w:tabs>
        <w:jc w:val="center"/>
        <w:rPr>
          <w:rFonts w:ascii="Simplified Arabic" w:hAnsi="Simplified Arabic" w:cs="Simplified Arabic"/>
          <w:b/>
          <w:bCs/>
          <w:sz w:val="28"/>
          <w:szCs w:val="28"/>
          <w:rtl/>
        </w:rPr>
      </w:pPr>
      <w:r w:rsidRPr="002B6288">
        <w:rPr>
          <w:rFonts w:ascii="Simplified Arabic" w:hAnsi="Simplified Arabic" w:cs="Simplified Arabic"/>
          <w:b/>
          <w:bCs/>
          <w:sz w:val="28"/>
          <w:szCs w:val="28"/>
          <w:rtl/>
        </w:rPr>
        <w:t xml:space="preserve">القسم </w:t>
      </w:r>
      <w:r>
        <w:rPr>
          <w:rFonts w:ascii="Simplified Arabic" w:hAnsi="Simplified Arabic" w:cs="Simplified Arabic" w:hint="cs"/>
          <w:b/>
          <w:bCs/>
          <w:sz w:val="28"/>
          <w:szCs w:val="28"/>
          <w:rtl/>
        </w:rPr>
        <w:t xml:space="preserve"> العادي </w:t>
      </w:r>
    </w:p>
    <w:p w:rsidR="002A4567" w:rsidRPr="002B6288" w:rsidRDefault="002A4567" w:rsidP="002A4567">
      <w:pPr>
        <w:tabs>
          <w:tab w:val="left" w:pos="5236"/>
        </w:tabs>
        <w:jc w:val="center"/>
        <w:rPr>
          <w:rFonts w:ascii="Simplified Arabic" w:hAnsi="Simplified Arabic" w:cs="Simplified Arabic"/>
          <w:b/>
          <w:bCs/>
          <w:sz w:val="28"/>
          <w:szCs w:val="28"/>
          <w:u w:val="single"/>
          <w:rtl/>
        </w:rPr>
      </w:pPr>
      <w:r w:rsidRPr="002B6288">
        <w:rPr>
          <w:rFonts w:ascii="Simplified Arabic" w:hAnsi="Simplified Arabic" w:cs="Simplified Arabic"/>
          <w:b/>
          <w:bCs/>
          <w:sz w:val="28"/>
          <w:szCs w:val="28"/>
          <w:u w:val="single"/>
          <w:rtl/>
        </w:rPr>
        <w:t>عريضة إفتتاح دعوى</w:t>
      </w:r>
    </w:p>
    <w:p w:rsidR="002A4567" w:rsidRPr="002B6288" w:rsidRDefault="002A4567" w:rsidP="000270B4">
      <w:pPr>
        <w:tabs>
          <w:tab w:val="left" w:pos="5236"/>
        </w:tabs>
        <w:rPr>
          <w:rFonts w:ascii="Simplified Arabic" w:hAnsi="Simplified Arabic" w:cs="Simplified Arabic"/>
          <w:sz w:val="28"/>
          <w:szCs w:val="28"/>
          <w:rtl/>
        </w:rPr>
      </w:pPr>
      <w:r w:rsidRPr="002B6288">
        <w:rPr>
          <w:rFonts w:ascii="Simplified Arabic" w:hAnsi="Simplified Arabic" w:cs="Simplified Arabic"/>
          <w:b/>
          <w:bCs/>
          <w:sz w:val="28"/>
          <w:szCs w:val="28"/>
          <w:u w:val="single"/>
          <w:rtl/>
        </w:rPr>
        <w:t>لفائدة المدعية:</w:t>
      </w:r>
      <w:r w:rsidRPr="002B6288">
        <w:rPr>
          <w:rFonts w:ascii="Simplified Arabic" w:hAnsi="Simplified Arabic" w:cs="Simplified Arabic"/>
          <w:b/>
          <w:bCs/>
          <w:sz w:val="28"/>
          <w:szCs w:val="28"/>
          <w:rtl/>
        </w:rPr>
        <w:t xml:space="preserve"> </w:t>
      </w:r>
      <w:r w:rsidR="000270B4">
        <w:rPr>
          <w:rFonts w:ascii="Simplified Arabic" w:hAnsi="Simplified Arabic" w:cs="Simplified Arabic" w:hint="cs"/>
          <w:sz w:val="28"/>
          <w:szCs w:val="28"/>
          <w:rtl/>
        </w:rPr>
        <w:t xml:space="preserve"> د-ه ، الساكن بحي بودودة ، هليوبوليس ، قالمة </w:t>
      </w:r>
      <w:r w:rsidRPr="002B6288">
        <w:rPr>
          <w:rFonts w:ascii="Simplified Arabic" w:hAnsi="Simplified Arabic" w:cs="Simplified Arabic"/>
          <w:sz w:val="28"/>
          <w:szCs w:val="28"/>
          <w:rtl/>
        </w:rPr>
        <w:t>.</w:t>
      </w:r>
    </w:p>
    <w:p w:rsidR="002A4567" w:rsidRPr="002B6288" w:rsidRDefault="002A4567" w:rsidP="000270B4">
      <w:pPr>
        <w:tabs>
          <w:tab w:val="left" w:pos="5236"/>
        </w:tabs>
        <w:ind w:right="-567"/>
        <w:jc w:val="left"/>
        <w:rPr>
          <w:rFonts w:ascii="Simplified Arabic" w:hAnsi="Simplified Arabic" w:cs="Simplified Arabic"/>
          <w:b/>
          <w:bCs/>
          <w:sz w:val="28"/>
          <w:szCs w:val="28"/>
          <w:rtl/>
        </w:rPr>
      </w:pPr>
      <w:r w:rsidRPr="002B6288">
        <w:rPr>
          <w:rFonts w:ascii="Simplified Arabic" w:hAnsi="Simplified Arabic" w:cs="Simplified Arabic"/>
          <w:b/>
          <w:bCs/>
          <w:sz w:val="28"/>
          <w:szCs w:val="28"/>
          <w:rtl/>
        </w:rPr>
        <w:t>القائمة في حقها الأستاذ</w:t>
      </w:r>
      <w:r w:rsidR="000270B4">
        <w:rPr>
          <w:rFonts w:ascii="Simplified Arabic" w:hAnsi="Simplified Arabic" w:cs="Simplified Arabic" w:hint="cs"/>
          <w:b/>
          <w:bCs/>
          <w:sz w:val="28"/>
          <w:szCs w:val="28"/>
          <w:rtl/>
        </w:rPr>
        <w:t xml:space="preserve">  ن -د</w:t>
      </w:r>
    </w:p>
    <w:p w:rsidR="002A4567" w:rsidRDefault="002A4567" w:rsidP="000270B4">
      <w:pPr>
        <w:tabs>
          <w:tab w:val="left" w:pos="5236"/>
        </w:tabs>
        <w:rPr>
          <w:rFonts w:ascii="Simplified Arabic" w:hAnsi="Simplified Arabic" w:cs="Simplified Arabic"/>
          <w:sz w:val="28"/>
          <w:szCs w:val="28"/>
          <w:rtl/>
        </w:rPr>
      </w:pPr>
      <w:r w:rsidRPr="002B6288">
        <w:rPr>
          <w:rFonts w:ascii="Simplified Arabic" w:hAnsi="Simplified Arabic" w:cs="Simplified Arabic"/>
          <w:b/>
          <w:bCs/>
          <w:sz w:val="28"/>
          <w:szCs w:val="28"/>
          <w:u w:val="single"/>
          <w:rtl/>
        </w:rPr>
        <w:t>ضد المدعى عليه</w:t>
      </w:r>
      <w:r w:rsidR="000270B4">
        <w:rPr>
          <w:rFonts w:ascii="Simplified Arabic" w:hAnsi="Simplified Arabic" w:cs="Simplified Arabic" w:hint="cs"/>
          <w:b/>
          <w:bCs/>
          <w:sz w:val="28"/>
          <w:szCs w:val="28"/>
          <w:u w:val="single"/>
          <w:rtl/>
        </w:rPr>
        <w:t xml:space="preserve">ا : </w:t>
      </w:r>
      <w:r w:rsidR="000270B4" w:rsidRPr="000270B4">
        <w:rPr>
          <w:rFonts w:ascii="Simplified Arabic" w:hAnsi="Simplified Arabic" w:cs="Simplified Arabic" w:hint="cs"/>
          <w:sz w:val="28"/>
          <w:szCs w:val="28"/>
          <w:rtl/>
        </w:rPr>
        <w:t xml:space="preserve">بلدية قالمة ، جماعة إقليمية ، ممثلة في شخص المجلس الشعبي البلدي ، الكائن مقرها بقالمة </w:t>
      </w:r>
    </w:p>
    <w:p w:rsidR="00245D16" w:rsidRPr="00245D16" w:rsidRDefault="00245D16" w:rsidP="00245D16">
      <w:pPr>
        <w:tabs>
          <w:tab w:val="left" w:pos="5236"/>
        </w:tabs>
        <w:jc w:val="center"/>
        <w:rPr>
          <w:rFonts w:ascii="Simplified Arabic" w:hAnsi="Simplified Arabic" w:cs="Simplified Arabic"/>
          <w:b/>
          <w:bCs/>
          <w:sz w:val="28"/>
          <w:szCs w:val="28"/>
          <w:u w:val="single"/>
          <w:rtl/>
        </w:rPr>
      </w:pPr>
      <w:r w:rsidRPr="00245D16">
        <w:rPr>
          <w:rFonts w:ascii="Simplified Arabic" w:hAnsi="Simplified Arabic" w:cs="Simplified Arabic" w:hint="cs"/>
          <w:b/>
          <w:bCs/>
          <w:sz w:val="28"/>
          <w:szCs w:val="28"/>
          <w:u w:val="single"/>
          <w:rtl/>
        </w:rPr>
        <w:t xml:space="preserve">تسمى </w:t>
      </w:r>
      <w:r>
        <w:rPr>
          <w:rFonts w:ascii="Simplified Arabic" w:hAnsi="Simplified Arabic" w:cs="Simplified Arabic" w:hint="cs"/>
          <w:b/>
          <w:bCs/>
          <w:sz w:val="28"/>
          <w:szCs w:val="28"/>
          <w:u w:val="single"/>
          <w:rtl/>
        </w:rPr>
        <w:t xml:space="preserve"> ديباجة العريضة </w:t>
      </w:r>
    </w:p>
    <w:p w:rsidR="002A4567" w:rsidRPr="002B6288" w:rsidRDefault="002A4567" w:rsidP="000270B4">
      <w:pPr>
        <w:tabs>
          <w:tab w:val="left" w:pos="5236"/>
        </w:tabs>
        <w:ind w:right="-142"/>
        <w:rPr>
          <w:rFonts w:ascii="Simplified Arabic" w:hAnsi="Simplified Arabic" w:cs="Simplified Arabic"/>
          <w:sz w:val="28"/>
          <w:szCs w:val="28"/>
          <w:rtl/>
        </w:rPr>
      </w:pPr>
      <w:r w:rsidRPr="002B6288">
        <w:rPr>
          <w:rFonts w:ascii="Simplified Arabic" w:hAnsi="Simplified Arabic" w:cs="Simplified Arabic"/>
          <w:sz w:val="28"/>
          <w:szCs w:val="28"/>
          <w:rtl/>
        </w:rPr>
        <w:t>********************ليطيب لهيئة المحكمة الموقرة********</w:t>
      </w:r>
      <w:r w:rsidR="000270B4">
        <w:rPr>
          <w:rFonts w:ascii="Simplified Arabic" w:hAnsi="Simplified Arabic" w:cs="Simplified Arabic" w:hint="cs"/>
          <w:sz w:val="28"/>
          <w:szCs w:val="28"/>
          <w:rtl/>
        </w:rPr>
        <w:t>**********</w:t>
      </w:r>
      <w:r w:rsidRPr="002B6288">
        <w:rPr>
          <w:rFonts w:ascii="Simplified Arabic" w:hAnsi="Simplified Arabic" w:cs="Simplified Arabic"/>
          <w:sz w:val="28"/>
          <w:szCs w:val="28"/>
          <w:rtl/>
        </w:rPr>
        <w:t>************</w:t>
      </w:r>
    </w:p>
    <w:p w:rsidR="002A4567" w:rsidRPr="002B6288" w:rsidRDefault="002A4567" w:rsidP="000270B4">
      <w:pPr>
        <w:tabs>
          <w:tab w:val="left" w:pos="5236"/>
        </w:tabs>
        <w:rPr>
          <w:rFonts w:ascii="Simplified Arabic" w:hAnsi="Simplified Arabic" w:cs="Simplified Arabic"/>
          <w:b/>
          <w:bCs/>
          <w:sz w:val="28"/>
          <w:szCs w:val="28"/>
          <w:u w:val="single"/>
          <w:rtl/>
        </w:rPr>
      </w:pPr>
      <w:r w:rsidRPr="002B6288">
        <w:rPr>
          <w:rFonts w:ascii="Simplified Arabic" w:hAnsi="Simplified Arabic" w:cs="Simplified Arabic"/>
          <w:b/>
          <w:bCs/>
          <w:sz w:val="28"/>
          <w:szCs w:val="28"/>
          <w:u w:val="single"/>
          <w:rtl/>
        </w:rPr>
        <w:t>*من حيث الشكل:</w:t>
      </w:r>
    </w:p>
    <w:p w:rsidR="002A4567" w:rsidRPr="002B6288" w:rsidRDefault="002A4567" w:rsidP="000270B4">
      <w:pPr>
        <w:tabs>
          <w:tab w:val="left" w:pos="5236"/>
        </w:tabs>
        <w:rPr>
          <w:rFonts w:ascii="Simplified Arabic" w:hAnsi="Simplified Arabic" w:cs="Simplified Arabic"/>
          <w:sz w:val="28"/>
          <w:szCs w:val="28"/>
          <w:rtl/>
        </w:rPr>
      </w:pPr>
      <w:r w:rsidRPr="002B6288">
        <w:rPr>
          <w:rFonts w:ascii="Simplified Arabic" w:hAnsi="Simplified Arabic" w:cs="Simplified Arabic"/>
          <w:b/>
          <w:bCs/>
          <w:sz w:val="28"/>
          <w:szCs w:val="28"/>
          <w:rtl/>
        </w:rPr>
        <w:t xml:space="preserve">-حيث أن </w:t>
      </w:r>
      <w:r w:rsidRPr="002B6288">
        <w:rPr>
          <w:rFonts w:ascii="Simplified Arabic" w:hAnsi="Simplified Arabic" w:cs="Simplified Arabic"/>
          <w:sz w:val="28"/>
          <w:szCs w:val="28"/>
          <w:rtl/>
        </w:rPr>
        <w:t>العريضة جاءت مستوفية للشروط الشكلية المنصوص عليها بموجب المواد 13-</w:t>
      </w:r>
      <w:r w:rsidRPr="002B6288">
        <w:rPr>
          <w:rFonts w:ascii="Simplified Arabic" w:hAnsi="Simplified Arabic" w:cs="Simplified Arabic"/>
          <w:b/>
          <w:bCs/>
          <w:sz w:val="28"/>
          <w:szCs w:val="28"/>
          <w:rtl/>
        </w:rPr>
        <w:t>14</w:t>
      </w:r>
      <w:r w:rsidRPr="002B6288">
        <w:rPr>
          <w:rFonts w:ascii="Simplified Arabic" w:hAnsi="Simplified Arabic" w:cs="Simplified Arabic"/>
          <w:sz w:val="28"/>
          <w:szCs w:val="28"/>
          <w:rtl/>
        </w:rPr>
        <w:t xml:space="preserve">-15 </w:t>
      </w:r>
      <w:r w:rsidR="000270B4">
        <w:rPr>
          <w:rFonts w:ascii="Simplified Arabic" w:hAnsi="Simplified Arabic" w:cs="Simplified Arabic" w:hint="cs"/>
          <w:sz w:val="28"/>
          <w:szCs w:val="28"/>
          <w:rtl/>
        </w:rPr>
        <w:t>-800-801-826-</w:t>
      </w:r>
      <w:r w:rsidR="00245D16">
        <w:rPr>
          <w:rFonts w:ascii="Simplified Arabic" w:hAnsi="Simplified Arabic" w:cs="Simplified Arabic" w:hint="cs"/>
          <w:sz w:val="28"/>
          <w:szCs w:val="28"/>
          <w:rtl/>
        </w:rPr>
        <w:t>.....................</w:t>
      </w:r>
      <w:r w:rsidRPr="002B6288">
        <w:rPr>
          <w:rFonts w:ascii="Simplified Arabic" w:hAnsi="Simplified Arabic" w:cs="Simplified Arabic"/>
          <w:sz w:val="28"/>
          <w:szCs w:val="28"/>
          <w:rtl/>
        </w:rPr>
        <w:t>من قانون الإجراءات المدنية والإدارية.</w:t>
      </w:r>
    </w:p>
    <w:p w:rsidR="002A4567" w:rsidRPr="002B6288" w:rsidRDefault="002A4567" w:rsidP="000270B4">
      <w:pPr>
        <w:tabs>
          <w:tab w:val="left" w:pos="5236"/>
        </w:tabs>
        <w:ind w:right="-142"/>
        <w:rPr>
          <w:rFonts w:ascii="Simplified Arabic" w:hAnsi="Simplified Arabic" w:cs="Simplified Arabic"/>
          <w:b/>
          <w:bCs/>
          <w:sz w:val="28"/>
          <w:szCs w:val="28"/>
          <w:u w:val="single"/>
          <w:rtl/>
        </w:rPr>
      </w:pPr>
      <w:r w:rsidRPr="002B6288">
        <w:rPr>
          <w:rFonts w:ascii="Simplified Arabic" w:hAnsi="Simplified Arabic" w:cs="Simplified Arabic"/>
          <w:b/>
          <w:bCs/>
          <w:sz w:val="28"/>
          <w:szCs w:val="28"/>
          <w:u w:val="single"/>
          <w:rtl/>
        </w:rPr>
        <w:t>*من حيث الموضوع:</w:t>
      </w:r>
    </w:p>
    <w:p w:rsidR="002A4567" w:rsidRDefault="002A4567" w:rsidP="000270B4">
      <w:pPr>
        <w:tabs>
          <w:tab w:val="left" w:pos="5236"/>
        </w:tabs>
        <w:rPr>
          <w:rFonts w:ascii="Simplified Arabic" w:hAnsi="Simplified Arabic" w:cs="Simplified Arabic"/>
          <w:sz w:val="28"/>
          <w:szCs w:val="28"/>
          <w:rtl/>
        </w:rPr>
      </w:pPr>
      <w:r w:rsidRPr="002B6288">
        <w:rPr>
          <w:rFonts w:ascii="Simplified Arabic" w:hAnsi="Simplified Arabic" w:cs="Simplified Arabic"/>
          <w:b/>
          <w:bCs/>
          <w:sz w:val="28"/>
          <w:szCs w:val="28"/>
          <w:rtl/>
        </w:rPr>
        <w:t>-حيث أن</w:t>
      </w:r>
      <w:r w:rsidRPr="002B6288">
        <w:rPr>
          <w:rFonts w:ascii="Simplified Arabic" w:hAnsi="Simplified Arabic" w:cs="Simplified Arabic"/>
          <w:sz w:val="28"/>
          <w:szCs w:val="28"/>
          <w:rtl/>
        </w:rPr>
        <w:t xml:space="preserve"> المدعى عليه كان يشغل </w:t>
      </w:r>
      <w:r w:rsidR="000270B4">
        <w:rPr>
          <w:rFonts w:ascii="Simplified Arabic" w:hAnsi="Simplified Arabic" w:cs="Simplified Arabic" w:hint="cs"/>
          <w:sz w:val="28"/>
          <w:szCs w:val="28"/>
          <w:rtl/>
        </w:rPr>
        <w:t xml:space="preserve"> عون إداري ، ببلدية  قالمة </w:t>
      </w:r>
      <w:r w:rsidR="001940E1">
        <w:rPr>
          <w:rFonts w:ascii="Simplified Arabic" w:hAnsi="Simplified Arabic" w:cs="Simplified Arabic" w:hint="cs"/>
          <w:sz w:val="28"/>
          <w:szCs w:val="28"/>
          <w:rtl/>
        </w:rPr>
        <w:t xml:space="preserve">كما هو ثابت من خلال الوثيقة المرفقة </w:t>
      </w:r>
      <w:r w:rsidR="000270B4">
        <w:rPr>
          <w:rFonts w:ascii="Simplified Arabic" w:hAnsi="Simplified Arabic" w:cs="Simplified Arabic" w:hint="cs"/>
          <w:sz w:val="28"/>
          <w:szCs w:val="28"/>
          <w:rtl/>
        </w:rPr>
        <w:t>.</w:t>
      </w:r>
    </w:p>
    <w:p w:rsidR="000270B4" w:rsidRPr="000270B4" w:rsidRDefault="000270B4" w:rsidP="000270B4">
      <w:pPr>
        <w:tabs>
          <w:tab w:val="left" w:pos="5236"/>
        </w:tabs>
        <w:ind w:right="-567"/>
        <w:jc w:val="center"/>
        <w:rPr>
          <w:rFonts w:ascii="Simplified Arabic" w:hAnsi="Simplified Arabic" w:cs="Simplified Arabic"/>
          <w:b/>
          <w:bCs/>
          <w:sz w:val="28"/>
          <w:szCs w:val="28"/>
          <w:rtl/>
        </w:rPr>
      </w:pPr>
      <w:r w:rsidRPr="000270B4">
        <w:rPr>
          <w:rFonts w:ascii="Simplified Arabic" w:hAnsi="Simplified Arabic" w:cs="Simplified Arabic" w:hint="cs"/>
          <w:b/>
          <w:bCs/>
          <w:sz w:val="28"/>
          <w:szCs w:val="28"/>
          <w:rtl/>
        </w:rPr>
        <w:t>نسخة من شهادة عمل وثيقة رقم 01</w:t>
      </w:r>
    </w:p>
    <w:p w:rsidR="000270B4" w:rsidRDefault="000270B4" w:rsidP="000270B4">
      <w:pPr>
        <w:tabs>
          <w:tab w:val="left" w:pos="5236"/>
        </w:tabs>
        <w:ind w:right="-142"/>
        <w:rPr>
          <w:rFonts w:ascii="Simplified Arabic" w:hAnsi="Simplified Arabic" w:cs="Simplified Arabic"/>
          <w:b/>
          <w:bCs/>
          <w:sz w:val="28"/>
          <w:szCs w:val="28"/>
          <w:rtl/>
        </w:rPr>
      </w:pPr>
      <w:r>
        <w:rPr>
          <w:rFonts w:ascii="Simplified Arabic" w:hAnsi="Simplified Arabic" w:cs="Simplified Arabic" w:hint="cs"/>
          <w:b/>
          <w:bCs/>
          <w:sz w:val="28"/>
          <w:szCs w:val="28"/>
          <w:rtl/>
        </w:rPr>
        <w:t>-</w:t>
      </w:r>
      <w:r w:rsidR="002A4567" w:rsidRPr="002B6288">
        <w:rPr>
          <w:rFonts w:ascii="Simplified Arabic" w:hAnsi="Simplified Arabic" w:cs="Simplified Arabic"/>
          <w:b/>
          <w:bCs/>
          <w:sz w:val="28"/>
          <w:szCs w:val="28"/>
          <w:rtl/>
        </w:rPr>
        <w:t>حي</w:t>
      </w:r>
      <w:r>
        <w:rPr>
          <w:rFonts w:ascii="Simplified Arabic" w:hAnsi="Simplified Arabic" w:cs="Simplified Arabic" w:hint="cs"/>
          <w:b/>
          <w:bCs/>
          <w:sz w:val="28"/>
          <w:szCs w:val="28"/>
          <w:rtl/>
        </w:rPr>
        <w:t>ث أن......................................................................................</w:t>
      </w:r>
    </w:p>
    <w:p w:rsidR="000270B4" w:rsidRPr="000270B4" w:rsidRDefault="000270B4" w:rsidP="000270B4">
      <w:pPr>
        <w:tabs>
          <w:tab w:val="left" w:pos="5236"/>
        </w:tabs>
        <w:ind w:right="-142"/>
        <w:rPr>
          <w:rFonts w:ascii="Simplified Arabic" w:hAnsi="Simplified Arabic" w:cs="Simplified Arabic"/>
          <w:b/>
          <w:bCs/>
          <w:sz w:val="28"/>
          <w:szCs w:val="28"/>
          <w:rtl/>
        </w:rPr>
      </w:pPr>
      <w:r>
        <w:rPr>
          <w:rFonts w:ascii="Simplified Arabic" w:hAnsi="Simplified Arabic" w:cs="Simplified Arabic" w:hint="cs"/>
          <w:b/>
          <w:bCs/>
          <w:sz w:val="28"/>
          <w:szCs w:val="28"/>
          <w:rtl/>
        </w:rPr>
        <w:t>.-حيث أن .......................................................................................</w:t>
      </w:r>
      <w:r>
        <w:rPr>
          <w:rFonts w:ascii="Simplified Arabic" w:hAnsi="Simplified Arabic" w:cs="Simplified Arabic" w:hint="cs"/>
          <w:sz w:val="28"/>
          <w:szCs w:val="28"/>
          <w:rtl/>
        </w:rPr>
        <w:t xml:space="preserve">.. </w:t>
      </w:r>
    </w:p>
    <w:p w:rsidR="002A4567" w:rsidRPr="000270B4" w:rsidRDefault="000270B4" w:rsidP="000270B4">
      <w:pPr>
        <w:tabs>
          <w:tab w:val="left" w:pos="5236"/>
        </w:tabs>
        <w:ind w:right="-142"/>
        <w:rPr>
          <w:rFonts w:ascii="Simplified Arabic" w:hAnsi="Simplified Arabic" w:cs="Simplified Arabic"/>
          <w:b/>
          <w:bCs/>
          <w:sz w:val="28"/>
          <w:szCs w:val="28"/>
          <w:rtl/>
        </w:rPr>
      </w:pPr>
      <w:r>
        <w:rPr>
          <w:rFonts w:ascii="Simplified Arabic" w:hAnsi="Simplified Arabic" w:cs="Simplified Arabic" w:hint="cs"/>
          <w:sz w:val="28"/>
          <w:szCs w:val="28"/>
          <w:rtl/>
        </w:rPr>
        <w:t>........... ت</w:t>
      </w:r>
      <w:r w:rsidRPr="000270B4">
        <w:rPr>
          <w:rFonts w:ascii="Simplified Arabic" w:hAnsi="Simplified Arabic" w:cs="Simplified Arabic" w:hint="cs"/>
          <w:b/>
          <w:bCs/>
          <w:sz w:val="28"/>
          <w:szCs w:val="28"/>
          <w:u w:val="single"/>
          <w:rtl/>
        </w:rPr>
        <w:t>لخص الوقائع على شكل حيثيات وترتب ترتيبا زمنيا عن أمكن</w:t>
      </w:r>
      <w:r>
        <w:rPr>
          <w:rFonts w:ascii="Simplified Arabic" w:hAnsi="Simplified Arabic" w:cs="Simplified Arabic" w:hint="cs"/>
          <w:sz w:val="28"/>
          <w:szCs w:val="28"/>
          <w:rtl/>
        </w:rPr>
        <w:t>............................  .</w:t>
      </w:r>
    </w:p>
    <w:p w:rsidR="000270B4" w:rsidRPr="002B6288" w:rsidRDefault="000270B4" w:rsidP="001940E1">
      <w:pPr>
        <w:tabs>
          <w:tab w:val="left" w:pos="5236"/>
        </w:tabs>
        <w:rPr>
          <w:rFonts w:ascii="Simplified Arabic" w:hAnsi="Simplified Arabic" w:cs="Simplified Arabic"/>
          <w:sz w:val="28"/>
          <w:szCs w:val="28"/>
          <w:rtl/>
        </w:rPr>
      </w:pPr>
      <w:r>
        <w:rPr>
          <w:rFonts w:ascii="Simplified Arabic" w:hAnsi="Simplified Arabic" w:cs="Simplified Arabic" w:hint="cs"/>
          <w:sz w:val="28"/>
          <w:szCs w:val="28"/>
          <w:rtl/>
        </w:rPr>
        <w:t xml:space="preserve">إذا تعلق الأمر  بدعوى إلغاء ، فإن إرفاق القرار الإداري بالعريضة ضروري طبقا للمادة </w:t>
      </w:r>
    </w:p>
    <w:p w:rsidR="002A4567" w:rsidRDefault="002A4567" w:rsidP="001940E1">
      <w:pPr>
        <w:tabs>
          <w:tab w:val="left" w:pos="5236"/>
        </w:tabs>
        <w:ind w:right="-567"/>
        <w:jc w:val="center"/>
        <w:rPr>
          <w:rFonts w:ascii="Simplified Arabic" w:hAnsi="Simplified Arabic" w:cs="Simplified Arabic"/>
          <w:b/>
          <w:bCs/>
          <w:sz w:val="28"/>
          <w:szCs w:val="28"/>
          <w:u w:val="single"/>
          <w:rtl/>
        </w:rPr>
      </w:pPr>
      <w:r w:rsidRPr="002B6288">
        <w:rPr>
          <w:rFonts w:ascii="Simplified Arabic" w:hAnsi="Simplified Arabic" w:cs="Simplified Arabic"/>
          <w:b/>
          <w:bCs/>
          <w:sz w:val="28"/>
          <w:szCs w:val="28"/>
          <w:u w:val="single"/>
          <w:rtl/>
        </w:rPr>
        <w:t xml:space="preserve">نسخة من </w:t>
      </w:r>
      <w:r w:rsidR="000270B4">
        <w:rPr>
          <w:rFonts w:ascii="Simplified Arabic" w:hAnsi="Simplified Arabic" w:cs="Simplified Arabic" w:hint="cs"/>
          <w:b/>
          <w:bCs/>
          <w:sz w:val="28"/>
          <w:szCs w:val="28"/>
          <w:u w:val="single"/>
          <w:rtl/>
        </w:rPr>
        <w:t xml:space="preserve"> القرار الإداري محل طلب الإلغاء </w:t>
      </w:r>
      <w:r w:rsidR="001940E1">
        <w:rPr>
          <w:rFonts w:ascii="Simplified Arabic" w:hAnsi="Simplified Arabic" w:cs="Simplified Arabic" w:hint="cs"/>
          <w:b/>
          <w:bCs/>
          <w:sz w:val="28"/>
          <w:szCs w:val="28"/>
          <w:u w:val="single"/>
          <w:rtl/>
        </w:rPr>
        <w:t>وثيقة رقم .....</w:t>
      </w:r>
      <w:r w:rsidRPr="002B6288">
        <w:rPr>
          <w:rFonts w:ascii="Simplified Arabic" w:hAnsi="Simplified Arabic" w:cs="Simplified Arabic"/>
          <w:b/>
          <w:bCs/>
          <w:sz w:val="28"/>
          <w:szCs w:val="28"/>
          <w:u w:val="single"/>
          <w:rtl/>
        </w:rPr>
        <w:t xml:space="preserve"> .</w:t>
      </w:r>
    </w:p>
    <w:p w:rsidR="00245D16" w:rsidRPr="002B6288" w:rsidRDefault="00245D16" w:rsidP="001940E1">
      <w:pPr>
        <w:tabs>
          <w:tab w:val="left" w:pos="5236"/>
        </w:tabs>
        <w:ind w:right="-567"/>
        <w:jc w:val="center"/>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 xml:space="preserve"> تسمى متن العريضة </w:t>
      </w:r>
    </w:p>
    <w:p w:rsidR="002A4567" w:rsidRPr="002B6288" w:rsidRDefault="002A4567" w:rsidP="001940E1">
      <w:pPr>
        <w:tabs>
          <w:tab w:val="left" w:pos="5236"/>
        </w:tabs>
        <w:rPr>
          <w:rFonts w:ascii="Simplified Arabic" w:hAnsi="Simplified Arabic" w:cs="Simplified Arabic"/>
          <w:b/>
          <w:bCs/>
          <w:sz w:val="28"/>
          <w:szCs w:val="28"/>
          <w:rtl/>
        </w:rPr>
      </w:pPr>
      <w:r w:rsidRPr="002B6288">
        <w:rPr>
          <w:rFonts w:ascii="Simplified Arabic" w:hAnsi="Simplified Arabic" w:cs="Simplified Arabic"/>
          <w:b/>
          <w:bCs/>
          <w:sz w:val="28"/>
          <w:szCs w:val="28"/>
          <w:rtl/>
        </w:rPr>
        <w:t>-***************</w:t>
      </w:r>
      <w:r w:rsidR="001940E1">
        <w:rPr>
          <w:rFonts w:ascii="Simplified Arabic" w:hAnsi="Simplified Arabic" w:cs="Simplified Arabic" w:hint="cs"/>
          <w:b/>
          <w:bCs/>
          <w:sz w:val="28"/>
          <w:szCs w:val="28"/>
          <w:rtl/>
        </w:rPr>
        <w:t>******</w:t>
      </w:r>
      <w:r w:rsidRPr="002B6288">
        <w:rPr>
          <w:rFonts w:ascii="Simplified Arabic" w:hAnsi="Simplified Arabic" w:cs="Simplified Arabic"/>
          <w:b/>
          <w:bCs/>
          <w:sz w:val="28"/>
          <w:szCs w:val="28"/>
          <w:rtl/>
        </w:rPr>
        <w:t>*****ولهذه الأسباب****************************</w:t>
      </w:r>
    </w:p>
    <w:p w:rsidR="002A4567" w:rsidRPr="002B6288" w:rsidRDefault="002A4567" w:rsidP="00245D16">
      <w:pPr>
        <w:tabs>
          <w:tab w:val="left" w:pos="5236"/>
        </w:tabs>
        <w:ind w:right="-142"/>
        <w:rPr>
          <w:rFonts w:ascii="Simplified Arabic" w:hAnsi="Simplified Arabic" w:cs="Simplified Arabic"/>
          <w:b/>
          <w:bCs/>
          <w:sz w:val="28"/>
          <w:szCs w:val="28"/>
          <w:rtl/>
        </w:rPr>
      </w:pPr>
      <w:r w:rsidRPr="002B6288">
        <w:rPr>
          <w:rFonts w:ascii="Simplified Arabic" w:hAnsi="Simplified Arabic" w:cs="Simplified Arabic"/>
          <w:b/>
          <w:bCs/>
          <w:sz w:val="28"/>
          <w:szCs w:val="28"/>
          <w:rtl/>
        </w:rPr>
        <w:t>المدعية تلتمس مايلي</w:t>
      </w:r>
      <w:r w:rsidR="00245D16">
        <w:rPr>
          <w:rFonts w:ascii="Simplified Arabic" w:hAnsi="Simplified Arabic" w:cs="Simplified Arabic" w:hint="cs"/>
          <w:b/>
          <w:bCs/>
          <w:sz w:val="28"/>
          <w:szCs w:val="28"/>
          <w:rtl/>
        </w:rPr>
        <w:t xml:space="preserve">                   </w:t>
      </w:r>
      <w:r w:rsidRPr="002B6288">
        <w:rPr>
          <w:rFonts w:ascii="Simplified Arabic" w:hAnsi="Simplified Arabic" w:cs="Simplified Arabic"/>
          <w:b/>
          <w:bCs/>
          <w:sz w:val="28"/>
          <w:szCs w:val="28"/>
          <w:rtl/>
        </w:rPr>
        <w:t>:</w:t>
      </w:r>
      <w:r w:rsidR="00245D16">
        <w:rPr>
          <w:rFonts w:ascii="Simplified Arabic" w:hAnsi="Simplified Arabic" w:cs="Simplified Arabic" w:hint="cs"/>
          <w:b/>
          <w:bCs/>
          <w:sz w:val="28"/>
          <w:szCs w:val="28"/>
          <w:rtl/>
        </w:rPr>
        <w:t xml:space="preserve"> </w:t>
      </w:r>
      <w:r w:rsidR="00245D16" w:rsidRPr="00245D16">
        <w:rPr>
          <w:rFonts w:ascii="Simplified Arabic" w:hAnsi="Simplified Arabic" w:cs="Simplified Arabic" w:hint="cs"/>
          <w:b/>
          <w:bCs/>
          <w:sz w:val="28"/>
          <w:szCs w:val="28"/>
          <w:u w:val="single"/>
          <w:rtl/>
        </w:rPr>
        <w:t>تحدد فيها الطلبات</w:t>
      </w:r>
    </w:p>
    <w:p w:rsidR="002A4567" w:rsidRPr="002B6288" w:rsidRDefault="002A4567" w:rsidP="001940E1">
      <w:pPr>
        <w:tabs>
          <w:tab w:val="left" w:pos="5236"/>
        </w:tabs>
        <w:rPr>
          <w:rFonts w:ascii="Simplified Arabic" w:hAnsi="Simplified Arabic" w:cs="Simplified Arabic"/>
          <w:b/>
          <w:bCs/>
          <w:sz w:val="28"/>
          <w:szCs w:val="28"/>
          <w:rtl/>
        </w:rPr>
      </w:pPr>
      <w:r w:rsidRPr="002B6288">
        <w:rPr>
          <w:rFonts w:ascii="Simplified Arabic" w:hAnsi="Simplified Arabic" w:cs="Simplified Arabic"/>
          <w:b/>
          <w:bCs/>
          <w:sz w:val="28"/>
          <w:szCs w:val="28"/>
          <w:u w:val="single"/>
          <w:rtl/>
        </w:rPr>
        <w:t>في الشكل:</w:t>
      </w:r>
      <w:r w:rsidR="000270B4">
        <w:rPr>
          <w:rFonts w:ascii="Simplified Arabic" w:hAnsi="Simplified Arabic" w:cs="Simplified Arabic" w:hint="cs"/>
          <w:b/>
          <w:bCs/>
          <w:sz w:val="28"/>
          <w:szCs w:val="28"/>
          <w:rtl/>
        </w:rPr>
        <w:t xml:space="preserve"> قبول الدعوى شكلا </w:t>
      </w:r>
    </w:p>
    <w:p w:rsidR="002A4567" w:rsidRPr="002B6288" w:rsidRDefault="002A4567" w:rsidP="001940E1">
      <w:pPr>
        <w:tabs>
          <w:tab w:val="left" w:pos="5236"/>
        </w:tabs>
        <w:ind w:right="-142"/>
        <w:rPr>
          <w:rFonts w:ascii="Simplified Arabic" w:hAnsi="Simplified Arabic" w:cs="Simplified Arabic"/>
          <w:b/>
          <w:bCs/>
          <w:sz w:val="28"/>
          <w:szCs w:val="28"/>
          <w:u w:val="single"/>
          <w:rtl/>
        </w:rPr>
      </w:pPr>
      <w:r w:rsidRPr="002B6288">
        <w:rPr>
          <w:rFonts w:ascii="Simplified Arabic" w:hAnsi="Simplified Arabic" w:cs="Simplified Arabic"/>
          <w:b/>
          <w:bCs/>
          <w:sz w:val="28"/>
          <w:szCs w:val="28"/>
          <w:u w:val="single"/>
          <w:rtl/>
        </w:rPr>
        <w:t>في الموضوع:</w:t>
      </w:r>
    </w:p>
    <w:p w:rsidR="001940E1" w:rsidRDefault="000270B4" w:rsidP="00245D16">
      <w:pPr>
        <w:tabs>
          <w:tab w:val="left" w:pos="5236"/>
        </w:tabs>
        <w:rPr>
          <w:rFonts w:ascii="Simplified Arabic" w:hAnsi="Simplified Arabic" w:cs="Simplified Arabic"/>
          <w:b/>
          <w:bCs/>
          <w:sz w:val="28"/>
          <w:szCs w:val="28"/>
          <w:rtl/>
        </w:rPr>
      </w:pPr>
      <w:r>
        <w:rPr>
          <w:rFonts w:ascii="Simplified Arabic" w:hAnsi="Simplified Arabic" w:cs="Simplified Arabic"/>
          <w:b/>
          <w:bCs/>
          <w:sz w:val="28"/>
          <w:szCs w:val="28"/>
          <w:rtl/>
        </w:rPr>
        <w:t xml:space="preserve"> إل</w:t>
      </w:r>
      <w:r>
        <w:rPr>
          <w:rFonts w:ascii="Simplified Arabic" w:hAnsi="Simplified Arabic" w:cs="Simplified Arabic" w:hint="cs"/>
          <w:b/>
          <w:bCs/>
          <w:sz w:val="28"/>
          <w:szCs w:val="28"/>
          <w:rtl/>
        </w:rPr>
        <w:t xml:space="preserve">غاء القرار الإدار ي يحمل رقم ..../.... المؤرخ ، ومن ثم إعادة إدماج في منصب عمله </w:t>
      </w:r>
    </w:p>
    <w:p w:rsidR="000270B4" w:rsidRDefault="000270B4" w:rsidP="001940E1">
      <w:pPr>
        <w:tabs>
          <w:tab w:val="left" w:pos="5236"/>
        </w:tabs>
        <w:ind w:right="-567"/>
        <w:jc w:val="left"/>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مع جميع التحفظات </w:t>
      </w:r>
    </w:p>
    <w:p w:rsidR="000270B4" w:rsidRDefault="000270B4" w:rsidP="001940E1">
      <w:pPr>
        <w:tabs>
          <w:tab w:val="left" w:pos="5236"/>
        </w:tabs>
        <w:ind w:right="-567"/>
        <w:jc w:val="left"/>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عن المدعي / محاميته</w:t>
      </w:r>
      <w:r w:rsidR="00245D16">
        <w:rPr>
          <w:rFonts w:ascii="Simplified Arabic" w:hAnsi="Simplified Arabic" w:cs="Simplified Arabic" w:hint="cs"/>
          <w:b/>
          <w:bCs/>
          <w:sz w:val="28"/>
          <w:szCs w:val="28"/>
          <w:rtl/>
        </w:rPr>
        <w:t xml:space="preserve"> الختم والتوقيع</w:t>
      </w:r>
    </w:p>
    <w:p w:rsidR="002A4567" w:rsidRDefault="002A4567" w:rsidP="002A4567">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المل</w:t>
      </w:r>
      <w:r w:rsidR="00BC138E">
        <w:rPr>
          <w:rFonts w:ascii="Simplified Arabic" w:hAnsi="Simplified Arabic" w:cs="Simplified Arabic" w:hint="cs"/>
          <w:b/>
          <w:bCs/>
          <w:sz w:val="28"/>
          <w:szCs w:val="28"/>
          <w:rtl/>
          <w:lang w:bidi="ar-DZ"/>
        </w:rPr>
        <w:t>ح</w:t>
      </w:r>
      <w:r>
        <w:rPr>
          <w:rFonts w:ascii="Simplified Arabic" w:hAnsi="Simplified Arabic" w:cs="Simplified Arabic" w:hint="cs"/>
          <w:b/>
          <w:bCs/>
          <w:sz w:val="28"/>
          <w:szCs w:val="28"/>
          <w:rtl/>
          <w:lang w:bidi="ar-DZ"/>
        </w:rPr>
        <w:t xml:space="preserve">ق الثاني :  نموذج قالب عريضة مشهرة </w:t>
      </w:r>
    </w:p>
    <w:p w:rsidR="000A03DA" w:rsidRDefault="000A03DA" w:rsidP="00294F00">
      <w:pPr>
        <w:rPr>
          <w:rFonts w:ascii="Simplified Arabic" w:hAnsi="Simplified Arabic" w:cs="Simplified Arabic"/>
          <w:b/>
          <w:bCs/>
          <w:sz w:val="28"/>
          <w:szCs w:val="28"/>
          <w:rtl/>
          <w:lang w:bidi="ar-DZ"/>
        </w:rPr>
      </w:pPr>
    </w:p>
    <w:p w:rsidR="000A03DA" w:rsidRPr="00C713A4" w:rsidRDefault="000A03DA" w:rsidP="000A03DA">
      <w:pPr>
        <w:bidi/>
        <w:ind w:left="2100" w:hanging="2100"/>
        <w:jc w:val="center"/>
        <w:rPr>
          <w:b/>
          <w:bCs/>
          <w:sz w:val="32"/>
          <w:szCs w:val="32"/>
          <w:rtl/>
          <w:lang w:bidi="ar-DZ"/>
        </w:rPr>
      </w:pPr>
      <w:r w:rsidRPr="000A03DA">
        <w:rPr>
          <w:rFonts w:ascii="Simplified Arabic" w:hAnsi="Simplified Arabic" w:cs="Simplified Arabic"/>
          <w:sz w:val="28"/>
          <w:szCs w:val="28"/>
          <w:rtl/>
          <w:lang w:bidi="ar-DZ"/>
        </w:rPr>
        <w:t>.</w:t>
      </w:r>
      <w:r w:rsidRPr="000A03DA">
        <w:rPr>
          <w:rFonts w:hint="cs"/>
          <w:b/>
          <w:bCs/>
          <w:sz w:val="32"/>
          <w:szCs w:val="32"/>
          <w:rtl/>
          <w:lang w:bidi="ar-DZ"/>
        </w:rPr>
        <w:t xml:space="preserve"> </w:t>
      </w:r>
      <w:r w:rsidRPr="00C713A4">
        <w:rPr>
          <w:rFonts w:hint="cs"/>
          <w:b/>
          <w:bCs/>
          <w:sz w:val="32"/>
          <w:szCs w:val="32"/>
          <w:rtl/>
          <w:lang w:bidi="ar-DZ"/>
        </w:rPr>
        <w:t>الجمهورية الجزائرية الديمقراطية الشعبية</w:t>
      </w:r>
    </w:p>
    <w:p w:rsidR="000A03DA" w:rsidRDefault="000A03DA" w:rsidP="000A03DA">
      <w:pPr>
        <w:bidi/>
        <w:ind w:left="2100" w:right="-360" w:hanging="2100"/>
        <w:jc w:val="center"/>
        <w:rPr>
          <w:b/>
          <w:bCs/>
          <w:rtl/>
          <w:lang w:bidi="ar-DZ"/>
        </w:rPr>
      </w:pPr>
      <w:r w:rsidRPr="00D901C0">
        <w:rPr>
          <w:rFonts w:hint="cs"/>
          <w:b/>
          <w:bCs/>
          <w:sz w:val="28"/>
          <w:szCs w:val="28"/>
          <w:rtl/>
          <w:lang w:bidi="ar-DZ"/>
        </w:rPr>
        <w:t xml:space="preserve">                                                  </w:t>
      </w:r>
      <w:r w:rsidRPr="00C713A4">
        <w:rPr>
          <w:rFonts w:hint="cs"/>
          <w:b/>
          <w:bCs/>
          <w:sz w:val="32"/>
          <w:szCs w:val="32"/>
          <w:u w:val="single"/>
          <w:rtl/>
          <w:lang w:bidi="ar-DZ"/>
        </w:rPr>
        <w:t>وزارة المالية</w:t>
      </w:r>
      <w:r>
        <w:rPr>
          <w:rFonts w:hint="cs"/>
          <w:b/>
          <w:bCs/>
          <w:rtl/>
          <w:lang w:bidi="ar-DZ"/>
        </w:rPr>
        <w:t xml:space="preserve">                                  </w:t>
      </w:r>
      <w:r w:rsidRPr="00D901C0">
        <w:rPr>
          <w:rFonts w:hint="cs"/>
          <w:b/>
          <w:bCs/>
          <w:sz w:val="16"/>
          <w:szCs w:val="16"/>
          <w:rtl/>
          <w:lang w:bidi="ar-DZ"/>
        </w:rPr>
        <w:t xml:space="preserve">سلسلة ا ع نموذج رقم 6                              </w:t>
      </w:r>
      <w:r w:rsidRPr="00D901C0">
        <w:rPr>
          <w:rFonts w:hint="cs"/>
          <w:sz w:val="16"/>
          <w:szCs w:val="16"/>
          <w:rtl/>
          <w:lang w:bidi="ar-DZ"/>
        </w:rPr>
        <w:t xml:space="preserve">                                                                                                                                    </w:t>
      </w:r>
      <w:r w:rsidRPr="00D901C0">
        <w:rPr>
          <w:rFonts w:hint="cs"/>
          <w:b/>
          <w:bCs/>
          <w:sz w:val="16"/>
          <w:szCs w:val="16"/>
          <w:rtl/>
          <w:lang w:bidi="ar-DZ"/>
        </w:rPr>
        <w:t xml:space="preserve">                        </w:t>
      </w:r>
    </w:p>
    <w:p w:rsidR="000A03DA" w:rsidRPr="00C713A4" w:rsidRDefault="000A03DA" w:rsidP="000A03DA">
      <w:pPr>
        <w:bidi/>
        <w:ind w:left="2100" w:hanging="2100"/>
        <w:rPr>
          <w:b/>
          <w:bCs/>
          <w:sz w:val="28"/>
          <w:szCs w:val="28"/>
          <w:rtl/>
          <w:lang w:bidi="ar-DZ"/>
        </w:rPr>
      </w:pPr>
      <w:r w:rsidRPr="00C713A4">
        <w:rPr>
          <w:rFonts w:hint="cs"/>
          <w:b/>
          <w:bCs/>
          <w:sz w:val="28"/>
          <w:szCs w:val="28"/>
          <w:rtl/>
          <w:lang w:bidi="ar-DZ"/>
        </w:rPr>
        <w:t>المديرية العامة للأملاك الوطنية</w:t>
      </w:r>
    </w:p>
    <w:p w:rsidR="000A03DA" w:rsidRDefault="000A03DA" w:rsidP="000A03DA">
      <w:pPr>
        <w:bidi/>
        <w:ind w:left="2100" w:hanging="2100"/>
        <w:rPr>
          <w:b/>
          <w:bCs/>
          <w:rtl/>
          <w:lang w:bidi="ar-DZ"/>
        </w:rPr>
      </w:pPr>
      <w:r w:rsidRPr="00C713A4">
        <w:rPr>
          <w:rFonts w:hint="cs"/>
          <w:b/>
          <w:bCs/>
          <w:sz w:val="28"/>
          <w:szCs w:val="28"/>
          <w:rtl/>
          <w:lang w:bidi="ar-DZ"/>
        </w:rPr>
        <w:t>مديرية الحفظ العقاري لولاية</w:t>
      </w:r>
      <w:r>
        <w:rPr>
          <w:rFonts w:hint="cs"/>
          <w:b/>
          <w:bCs/>
          <w:sz w:val="28"/>
          <w:szCs w:val="28"/>
          <w:rtl/>
        </w:rPr>
        <w:t xml:space="preserve"> </w:t>
      </w:r>
      <w:r>
        <w:rPr>
          <w:rFonts w:hint="cs"/>
          <w:b/>
          <w:bCs/>
          <w:sz w:val="28"/>
          <w:szCs w:val="28"/>
          <w:rtl/>
          <w:lang w:bidi="ar-DZ"/>
        </w:rPr>
        <w:t xml:space="preserve">: </w:t>
      </w:r>
      <w:r w:rsidRPr="007B2E57">
        <w:rPr>
          <w:rFonts w:hint="cs"/>
          <w:b/>
          <w:bCs/>
          <w:sz w:val="32"/>
          <w:szCs w:val="32"/>
          <w:rtl/>
          <w:lang w:bidi="ar-DZ"/>
        </w:rPr>
        <w:t>قالمة</w:t>
      </w:r>
    </w:p>
    <w:p w:rsidR="000A03DA" w:rsidRPr="00C713A4" w:rsidRDefault="000A03DA" w:rsidP="000A03DA">
      <w:pPr>
        <w:bidi/>
        <w:ind w:left="2100" w:hanging="2100"/>
        <w:rPr>
          <w:rFonts w:ascii="Arial" w:hAnsi="Arial" w:cs="Arial"/>
          <w:b/>
          <w:bCs/>
          <w:sz w:val="32"/>
          <w:szCs w:val="32"/>
          <w:rtl/>
          <w:lang w:bidi="ar-DZ"/>
        </w:rPr>
      </w:pPr>
      <w:r>
        <w:rPr>
          <w:rFonts w:hint="cs"/>
          <w:b/>
          <w:bCs/>
          <w:rtl/>
          <w:lang w:bidi="ar-DZ"/>
        </w:rPr>
        <w:t xml:space="preserve">                                                            </w:t>
      </w:r>
      <w:r w:rsidRPr="00C713A4">
        <w:rPr>
          <w:rFonts w:ascii="Arial" w:hAnsi="Arial" w:cs="Arial"/>
          <w:b/>
          <w:bCs/>
          <w:sz w:val="32"/>
          <w:szCs w:val="32"/>
          <w:rtl/>
          <w:lang w:bidi="ar-DZ"/>
        </w:rPr>
        <w:t>إج</w:t>
      </w:r>
      <w:r w:rsidRPr="00C713A4">
        <w:rPr>
          <w:rFonts w:ascii="Arial" w:hAnsi="Arial" w:cs="Arial" w:hint="cs"/>
          <w:b/>
          <w:bCs/>
          <w:sz w:val="32"/>
          <w:szCs w:val="32"/>
          <w:rtl/>
          <w:lang w:bidi="ar-DZ"/>
        </w:rPr>
        <w:t>ـ</w:t>
      </w:r>
      <w:r w:rsidRPr="00C713A4">
        <w:rPr>
          <w:rFonts w:ascii="Arial" w:hAnsi="Arial" w:cs="Arial"/>
          <w:b/>
          <w:bCs/>
          <w:sz w:val="32"/>
          <w:szCs w:val="32"/>
          <w:rtl/>
          <w:lang w:bidi="ar-DZ"/>
        </w:rPr>
        <w:t>راء إشهار عقاري</w:t>
      </w:r>
    </w:p>
    <w:tbl>
      <w:tblPr>
        <w:bidiVisual/>
        <w:tblW w:w="10359" w:type="dxa"/>
        <w:tblInd w:w="-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9"/>
        <w:gridCol w:w="2580"/>
        <w:gridCol w:w="1598"/>
        <w:gridCol w:w="3202"/>
      </w:tblGrid>
      <w:tr w:rsidR="000A03DA" w:rsidRPr="00066061" w:rsidTr="0042174A">
        <w:trPr>
          <w:trHeight w:val="367"/>
        </w:trPr>
        <w:tc>
          <w:tcPr>
            <w:tcW w:w="2979" w:type="dxa"/>
            <w:tcBorders>
              <w:top w:val="single" w:sz="12" w:space="0" w:color="auto"/>
              <w:left w:val="single" w:sz="12" w:space="0" w:color="auto"/>
              <w:bottom w:val="single" w:sz="12" w:space="0" w:color="auto"/>
              <w:right w:val="single" w:sz="12" w:space="0" w:color="auto"/>
            </w:tcBorders>
            <w:shd w:val="clear" w:color="auto" w:fill="auto"/>
          </w:tcPr>
          <w:p w:rsidR="000A03DA" w:rsidRPr="00066061" w:rsidRDefault="000A03DA" w:rsidP="0042174A">
            <w:pPr>
              <w:bidi/>
              <w:ind w:left="2100" w:hanging="2100"/>
              <w:jc w:val="center"/>
              <w:rPr>
                <w:bCs/>
                <w:sz w:val="28"/>
                <w:szCs w:val="28"/>
                <w:rtl/>
                <w:lang w:bidi="ar-DZ"/>
              </w:rPr>
            </w:pPr>
            <w:r w:rsidRPr="00066061">
              <w:rPr>
                <w:rFonts w:hint="cs"/>
                <w:bCs/>
                <w:sz w:val="28"/>
                <w:szCs w:val="28"/>
                <w:rtl/>
                <w:lang w:bidi="ar-DZ"/>
              </w:rPr>
              <w:t>ايداع</w:t>
            </w:r>
          </w:p>
          <w:p w:rsidR="000A03DA" w:rsidRPr="00066061" w:rsidRDefault="000A03DA" w:rsidP="0042174A">
            <w:pPr>
              <w:bidi/>
              <w:ind w:left="2100" w:hanging="2100"/>
              <w:jc w:val="center"/>
              <w:rPr>
                <w:bCs/>
                <w:rtl/>
                <w:lang w:bidi="ar-DZ"/>
              </w:rPr>
            </w:pPr>
            <w:r w:rsidRPr="00066061">
              <w:rPr>
                <w:rFonts w:hint="cs"/>
                <w:bCs/>
                <w:sz w:val="28"/>
                <w:szCs w:val="28"/>
                <w:rtl/>
                <w:lang w:bidi="ar-DZ"/>
              </w:rPr>
              <w:t xml:space="preserve">حجم </w:t>
            </w:r>
            <w:r w:rsidRPr="00066061">
              <w:rPr>
                <w:rFonts w:hint="cs"/>
                <w:bCs/>
                <w:rtl/>
                <w:lang w:bidi="ar-DZ"/>
              </w:rPr>
              <w:t>........................</w:t>
            </w:r>
          </w:p>
          <w:p w:rsidR="000A03DA" w:rsidRPr="00066061" w:rsidRDefault="000A03DA" w:rsidP="0042174A">
            <w:pPr>
              <w:bidi/>
              <w:ind w:left="2100" w:hanging="2100"/>
              <w:jc w:val="center"/>
              <w:rPr>
                <w:bCs/>
                <w:sz w:val="28"/>
                <w:szCs w:val="28"/>
                <w:rtl/>
                <w:lang w:bidi="ar-DZ"/>
              </w:rPr>
            </w:pPr>
            <w:r w:rsidRPr="00066061">
              <w:rPr>
                <w:rFonts w:hint="cs"/>
                <w:bCs/>
                <w:sz w:val="28"/>
                <w:szCs w:val="28"/>
                <w:rtl/>
                <w:lang w:bidi="ar-DZ"/>
              </w:rPr>
              <w:t>رقم .</w:t>
            </w:r>
            <w:r w:rsidRPr="00066061">
              <w:rPr>
                <w:rFonts w:hint="cs"/>
                <w:bCs/>
                <w:rtl/>
                <w:lang w:bidi="ar-DZ"/>
              </w:rPr>
              <w:t>.........................</w:t>
            </w:r>
          </w:p>
        </w:tc>
        <w:tc>
          <w:tcPr>
            <w:tcW w:w="4178" w:type="dxa"/>
            <w:gridSpan w:val="2"/>
            <w:tcBorders>
              <w:top w:val="single" w:sz="12" w:space="0" w:color="auto"/>
              <w:left w:val="single" w:sz="12" w:space="0" w:color="auto"/>
              <w:right w:val="single" w:sz="12" w:space="0" w:color="auto"/>
            </w:tcBorders>
            <w:shd w:val="clear" w:color="auto" w:fill="auto"/>
          </w:tcPr>
          <w:p w:rsidR="000A03DA" w:rsidRPr="00066061" w:rsidRDefault="000A03DA" w:rsidP="0042174A">
            <w:pPr>
              <w:bidi/>
              <w:ind w:left="2100" w:hanging="2100"/>
              <w:rPr>
                <w:bCs/>
                <w:sz w:val="32"/>
                <w:szCs w:val="32"/>
                <w:rtl/>
                <w:lang w:bidi="ar-DZ"/>
              </w:rPr>
            </w:pPr>
            <w:r w:rsidRPr="00066061">
              <w:rPr>
                <w:rFonts w:hint="cs"/>
                <w:bCs/>
                <w:sz w:val="28"/>
                <w:szCs w:val="28"/>
                <w:rtl/>
                <w:lang w:bidi="ar-DZ"/>
              </w:rPr>
              <w:t xml:space="preserve">في </w:t>
            </w:r>
            <w:r w:rsidRPr="00066061">
              <w:rPr>
                <w:rFonts w:hint="cs"/>
                <w:bCs/>
                <w:rtl/>
                <w:lang w:bidi="ar-DZ"/>
              </w:rPr>
              <w:t>.......................................................</w:t>
            </w:r>
          </w:p>
          <w:p w:rsidR="000A03DA" w:rsidRPr="00066061" w:rsidRDefault="000A03DA" w:rsidP="0042174A">
            <w:pPr>
              <w:bidi/>
              <w:ind w:left="2100" w:hanging="2100"/>
              <w:rPr>
                <w:bCs/>
                <w:rtl/>
                <w:lang w:bidi="ar-DZ"/>
              </w:rPr>
            </w:pPr>
            <w:r w:rsidRPr="00066061">
              <w:rPr>
                <w:rFonts w:hint="cs"/>
                <w:bCs/>
                <w:sz w:val="28"/>
                <w:szCs w:val="28"/>
                <w:rtl/>
                <w:lang w:bidi="ar-DZ"/>
              </w:rPr>
              <w:t>مجلد</w:t>
            </w:r>
            <w:r w:rsidRPr="00066061">
              <w:rPr>
                <w:rFonts w:hint="cs"/>
                <w:bCs/>
                <w:rtl/>
                <w:lang w:bidi="ar-DZ"/>
              </w:rPr>
              <w:t>........................</w:t>
            </w:r>
            <w:r w:rsidRPr="00066061">
              <w:rPr>
                <w:rFonts w:hint="cs"/>
                <w:bCs/>
                <w:sz w:val="28"/>
                <w:szCs w:val="28"/>
                <w:rtl/>
                <w:lang w:bidi="ar-DZ"/>
              </w:rPr>
              <w:t xml:space="preserve"> رقم </w:t>
            </w:r>
            <w:r w:rsidRPr="00066061">
              <w:rPr>
                <w:rFonts w:hint="cs"/>
                <w:bCs/>
                <w:rtl/>
                <w:lang w:bidi="ar-DZ"/>
              </w:rPr>
              <w:t>....................</w:t>
            </w:r>
          </w:p>
        </w:tc>
        <w:tc>
          <w:tcPr>
            <w:tcW w:w="3202" w:type="dxa"/>
            <w:tcBorders>
              <w:top w:val="single" w:sz="12" w:space="0" w:color="auto"/>
              <w:left w:val="single" w:sz="12" w:space="0" w:color="auto"/>
              <w:bottom w:val="single" w:sz="12" w:space="0" w:color="auto"/>
              <w:right w:val="single" w:sz="12" w:space="0" w:color="auto"/>
            </w:tcBorders>
            <w:shd w:val="clear" w:color="auto" w:fill="auto"/>
          </w:tcPr>
          <w:p w:rsidR="000A03DA" w:rsidRPr="00066061" w:rsidRDefault="000A03DA" w:rsidP="0042174A">
            <w:pPr>
              <w:bidi/>
              <w:ind w:left="2100" w:hanging="2100"/>
              <w:jc w:val="center"/>
              <w:rPr>
                <w:bCs/>
                <w:sz w:val="28"/>
                <w:szCs w:val="28"/>
                <w:rtl/>
                <w:lang w:bidi="ar-DZ"/>
              </w:rPr>
            </w:pPr>
            <w:r w:rsidRPr="00066061">
              <w:rPr>
                <w:rFonts w:hint="cs"/>
                <w:bCs/>
                <w:sz w:val="28"/>
                <w:szCs w:val="28"/>
                <w:rtl/>
                <w:lang w:bidi="ar-DZ"/>
              </w:rPr>
              <w:t>رسم</w:t>
            </w:r>
          </w:p>
          <w:p w:rsidR="000A03DA" w:rsidRPr="00066061" w:rsidRDefault="000A03DA" w:rsidP="0042174A">
            <w:pPr>
              <w:bidi/>
              <w:ind w:left="2100" w:hanging="2100"/>
              <w:rPr>
                <w:bCs/>
                <w:rtl/>
                <w:lang w:bidi="ar-DZ"/>
              </w:rPr>
            </w:pPr>
          </w:p>
          <w:p w:rsidR="000A03DA" w:rsidRPr="00066061" w:rsidRDefault="000A03DA" w:rsidP="0042174A">
            <w:pPr>
              <w:bidi/>
              <w:ind w:left="2100" w:hanging="2100"/>
              <w:rPr>
                <w:bCs/>
                <w:rtl/>
                <w:lang w:bidi="ar-DZ"/>
              </w:rPr>
            </w:pPr>
          </w:p>
        </w:tc>
      </w:tr>
      <w:tr w:rsidR="000A03DA" w:rsidRPr="00066061" w:rsidTr="0042174A">
        <w:trPr>
          <w:trHeight w:val="317"/>
        </w:trPr>
        <w:tc>
          <w:tcPr>
            <w:tcW w:w="2979" w:type="dxa"/>
            <w:tcBorders>
              <w:top w:val="single" w:sz="12" w:space="0" w:color="auto"/>
              <w:left w:val="single" w:sz="12" w:space="0" w:color="auto"/>
              <w:bottom w:val="single" w:sz="12" w:space="0" w:color="auto"/>
              <w:right w:val="single" w:sz="12" w:space="0" w:color="auto"/>
            </w:tcBorders>
            <w:shd w:val="clear" w:color="auto" w:fill="auto"/>
          </w:tcPr>
          <w:p w:rsidR="000A03DA" w:rsidRPr="00066061" w:rsidRDefault="000A03DA" w:rsidP="0042174A">
            <w:pPr>
              <w:bidi/>
              <w:ind w:left="2100" w:hanging="2100"/>
              <w:rPr>
                <w:bCs/>
                <w:sz w:val="20"/>
                <w:szCs w:val="20"/>
                <w:rtl/>
                <w:lang w:bidi="ar-DZ"/>
              </w:rPr>
            </w:pPr>
          </w:p>
          <w:p w:rsidR="000A03DA" w:rsidRPr="00066061" w:rsidRDefault="000A03DA" w:rsidP="0042174A">
            <w:pPr>
              <w:bidi/>
              <w:ind w:left="2100" w:hanging="2100"/>
              <w:rPr>
                <w:bCs/>
                <w:rtl/>
                <w:lang w:bidi="ar-DZ"/>
              </w:rPr>
            </w:pPr>
            <w:r w:rsidRPr="00066061">
              <w:rPr>
                <w:rFonts w:hint="cs"/>
                <w:bCs/>
                <w:sz w:val="20"/>
                <w:szCs w:val="20"/>
                <w:rtl/>
                <w:lang w:bidi="ar-DZ"/>
              </w:rPr>
              <w:t>اطار مخصص للمحافظ</w:t>
            </w:r>
            <w:r w:rsidRPr="00066061">
              <w:rPr>
                <w:rFonts w:hint="cs"/>
                <w:bCs/>
                <w:rtl/>
                <w:lang w:bidi="ar-DZ"/>
              </w:rPr>
              <w:t xml:space="preserve"> العقاري</w:t>
            </w:r>
          </w:p>
          <w:p w:rsidR="000A03DA" w:rsidRPr="00066061" w:rsidRDefault="000A03DA" w:rsidP="0042174A">
            <w:pPr>
              <w:bidi/>
              <w:ind w:left="2100" w:hanging="2100"/>
              <w:rPr>
                <w:bCs/>
                <w:rtl/>
                <w:lang w:bidi="ar-DZ"/>
              </w:rPr>
            </w:pPr>
            <w:r w:rsidRPr="00066061">
              <w:rPr>
                <w:rFonts w:hint="cs"/>
                <w:bCs/>
                <w:rtl/>
                <w:lang w:bidi="ar-DZ"/>
              </w:rPr>
              <w:t>لـ..... قالمة.....</w:t>
            </w:r>
          </w:p>
        </w:tc>
        <w:tc>
          <w:tcPr>
            <w:tcW w:w="2580" w:type="dxa"/>
            <w:tcBorders>
              <w:top w:val="single" w:sz="12" w:space="0" w:color="auto"/>
              <w:left w:val="single" w:sz="12" w:space="0" w:color="auto"/>
              <w:bottom w:val="single" w:sz="12" w:space="0" w:color="auto"/>
              <w:right w:val="single" w:sz="12" w:space="0" w:color="auto"/>
            </w:tcBorders>
            <w:shd w:val="clear" w:color="auto" w:fill="auto"/>
          </w:tcPr>
          <w:p w:rsidR="000A03DA" w:rsidRPr="00066061" w:rsidRDefault="000A03DA" w:rsidP="0042174A">
            <w:pPr>
              <w:bidi/>
              <w:ind w:left="2100" w:hanging="2100"/>
              <w:rPr>
                <w:bCs/>
                <w:rtl/>
                <w:lang w:bidi="ar-DZ"/>
              </w:rPr>
            </w:pPr>
          </w:p>
          <w:p w:rsidR="000A03DA" w:rsidRPr="00066061" w:rsidRDefault="000A03DA" w:rsidP="0042174A">
            <w:pPr>
              <w:bidi/>
              <w:ind w:left="2100" w:hanging="2100"/>
              <w:rPr>
                <w:bCs/>
                <w:rtl/>
                <w:lang w:bidi="ar-DZ"/>
              </w:rPr>
            </w:pPr>
            <w:r w:rsidRPr="00066061">
              <w:rPr>
                <w:rFonts w:hint="cs"/>
                <w:bCs/>
                <w:rtl/>
                <w:lang w:bidi="ar-DZ"/>
              </w:rPr>
              <w:t>مراجع مسح الأراضي</w:t>
            </w:r>
          </w:p>
          <w:p w:rsidR="000A03DA" w:rsidRPr="00066061" w:rsidRDefault="000A03DA" w:rsidP="0042174A">
            <w:pPr>
              <w:bidi/>
              <w:ind w:left="2100" w:hanging="2100"/>
              <w:rPr>
                <w:bCs/>
                <w:rtl/>
                <w:lang w:bidi="ar-DZ"/>
              </w:rPr>
            </w:pPr>
            <w:r w:rsidRPr="00066061">
              <w:rPr>
                <w:rFonts w:hint="cs"/>
                <w:bCs/>
                <w:rtl/>
                <w:lang w:bidi="ar-DZ"/>
              </w:rPr>
              <w:t>( في حالة عقار ممسوح)</w:t>
            </w:r>
          </w:p>
          <w:p w:rsidR="000A03DA" w:rsidRPr="00066061" w:rsidRDefault="000A03DA" w:rsidP="0042174A">
            <w:pPr>
              <w:bidi/>
              <w:ind w:left="2100" w:hanging="2100"/>
              <w:rPr>
                <w:bCs/>
                <w:rtl/>
                <w:lang w:bidi="ar-DZ"/>
              </w:rPr>
            </w:pPr>
          </w:p>
        </w:tc>
        <w:tc>
          <w:tcPr>
            <w:tcW w:w="4800" w:type="dxa"/>
            <w:gridSpan w:val="2"/>
            <w:tcBorders>
              <w:top w:val="single" w:sz="12" w:space="0" w:color="auto"/>
              <w:left w:val="single" w:sz="12" w:space="0" w:color="auto"/>
              <w:bottom w:val="single" w:sz="12" w:space="0" w:color="auto"/>
              <w:right w:val="single" w:sz="12" w:space="0" w:color="auto"/>
            </w:tcBorders>
            <w:shd w:val="clear" w:color="auto" w:fill="auto"/>
          </w:tcPr>
          <w:p w:rsidR="000A03DA" w:rsidRPr="00066061" w:rsidRDefault="000A03DA" w:rsidP="0042174A">
            <w:pPr>
              <w:bidi/>
              <w:ind w:left="2100" w:hanging="2100"/>
              <w:rPr>
                <w:bCs/>
                <w:rtl/>
                <w:lang w:bidi="ar-DZ"/>
              </w:rPr>
            </w:pPr>
          </w:p>
          <w:p w:rsidR="000A03DA" w:rsidRPr="00066061" w:rsidRDefault="000A03DA" w:rsidP="0042174A">
            <w:pPr>
              <w:bidi/>
              <w:ind w:left="2100" w:hanging="2100"/>
              <w:rPr>
                <w:bCs/>
                <w:color w:val="000000"/>
                <w:rtl/>
                <w:lang w:bidi="ar-DZ"/>
              </w:rPr>
            </w:pPr>
            <w:r w:rsidRPr="00066061">
              <w:rPr>
                <w:rFonts w:hint="cs"/>
                <w:bCs/>
                <w:color w:val="000000"/>
                <w:rtl/>
                <w:lang w:bidi="ar-DZ"/>
              </w:rPr>
              <w:t>بلدية : ...........               قسم :</w:t>
            </w:r>
          </w:p>
          <w:p w:rsidR="000A03DA" w:rsidRPr="00066061" w:rsidRDefault="000A03DA" w:rsidP="0042174A">
            <w:pPr>
              <w:bidi/>
              <w:ind w:left="2100" w:hanging="2100"/>
              <w:rPr>
                <w:bCs/>
                <w:rtl/>
                <w:lang w:bidi="ar-DZ"/>
              </w:rPr>
            </w:pPr>
            <w:r w:rsidRPr="00066061">
              <w:rPr>
                <w:rFonts w:hint="cs"/>
                <w:bCs/>
                <w:color w:val="000000"/>
                <w:rtl/>
                <w:lang w:bidi="ar-DZ"/>
              </w:rPr>
              <w:t>مجموعة ملكية رقم :                      حصة رقم :</w:t>
            </w:r>
          </w:p>
          <w:p w:rsidR="000A03DA" w:rsidRPr="00066061" w:rsidRDefault="000A03DA" w:rsidP="0042174A">
            <w:pPr>
              <w:bidi/>
              <w:ind w:left="2100" w:hanging="2100"/>
              <w:rPr>
                <w:bCs/>
                <w:rtl/>
                <w:lang w:bidi="ar-DZ"/>
              </w:rPr>
            </w:pPr>
          </w:p>
        </w:tc>
      </w:tr>
      <w:tr w:rsidR="000A03DA" w:rsidRPr="00066061" w:rsidTr="0042174A">
        <w:trPr>
          <w:trHeight w:val="4640"/>
        </w:trPr>
        <w:tc>
          <w:tcPr>
            <w:tcW w:w="2979" w:type="dxa"/>
            <w:tcBorders>
              <w:top w:val="single" w:sz="12" w:space="0" w:color="auto"/>
              <w:left w:val="single" w:sz="12" w:space="0" w:color="auto"/>
              <w:bottom w:val="single" w:sz="12" w:space="0" w:color="auto"/>
              <w:right w:val="single" w:sz="12" w:space="0" w:color="auto"/>
            </w:tcBorders>
            <w:shd w:val="clear" w:color="auto" w:fill="auto"/>
          </w:tcPr>
          <w:p w:rsidR="000A03DA" w:rsidRPr="00066061" w:rsidRDefault="000A03DA" w:rsidP="0042174A">
            <w:pPr>
              <w:bidi/>
              <w:ind w:left="2100" w:hanging="2100"/>
              <w:rPr>
                <w:bCs/>
                <w:rtl/>
                <w:lang w:bidi="ar-DZ"/>
              </w:rPr>
            </w:pPr>
          </w:p>
          <w:p w:rsidR="000A03DA" w:rsidRPr="00066061" w:rsidRDefault="000A03DA" w:rsidP="0042174A">
            <w:pPr>
              <w:bidi/>
              <w:ind w:left="2100" w:hanging="2100"/>
              <w:rPr>
                <w:bCs/>
                <w:rtl/>
                <w:lang w:bidi="ar-DZ"/>
              </w:rPr>
            </w:pPr>
          </w:p>
          <w:p w:rsidR="000A03DA" w:rsidRPr="00066061" w:rsidRDefault="000A03DA" w:rsidP="0042174A">
            <w:pPr>
              <w:bidi/>
              <w:ind w:left="2100" w:hanging="2100"/>
              <w:rPr>
                <w:bCs/>
                <w:rtl/>
                <w:lang w:bidi="ar-DZ"/>
              </w:rPr>
            </w:pPr>
          </w:p>
          <w:p w:rsidR="000A03DA" w:rsidRPr="00066061" w:rsidRDefault="000A03DA" w:rsidP="0042174A">
            <w:pPr>
              <w:bidi/>
              <w:ind w:left="2100" w:hanging="588"/>
              <w:rPr>
                <w:bCs/>
                <w:rtl/>
                <w:lang w:bidi="ar-DZ"/>
              </w:rPr>
            </w:pPr>
          </w:p>
          <w:p w:rsidR="000A03DA" w:rsidRPr="00066061" w:rsidRDefault="000A03DA" w:rsidP="0042174A">
            <w:pPr>
              <w:bidi/>
              <w:ind w:left="2100" w:hanging="2100"/>
              <w:rPr>
                <w:bCs/>
                <w:rtl/>
                <w:lang w:bidi="ar-DZ"/>
              </w:rPr>
            </w:pPr>
          </w:p>
          <w:p w:rsidR="000A03DA" w:rsidRPr="00066061" w:rsidRDefault="000A03DA" w:rsidP="0042174A">
            <w:pPr>
              <w:bidi/>
              <w:ind w:left="2100" w:hanging="2100"/>
              <w:rPr>
                <w:bCs/>
                <w:rtl/>
                <w:lang w:bidi="ar-DZ"/>
              </w:rPr>
            </w:pPr>
          </w:p>
          <w:p w:rsidR="000A03DA" w:rsidRPr="00066061" w:rsidRDefault="000A03DA" w:rsidP="0042174A">
            <w:pPr>
              <w:bidi/>
              <w:ind w:left="2100" w:hanging="588"/>
              <w:rPr>
                <w:bCs/>
                <w:rtl/>
                <w:lang w:bidi="ar-DZ"/>
              </w:rPr>
            </w:pPr>
          </w:p>
          <w:p w:rsidR="000A03DA" w:rsidRPr="00066061" w:rsidRDefault="000A03DA" w:rsidP="0042174A">
            <w:pPr>
              <w:bidi/>
              <w:ind w:left="2100" w:hanging="2100"/>
              <w:rPr>
                <w:bCs/>
                <w:rtl/>
                <w:lang w:bidi="ar-DZ"/>
              </w:rPr>
            </w:pPr>
          </w:p>
          <w:p w:rsidR="000A03DA" w:rsidRPr="00066061" w:rsidRDefault="000A03DA" w:rsidP="0042174A">
            <w:pPr>
              <w:bidi/>
              <w:ind w:left="2100" w:hanging="588"/>
              <w:rPr>
                <w:bCs/>
                <w:rtl/>
                <w:lang w:bidi="ar-DZ"/>
              </w:rPr>
            </w:pPr>
          </w:p>
          <w:p w:rsidR="000A03DA" w:rsidRPr="00066061" w:rsidRDefault="000A03DA" w:rsidP="0042174A">
            <w:pPr>
              <w:bidi/>
              <w:ind w:left="2100" w:hanging="2100"/>
              <w:rPr>
                <w:bCs/>
                <w:rtl/>
                <w:lang w:bidi="ar-DZ"/>
              </w:rPr>
            </w:pPr>
          </w:p>
          <w:p w:rsidR="000A03DA" w:rsidRPr="00066061" w:rsidRDefault="000A03DA" w:rsidP="0042174A">
            <w:pPr>
              <w:bidi/>
              <w:ind w:left="2100" w:hanging="2100"/>
              <w:rPr>
                <w:bCs/>
                <w:rtl/>
                <w:lang w:bidi="ar-DZ"/>
              </w:rPr>
            </w:pPr>
          </w:p>
          <w:p w:rsidR="000A03DA" w:rsidRPr="00066061" w:rsidRDefault="000A03DA" w:rsidP="0042174A">
            <w:pPr>
              <w:bidi/>
              <w:ind w:left="2100" w:hanging="2100"/>
              <w:rPr>
                <w:bCs/>
                <w:rtl/>
                <w:lang w:bidi="ar-DZ"/>
              </w:rPr>
            </w:pPr>
          </w:p>
          <w:p w:rsidR="000A03DA" w:rsidRPr="00066061" w:rsidRDefault="000A03DA" w:rsidP="0042174A">
            <w:pPr>
              <w:bidi/>
              <w:ind w:left="2100" w:hanging="2100"/>
              <w:rPr>
                <w:bCs/>
                <w:rtl/>
                <w:lang w:bidi="ar-DZ"/>
              </w:rPr>
            </w:pPr>
          </w:p>
          <w:p w:rsidR="000A03DA" w:rsidRPr="00066061" w:rsidRDefault="000A03DA" w:rsidP="0042174A">
            <w:pPr>
              <w:bidi/>
              <w:ind w:left="2100" w:hanging="2100"/>
              <w:rPr>
                <w:bCs/>
                <w:rtl/>
                <w:lang w:bidi="ar-DZ"/>
              </w:rPr>
            </w:pPr>
          </w:p>
          <w:p w:rsidR="000A03DA" w:rsidRPr="00066061" w:rsidRDefault="000A03DA" w:rsidP="0042174A">
            <w:pPr>
              <w:bidi/>
              <w:ind w:left="2100" w:hanging="2100"/>
              <w:rPr>
                <w:bCs/>
                <w:rtl/>
                <w:lang w:bidi="ar-DZ"/>
              </w:rPr>
            </w:pPr>
          </w:p>
          <w:p w:rsidR="000A03DA" w:rsidRPr="00066061" w:rsidRDefault="000A03DA" w:rsidP="0042174A">
            <w:pPr>
              <w:bidi/>
              <w:ind w:left="2100" w:hanging="2100"/>
              <w:rPr>
                <w:bCs/>
                <w:rtl/>
                <w:lang w:bidi="ar-DZ"/>
              </w:rPr>
            </w:pPr>
          </w:p>
          <w:p w:rsidR="000A03DA" w:rsidRPr="00066061" w:rsidRDefault="000A03DA" w:rsidP="0042174A">
            <w:pPr>
              <w:bidi/>
              <w:ind w:left="2100" w:hanging="2100"/>
              <w:rPr>
                <w:bCs/>
                <w:rtl/>
                <w:lang w:bidi="ar-DZ"/>
              </w:rPr>
            </w:pPr>
          </w:p>
          <w:p w:rsidR="000A03DA" w:rsidRPr="00066061" w:rsidRDefault="000A03DA" w:rsidP="0042174A">
            <w:pPr>
              <w:bidi/>
              <w:ind w:left="2100" w:hanging="2100"/>
              <w:rPr>
                <w:bCs/>
                <w:rtl/>
                <w:lang w:bidi="ar-DZ"/>
              </w:rPr>
            </w:pPr>
          </w:p>
          <w:p w:rsidR="000A03DA" w:rsidRPr="00066061" w:rsidRDefault="000A03DA" w:rsidP="0042174A">
            <w:pPr>
              <w:bidi/>
              <w:ind w:left="2100" w:hanging="2100"/>
              <w:rPr>
                <w:bCs/>
                <w:rtl/>
                <w:lang w:bidi="ar-DZ"/>
              </w:rPr>
            </w:pPr>
          </w:p>
          <w:p w:rsidR="000A03DA" w:rsidRPr="00066061" w:rsidRDefault="000A03DA" w:rsidP="0042174A">
            <w:pPr>
              <w:bidi/>
              <w:ind w:left="2100" w:hanging="2100"/>
              <w:rPr>
                <w:bCs/>
                <w:rtl/>
                <w:lang w:bidi="ar-DZ"/>
              </w:rPr>
            </w:pPr>
          </w:p>
          <w:p w:rsidR="000A03DA" w:rsidRPr="00066061" w:rsidRDefault="000A03DA" w:rsidP="0042174A">
            <w:pPr>
              <w:bidi/>
              <w:ind w:left="2100" w:hanging="2100"/>
              <w:rPr>
                <w:bCs/>
                <w:rtl/>
                <w:lang w:bidi="ar-DZ"/>
              </w:rPr>
            </w:pPr>
          </w:p>
          <w:p w:rsidR="000A03DA" w:rsidRPr="00066061" w:rsidRDefault="000A03DA" w:rsidP="0042174A">
            <w:pPr>
              <w:bidi/>
              <w:ind w:left="2100" w:hanging="2100"/>
              <w:rPr>
                <w:bCs/>
                <w:rtl/>
                <w:lang w:bidi="ar-DZ"/>
              </w:rPr>
            </w:pPr>
          </w:p>
          <w:p w:rsidR="000A03DA" w:rsidRPr="00066061" w:rsidRDefault="000A03DA" w:rsidP="0042174A">
            <w:pPr>
              <w:bidi/>
              <w:ind w:left="2100" w:hanging="2100"/>
              <w:rPr>
                <w:bCs/>
                <w:rtl/>
                <w:lang w:bidi="ar-DZ"/>
              </w:rPr>
            </w:pPr>
          </w:p>
          <w:p w:rsidR="000A03DA" w:rsidRPr="00066061" w:rsidRDefault="000A03DA" w:rsidP="0042174A">
            <w:pPr>
              <w:bidi/>
              <w:ind w:left="2100" w:hanging="2100"/>
              <w:rPr>
                <w:bCs/>
                <w:rtl/>
                <w:lang w:bidi="ar-DZ"/>
              </w:rPr>
            </w:pPr>
          </w:p>
          <w:p w:rsidR="000A03DA" w:rsidRPr="00066061" w:rsidRDefault="000A03DA" w:rsidP="0042174A">
            <w:pPr>
              <w:bidi/>
              <w:ind w:left="2100" w:hanging="2100"/>
              <w:rPr>
                <w:bCs/>
                <w:rtl/>
                <w:lang w:bidi="ar-DZ"/>
              </w:rPr>
            </w:pPr>
          </w:p>
          <w:p w:rsidR="000A03DA" w:rsidRPr="00066061" w:rsidRDefault="000A03DA" w:rsidP="0042174A">
            <w:pPr>
              <w:bidi/>
              <w:ind w:left="2100" w:hanging="2100"/>
              <w:rPr>
                <w:bCs/>
                <w:rtl/>
                <w:lang w:bidi="ar-DZ"/>
              </w:rPr>
            </w:pPr>
          </w:p>
          <w:p w:rsidR="000A03DA" w:rsidRPr="00066061" w:rsidRDefault="000A03DA" w:rsidP="0042174A">
            <w:pPr>
              <w:bidi/>
              <w:ind w:left="2100" w:hanging="2100"/>
              <w:rPr>
                <w:bCs/>
                <w:rtl/>
                <w:lang w:bidi="ar-DZ"/>
              </w:rPr>
            </w:pPr>
          </w:p>
          <w:p w:rsidR="000A03DA" w:rsidRPr="00066061" w:rsidRDefault="000A03DA" w:rsidP="0042174A">
            <w:pPr>
              <w:bidi/>
              <w:ind w:left="2100" w:hanging="2100"/>
              <w:rPr>
                <w:bCs/>
                <w:rtl/>
                <w:lang w:bidi="ar-DZ"/>
              </w:rPr>
            </w:pPr>
          </w:p>
          <w:p w:rsidR="000A03DA" w:rsidRPr="00066061" w:rsidRDefault="000A03DA" w:rsidP="0042174A">
            <w:pPr>
              <w:bidi/>
              <w:ind w:left="2100" w:hanging="2100"/>
              <w:rPr>
                <w:bCs/>
                <w:rtl/>
                <w:lang w:bidi="ar-DZ"/>
              </w:rPr>
            </w:pPr>
          </w:p>
          <w:p w:rsidR="000A03DA" w:rsidRPr="00066061" w:rsidRDefault="000A03DA" w:rsidP="0042174A">
            <w:pPr>
              <w:bidi/>
              <w:ind w:left="2100" w:hanging="2100"/>
              <w:rPr>
                <w:bCs/>
                <w:rtl/>
                <w:lang w:bidi="ar-DZ"/>
              </w:rPr>
            </w:pPr>
          </w:p>
          <w:p w:rsidR="000A03DA" w:rsidRPr="00066061" w:rsidRDefault="000A03DA" w:rsidP="0042174A">
            <w:pPr>
              <w:bidi/>
              <w:ind w:left="2100" w:hanging="2100"/>
              <w:rPr>
                <w:bCs/>
                <w:rtl/>
                <w:lang w:bidi="ar-DZ"/>
              </w:rPr>
            </w:pPr>
          </w:p>
          <w:p w:rsidR="000A03DA" w:rsidRPr="00066061" w:rsidRDefault="000A03DA" w:rsidP="0042174A">
            <w:pPr>
              <w:bidi/>
              <w:ind w:left="2100" w:hanging="2100"/>
              <w:rPr>
                <w:bCs/>
                <w:rtl/>
                <w:lang w:bidi="ar-DZ"/>
              </w:rPr>
            </w:pPr>
          </w:p>
          <w:p w:rsidR="000A03DA" w:rsidRPr="00066061" w:rsidRDefault="000A03DA" w:rsidP="0042174A">
            <w:pPr>
              <w:bidi/>
              <w:ind w:left="2100" w:hanging="2100"/>
              <w:rPr>
                <w:bCs/>
                <w:rtl/>
                <w:lang w:bidi="ar-DZ"/>
              </w:rPr>
            </w:pPr>
          </w:p>
          <w:p w:rsidR="000A03DA" w:rsidRPr="00066061" w:rsidRDefault="000A03DA" w:rsidP="0042174A">
            <w:pPr>
              <w:bidi/>
              <w:ind w:left="2100" w:hanging="2100"/>
              <w:rPr>
                <w:bCs/>
                <w:rtl/>
                <w:lang w:bidi="ar-DZ"/>
              </w:rPr>
            </w:pPr>
          </w:p>
        </w:tc>
        <w:tc>
          <w:tcPr>
            <w:tcW w:w="7380" w:type="dxa"/>
            <w:gridSpan w:val="3"/>
            <w:tcBorders>
              <w:top w:val="single" w:sz="12" w:space="0" w:color="auto"/>
              <w:left w:val="single" w:sz="12" w:space="0" w:color="auto"/>
              <w:bottom w:val="single" w:sz="12" w:space="0" w:color="auto"/>
              <w:right w:val="single" w:sz="12" w:space="0" w:color="auto"/>
            </w:tcBorders>
            <w:shd w:val="clear" w:color="auto" w:fill="auto"/>
          </w:tcPr>
          <w:p w:rsidR="000A03DA" w:rsidRPr="00F5290A" w:rsidRDefault="000A03DA" w:rsidP="0042174A">
            <w:pPr>
              <w:bidi/>
              <w:ind w:left="-568"/>
              <w:rPr>
                <w:b/>
                <w:bCs/>
                <w:sz w:val="20"/>
                <w:szCs w:val="20"/>
                <w:rtl/>
              </w:rPr>
            </w:pPr>
          </w:p>
          <w:p w:rsidR="000A03DA" w:rsidRDefault="000A03DA" w:rsidP="0042174A">
            <w:pPr>
              <w:rPr>
                <w:b/>
                <w:bCs/>
                <w:sz w:val="32"/>
                <w:szCs w:val="32"/>
              </w:rPr>
            </w:pPr>
            <w:r>
              <w:rPr>
                <w:b/>
                <w:bCs/>
                <w:sz w:val="32"/>
                <w:szCs w:val="32"/>
                <w:rtl/>
              </w:rPr>
              <w:t xml:space="preserve">الأستـــاذ :                                          </w:t>
            </w:r>
          </w:p>
          <w:p w:rsidR="000A03DA" w:rsidRDefault="000A03DA" w:rsidP="0042174A">
            <w:pPr>
              <w:rPr>
                <w:b/>
                <w:bCs/>
                <w:sz w:val="32"/>
                <w:szCs w:val="32"/>
                <w:rtl/>
              </w:rPr>
            </w:pPr>
            <w:r>
              <w:rPr>
                <w:b/>
                <w:bCs/>
                <w:sz w:val="32"/>
                <w:szCs w:val="32"/>
                <w:rtl/>
              </w:rPr>
              <w:t xml:space="preserve">محامي معتمد لدى المحكمة العليا ومجلس الدولة      </w:t>
            </w:r>
          </w:p>
          <w:p w:rsidR="000A03DA" w:rsidRDefault="000A03DA" w:rsidP="0042174A">
            <w:pPr>
              <w:rPr>
                <w:b/>
                <w:bCs/>
                <w:sz w:val="32"/>
                <w:szCs w:val="32"/>
                <w:rtl/>
              </w:rPr>
            </w:pPr>
            <w:r>
              <w:rPr>
                <w:b/>
                <w:bCs/>
                <w:sz w:val="32"/>
                <w:szCs w:val="32"/>
                <w:rtl/>
              </w:rPr>
              <w:t>37 ، شـــارع أول نوفمبر 1954 قالمـــــة</w:t>
            </w:r>
          </w:p>
          <w:p w:rsidR="000A03DA" w:rsidRDefault="000A03DA" w:rsidP="0042174A">
            <w:pPr>
              <w:rPr>
                <w:b/>
                <w:bCs/>
                <w:sz w:val="32"/>
                <w:szCs w:val="32"/>
                <w:rtl/>
              </w:rPr>
            </w:pPr>
          </w:p>
          <w:p w:rsidR="000A03DA" w:rsidRDefault="000A03DA" w:rsidP="0042174A">
            <w:pPr>
              <w:rPr>
                <w:sz w:val="32"/>
                <w:szCs w:val="32"/>
                <w:rtl/>
              </w:rPr>
            </w:pPr>
          </w:p>
          <w:p w:rsidR="000A03DA" w:rsidRDefault="000A03DA" w:rsidP="0042174A">
            <w:pPr>
              <w:jc w:val="center"/>
              <w:rPr>
                <w:b/>
                <w:bCs/>
                <w:sz w:val="32"/>
                <w:szCs w:val="32"/>
                <w:rtl/>
              </w:rPr>
            </w:pPr>
            <w:r>
              <w:rPr>
                <w:b/>
                <w:bCs/>
                <w:sz w:val="32"/>
                <w:szCs w:val="32"/>
                <w:rtl/>
              </w:rPr>
              <w:t>محكمـــة</w:t>
            </w:r>
            <w:r w:rsidR="006048B3">
              <w:rPr>
                <w:rFonts w:hint="cs"/>
                <w:b/>
                <w:bCs/>
                <w:sz w:val="32"/>
                <w:szCs w:val="32"/>
                <w:rtl/>
              </w:rPr>
              <w:t xml:space="preserve"> الإدارية </w:t>
            </w:r>
            <w:r>
              <w:rPr>
                <w:b/>
                <w:bCs/>
                <w:sz w:val="32"/>
                <w:szCs w:val="32"/>
                <w:rtl/>
              </w:rPr>
              <w:t xml:space="preserve"> قالمــــة</w:t>
            </w:r>
          </w:p>
          <w:p w:rsidR="000A03DA" w:rsidRDefault="000A03DA" w:rsidP="006048B3">
            <w:pPr>
              <w:jc w:val="center"/>
              <w:rPr>
                <w:b/>
                <w:bCs/>
                <w:sz w:val="32"/>
                <w:szCs w:val="32"/>
                <w:rtl/>
              </w:rPr>
            </w:pPr>
            <w:r>
              <w:rPr>
                <w:b/>
                <w:bCs/>
                <w:sz w:val="32"/>
                <w:szCs w:val="32"/>
                <w:rtl/>
              </w:rPr>
              <w:t xml:space="preserve">القســـم </w:t>
            </w:r>
            <w:r w:rsidR="006048B3">
              <w:rPr>
                <w:rFonts w:hint="cs"/>
                <w:b/>
                <w:bCs/>
                <w:sz w:val="32"/>
                <w:szCs w:val="32"/>
                <w:rtl/>
              </w:rPr>
              <w:t xml:space="preserve"> العادي </w:t>
            </w:r>
          </w:p>
          <w:p w:rsidR="000A03DA" w:rsidRPr="006048B3" w:rsidRDefault="000A03DA" w:rsidP="0042174A">
            <w:pPr>
              <w:jc w:val="center"/>
              <w:rPr>
                <w:b/>
                <w:bCs/>
                <w:sz w:val="32"/>
                <w:szCs w:val="32"/>
                <w:u w:val="single"/>
                <w:rtl/>
              </w:rPr>
            </w:pPr>
          </w:p>
          <w:p w:rsidR="000A03DA" w:rsidRPr="006048B3" w:rsidRDefault="000A03DA" w:rsidP="0042174A">
            <w:pPr>
              <w:jc w:val="center"/>
              <w:rPr>
                <w:b/>
                <w:bCs/>
                <w:sz w:val="32"/>
                <w:szCs w:val="32"/>
                <w:u w:val="single"/>
                <w:rtl/>
              </w:rPr>
            </w:pPr>
            <w:r w:rsidRPr="006048B3">
              <w:rPr>
                <w:b/>
                <w:bCs/>
                <w:sz w:val="32"/>
                <w:szCs w:val="32"/>
                <w:u w:val="single"/>
                <w:rtl/>
              </w:rPr>
              <w:t>عريضـــة افتتـاح دعـوى</w:t>
            </w:r>
          </w:p>
          <w:p w:rsidR="000A03DA" w:rsidRDefault="000A03DA" w:rsidP="0042174A">
            <w:pPr>
              <w:jc w:val="center"/>
              <w:rPr>
                <w:sz w:val="32"/>
                <w:szCs w:val="32"/>
                <w:rtl/>
              </w:rPr>
            </w:pPr>
          </w:p>
          <w:p w:rsidR="000A03DA" w:rsidRDefault="000A03DA" w:rsidP="0042174A">
            <w:pPr>
              <w:rPr>
                <w:sz w:val="32"/>
                <w:szCs w:val="32"/>
                <w:rtl/>
              </w:rPr>
            </w:pPr>
            <w:r>
              <w:rPr>
                <w:b/>
                <w:bCs/>
                <w:sz w:val="32"/>
                <w:szCs w:val="32"/>
                <w:rtl/>
              </w:rPr>
              <w:t>لفائدة</w:t>
            </w:r>
            <w:r>
              <w:rPr>
                <w:sz w:val="32"/>
                <w:szCs w:val="32"/>
                <w:rtl/>
              </w:rPr>
              <w:t xml:space="preserve"> </w:t>
            </w:r>
            <w:r>
              <w:rPr>
                <w:rFonts w:hint="cs"/>
                <w:b/>
                <w:bCs/>
                <w:sz w:val="32"/>
                <w:szCs w:val="32"/>
                <w:rtl/>
              </w:rPr>
              <w:t>ال</w:t>
            </w:r>
            <w:r>
              <w:rPr>
                <w:b/>
                <w:bCs/>
                <w:sz w:val="32"/>
                <w:szCs w:val="32"/>
                <w:rtl/>
              </w:rPr>
              <w:t xml:space="preserve">مدعية </w:t>
            </w:r>
            <w:r>
              <w:rPr>
                <w:sz w:val="32"/>
                <w:szCs w:val="32"/>
                <w:rtl/>
              </w:rPr>
              <w:t xml:space="preserve">/ </w:t>
            </w:r>
            <w:r w:rsidR="006048B3">
              <w:rPr>
                <w:rFonts w:hint="cs"/>
                <w:sz w:val="32"/>
                <w:szCs w:val="32"/>
                <w:rtl/>
              </w:rPr>
              <w:t>:</w:t>
            </w:r>
          </w:p>
          <w:p w:rsidR="000A03DA" w:rsidRDefault="000A03DA" w:rsidP="006048B3">
            <w:pPr>
              <w:rPr>
                <w:b/>
                <w:bCs/>
                <w:sz w:val="32"/>
                <w:szCs w:val="32"/>
                <w:rtl/>
              </w:rPr>
            </w:pPr>
            <w:r>
              <w:rPr>
                <w:b/>
                <w:bCs/>
                <w:sz w:val="32"/>
                <w:szCs w:val="32"/>
                <w:rtl/>
              </w:rPr>
              <w:t>ضــد</w:t>
            </w:r>
            <w:r>
              <w:rPr>
                <w:sz w:val="32"/>
                <w:szCs w:val="32"/>
                <w:rtl/>
              </w:rPr>
              <w:t xml:space="preserve"> /  </w:t>
            </w:r>
            <w:r>
              <w:rPr>
                <w:b/>
                <w:bCs/>
                <w:sz w:val="32"/>
                <w:szCs w:val="32"/>
                <w:rtl/>
              </w:rPr>
              <w:t>/ مدعى</w:t>
            </w:r>
            <w:r>
              <w:rPr>
                <w:rFonts w:hint="cs"/>
                <w:b/>
                <w:bCs/>
                <w:sz w:val="32"/>
                <w:szCs w:val="32"/>
                <w:rtl/>
              </w:rPr>
              <w:t xml:space="preserve"> </w:t>
            </w:r>
            <w:r>
              <w:rPr>
                <w:b/>
                <w:bCs/>
                <w:sz w:val="32"/>
                <w:szCs w:val="32"/>
                <w:rtl/>
              </w:rPr>
              <w:t>عليهم /</w:t>
            </w:r>
          </w:p>
          <w:p w:rsidR="006048B3" w:rsidRDefault="006048B3" w:rsidP="006048B3">
            <w:pPr>
              <w:rPr>
                <w:sz w:val="32"/>
                <w:szCs w:val="32"/>
                <w:rtl/>
              </w:rPr>
            </w:pPr>
          </w:p>
          <w:p w:rsidR="000A03DA" w:rsidRDefault="000A03DA" w:rsidP="006048B3">
            <w:pPr>
              <w:rPr>
                <w:sz w:val="32"/>
                <w:szCs w:val="32"/>
                <w:rtl/>
              </w:rPr>
            </w:pPr>
            <w:r>
              <w:rPr>
                <w:sz w:val="32"/>
                <w:szCs w:val="32"/>
                <w:rtl/>
              </w:rPr>
              <w:t>________________________________________</w:t>
            </w:r>
          </w:p>
          <w:p w:rsidR="000A03DA" w:rsidRDefault="000A03DA" w:rsidP="0042174A">
            <w:pPr>
              <w:jc w:val="center"/>
              <w:rPr>
                <w:b/>
                <w:bCs/>
                <w:sz w:val="32"/>
                <w:szCs w:val="32"/>
                <w:u w:val="single"/>
                <w:rtl/>
              </w:rPr>
            </w:pPr>
            <w:r>
              <w:rPr>
                <w:b/>
                <w:bCs/>
                <w:sz w:val="32"/>
                <w:szCs w:val="32"/>
                <w:u w:val="single"/>
                <w:rtl/>
              </w:rPr>
              <w:t>ليطيب لهيئة المحكمة الموقرة</w:t>
            </w:r>
          </w:p>
          <w:p w:rsidR="000A03DA" w:rsidRDefault="000A03DA" w:rsidP="0042174A">
            <w:pPr>
              <w:jc w:val="center"/>
              <w:rPr>
                <w:b/>
                <w:bCs/>
                <w:sz w:val="32"/>
                <w:szCs w:val="32"/>
                <w:u w:val="single"/>
                <w:rtl/>
              </w:rPr>
            </w:pPr>
          </w:p>
          <w:p w:rsidR="000A03DA" w:rsidRDefault="000A03DA" w:rsidP="0042174A">
            <w:pPr>
              <w:rPr>
                <w:sz w:val="32"/>
                <w:szCs w:val="32"/>
                <w:rtl/>
              </w:rPr>
            </w:pPr>
            <w:r>
              <w:rPr>
                <w:b/>
                <w:bCs/>
                <w:sz w:val="32"/>
                <w:szCs w:val="32"/>
                <w:rtl/>
              </w:rPr>
              <w:t>أولا من حيث الشكل /</w:t>
            </w:r>
          </w:p>
          <w:p w:rsidR="000A03DA" w:rsidRDefault="000A03DA" w:rsidP="006048B3">
            <w:pPr>
              <w:rPr>
                <w:sz w:val="32"/>
                <w:szCs w:val="32"/>
                <w:rtl/>
              </w:rPr>
            </w:pPr>
            <w:r>
              <w:rPr>
                <w:sz w:val="32"/>
                <w:szCs w:val="32"/>
                <w:rtl/>
              </w:rPr>
              <w:t xml:space="preserve">حيث أن العريضة الافتتاحية استوفت جميع الشروط والبيانات المطلوبة قانونا </w:t>
            </w:r>
            <w:r w:rsidR="006048B3">
              <w:rPr>
                <w:rFonts w:hint="cs"/>
                <w:sz w:val="32"/>
                <w:szCs w:val="32"/>
                <w:rtl/>
              </w:rPr>
              <w:t>لا</w:t>
            </w:r>
            <w:r>
              <w:rPr>
                <w:sz w:val="32"/>
                <w:szCs w:val="32"/>
                <w:rtl/>
              </w:rPr>
              <w:t xml:space="preserve">سيما بعد شهرها في المحافظة العقارية طبقا للمادة 85 من الرسوم رقم 63/76 المؤرخ في 25/03/1976 المتعلق بإنشاء الدفتر العقاري وكذا </w:t>
            </w:r>
            <w:r w:rsidR="006048B3">
              <w:rPr>
                <w:rFonts w:hint="cs"/>
                <w:sz w:val="32"/>
                <w:szCs w:val="32"/>
                <w:rtl/>
              </w:rPr>
              <w:t>أحكام</w:t>
            </w:r>
            <w:r>
              <w:rPr>
                <w:sz w:val="32"/>
                <w:szCs w:val="32"/>
                <w:rtl/>
              </w:rPr>
              <w:t xml:space="preserve"> المادة 519 من قانون الاجراءات المدنية والادارية </w:t>
            </w:r>
            <w:r w:rsidR="006048B3">
              <w:rPr>
                <w:rFonts w:hint="cs"/>
                <w:sz w:val="32"/>
                <w:szCs w:val="32"/>
                <w:rtl/>
              </w:rPr>
              <w:t xml:space="preserve">مما </w:t>
            </w:r>
            <w:r>
              <w:rPr>
                <w:sz w:val="32"/>
                <w:szCs w:val="32"/>
                <w:rtl/>
              </w:rPr>
              <w:t xml:space="preserve"> تعين قبولها .</w:t>
            </w:r>
          </w:p>
          <w:p w:rsidR="000A03DA" w:rsidRDefault="000A03DA" w:rsidP="0042174A">
            <w:pPr>
              <w:rPr>
                <w:sz w:val="32"/>
                <w:szCs w:val="32"/>
                <w:rtl/>
              </w:rPr>
            </w:pPr>
          </w:p>
          <w:p w:rsidR="000A03DA" w:rsidRDefault="000A03DA" w:rsidP="0042174A">
            <w:pPr>
              <w:rPr>
                <w:b/>
                <w:bCs/>
                <w:sz w:val="32"/>
                <w:szCs w:val="32"/>
                <w:rtl/>
              </w:rPr>
            </w:pPr>
            <w:r>
              <w:rPr>
                <w:b/>
                <w:bCs/>
                <w:sz w:val="32"/>
                <w:szCs w:val="32"/>
                <w:rtl/>
              </w:rPr>
              <w:t xml:space="preserve">ثانيا من حيث الموضوع / </w:t>
            </w:r>
          </w:p>
          <w:p w:rsidR="000A03DA" w:rsidRDefault="000A03DA" w:rsidP="0042174A">
            <w:pPr>
              <w:rPr>
                <w:sz w:val="32"/>
                <w:szCs w:val="32"/>
                <w:rtl/>
              </w:rPr>
            </w:pPr>
          </w:p>
          <w:p w:rsidR="000A03DA" w:rsidRDefault="000A03DA" w:rsidP="0042174A">
            <w:pPr>
              <w:rPr>
                <w:sz w:val="32"/>
                <w:szCs w:val="32"/>
                <w:rtl/>
              </w:rPr>
            </w:pPr>
          </w:p>
          <w:p w:rsidR="000A03DA" w:rsidRDefault="000A03DA" w:rsidP="0042174A">
            <w:pPr>
              <w:rPr>
                <w:sz w:val="32"/>
                <w:szCs w:val="32"/>
                <w:rtl/>
              </w:rPr>
            </w:pPr>
          </w:p>
          <w:p w:rsidR="000A03DA" w:rsidRDefault="000A03DA" w:rsidP="0042174A">
            <w:pPr>
              <w:rPr>
                <w:sz w:val="32"/>
                <w:szCs w:val="32"/>
                <w:rtl/>
              </w:rPr>
            </w:pPr>
          </w:p>
          <w:p w:rsidR="000A03DA" w:rsidRDefault="000A03DA" w:rsidP="0042174A">
            <w:pPr>
              <w:rPr>
                <w:sz w:val="32"/>
                <w:szCs w:val="32"/>
                <w:rtl/>
              </w:rPr>
            </w:pPr>
          </w:p>
          <w:p w:rsidR="000A03DA" w:rsidRDefault="000A03DA" w:rsidP="0042174A">
            <w:pPr>
              <w:rPr>
                <w:sz w:val="32"/>
                <w:szCs w:val="32"/>
                <w:rtl/>
              </w:rPr>
            </w:pPr>
          </w:p>
          <w:p w:rsidR="000A03DA" w:rsidRDefault="000A03DA" w:rsidP="000A03DA">
            <w:pPr>
              <w:jc w:val="center"/>
              <w:rPr>
                <w:sz w:val="32"/>
                <w:szCs w:val="32"/>
                <w:rtl/>
              </w:rPr>
            </w:pPr>
            <w:r>
              <w:rPr>
                <w:rFonts w:hint="cs"/>
                <w:sz w:val="32"/>
                <w:szCs w:val="32"/>
                <w:rtl/>
              </w:rPr>
              <w:t>العرض</w:t>
            </w:r>
          </w:p>
          <w:p w:rsidR="000A03DA" w:rsidRDefault="000A03DA" w:rsidP="0042174A">
            <w:pPr>
              <w:rPr>
                <w:sz w:val="32"/>
                <w:szCs w:val="32"/>
                <w:rtl/>
              </w:rPr>
            </w:pPr>
            <w:r>
              <w:rPr>
                <w:rFonts w:hint="cs"/>
                <w:sz w:val="32"/>
                <w:szCs w:val="32"/>
                <w:rtl/>
              </w:rPr>
              <w:t xml:space="preserve"> الوقائع والإجراءات والأسانيد القانونية </w:t>
            </w:r>
          </w:p>
          <w:p w:rsidR="000A03DA" w:rsidRDefault="000A03DA" w:rsidP="0042174A">
            <w:pPr>
              <w:rPr>
                <w:sz w:val="32"/>
                <w:szCs w:val="32"/>
                <w:rtl/>
              </w:rPr>
            </w:pPr>
          </w:p>
          <w:p w:rsidR="000A03DA" w:rsidRDefault="000A03DA" w:rsidP="0042174A">
            <w:pPr>
              <w:rPr>
                <w:sz w:val="32"/>
                <w:szCs w:val="32"/>
                <w:rtl/>
              </w:rPr>
            </w:pPr>
          </w:p>
          <w:p w:rsidR="000A03DA" w:rsidRDefault="000A03DA" w:rsidP="0042174A">
            <w:pPr>
              <w:rPr>
                <w:sz w:val="32"/>
                <w:szCs w:val="32"/>
                <w:rtl/>
              </w:rPr>
            </w:pPr>
          </w:p>
          <w:p w:rsidR="000A03DA" w:rsidRDefault="000A03DA" w:rsidP="0042174A">
            <w:pPr>
              <w:rPr>
                <w:sz w:val="32"/>
                <w:szCs w:val="32"/>
                <w:rtl/>
              </w:rPr>
            </w:pPr>
          </w:p>
          <w:p w:rsidR="000A03DA" w:rsidRDefault="000A03DA" w:rsidP="0042174A">
            <w:pPr>
              <w:rPr>
                <w:sz w:val="32"/>
                <w:szCs w:val="32"/>
                <w:rtl/>
              </w:rPr>
            </w:pPr>
          </w:p>
          <w:p w:rsidR="000A03DA" w:rsidRDefault="000A03DA" w:rsidP="0042174A">
            <w:pPr>
              <w:rPr>
                <w:sz w:val="32"/>
                <w:szCs w:val="32"/>
                <w:rtl/>
              </w:rPr>
            </w:pPr>
          </w:p>
          <w:p w:rsidR="000A03DA" w:rsidRDefault="000A03DA" w:rsidP="000A03DA">
            <w:pPr>
              <w:rPr>
                <w:sz w:val="32"/>
                <w:szCs w:val="32"/>
                <w:rtl/>
              </w:rPr>
            </w:pPr>
            <w:r>
              <w:rPr>
                <w:sz w:val="32"/>
                <w:szCs w:val="32"/>
                <w:rtl/>
              </w:rPr>
              <w:t xml:space="preserve">   _______________ </w:t>
            </w:r>
            <w:r>
              <w:rPr>
                <w:b/>
                <w:bCs/>
                <w:sz w:val="32"/>
                <w:szCs w:val="32"/>
                <w:rtl/>
              </w:rPr>
              <w:t>لهذه الأسباب</w:t>
            </w:r>
            <w:r>
              <w:rPr>
                <w:sz w:val="32"/>
                <w:szCs w:val="32"/>
                <w:rtl/>
              </w:rPr>
              <w:t xml:space="preserve"> ____________</w:t>
            </w:r>
          </w:p>
          <w:p w:rsidR="000A03DA" w:rsidRDefault="000A03DA" w:rsidP="0042174A">
            <w:pPr>
              <w:rPr>
                <w:sz w:val="32"/>
                <w:szCs w:val="32"/>
                <w:rtl/>
              </w:rPr>
            </w:pPr>
          </w:p>
          <w:p w:rsidR="000A03DA" w:rsidRDefault="000A03DA" w:rsidP="0042174A">
            <w:pPr>
              <w:rPr>
                <w:sz w:val="32"/>
                <w:szCs w:val="32"/>
                <w:rtl/>
              </w:rPr>
            </w:pPr>
            <w:r>
              <w:rPr>
                <w:sz w:val="32"/>
                <w:szCs w:val="32"/>
                <w:rtl/>
              </w:rPr>
              <w:t>تلتمس المدعية من هيئة المحكمة :</w:t>
            </w:r>
          </w:p>
          <w:p w:rsidR="000A03DA" w:rsidRDefault="000A03DA" w:rsidP="0042174A">
            <w:pPr>
              <w:rPr>
                <w:sz w:val="32"/>
                <w:szCs w:val="32"/>
                <w:rtl/>
              </w:rPr>
            </w:pPr>
          </w:p>
          <w:p w:rsidR="000A03DA" w:rsidRDefault="000A03DA" w:rsidP="0042174A">
            <w:pPr>
              <w:rPr>
                <w:sz w:val="32"/>
                <w:szCs w:val="32"/>
                <w:rtl/>
              </w:rPr>
            </w:pPr>
            <w:r>
              <w:rPr>
                <w:b/>
                <w:bCs/>
                <w:sz w:val="32"/>
                <w:szCs w:val="32"/>
                <w:rtl/>
              </w:rPr>
              <w:t xml:space="preserve">في الشكل  / </w:t>
            </w:r>
            <w:r>
              <w:rPr>
                <w:sz w:val="32"/>
                <w:szCs w:val="32"/>
                <w:rtl/>
              </w:rPr>
              <w:t>قبول الدعوى شكلا .</w:t>
            </w:r>
          </w:p>
          <w:p w:rsidR="000A03DA" w:rsidRDefault="000A03DA" w:rsidP="0042174A">
            <w:pPr>
              <w:rPr>
                <w:sz w:val="32"/>
                <w:szCs w:val="32"/>
                <w:rtl/>
              </w:rPr>
            </w:pPr>
          </w:p>
          <w:p w:rsidR="000A03DA" w:rsidRDefault="000A03DA" w:rsidP="0042174A">
            <w:pPr>
              <w:rPr>
                <w:sz w:val="32"/>
                <w:szCs w:val="32"/>
                <w:rtl/>
              </w:rPr>
            </w:pPr>
          </w:p>
          <w:p w:rsidR="000A03DA" w:rsidRDefault="000A03DA" w:rsidP="0042174A">
            <w:pPr>
              <w:rPr>
                <w:sz w:val="32"/>
                <w:szCs w:val="32"/>
                <w:rtl/>
              </w:rPr>
            </w:pPr>
          </w:p>
          <w:p w:rsidR="000A03DA" w:rsidRDefault="000A03DA" w:rsidP="0042174A">
            <w:pPr>
              <w:rPr>
                <w:b/>
                <w:bCs/>
                <w:sz w:val="32"/>
                <w:szCs w:val="32"/>
                <w:rtl/>
              </w:rPr>
            </w:pPr>
            <w:r>
              <w:rPr>
                <w:b/>
                <w:bCs/>
                <w:sz w:val="32"/>
                <w:szCs w:val="32"/>
                <w:rtl/>
              </w:rPr>
              <w:t>في الموضوع /</w:t>
            </w:r>
          </w:p>
          <w:p w:rsidR="000A03DA" w:rsidRDefault="000A03DA" w:rsidP="0042174A">
            <w:pPr>
              <w:rPr>
                <w:sz w:val="32"/>
                <w:szCs w:val="32"/>
              </w:rPr>
            </w:pPr>
          </w:p>
          <w:p w:rsidR="000A03DA" w:rsidRDefault="000A03DA" w:rsidP="0042174A">
            <w:pPr>
              <w:rPr>
                <w:sz w:val="32"/>
                <w:szCs w:val="32"/>
                <w:rtl/>
              </w:rPr>
            </w:pPr>
          </w:p>
          <w:p w:rsidR="000A03DA" w:rsidRDefault="000A03DA" w:rsidP="0042174A">
            <w:pPr>
              <w:rPr>
                <w:sz w:val="32"/>
                <w:szCs w:val="32"/>
                <w:rtl/>
              </w:rPr>
            </w:pPr>
          </w:p>
          <w:p w:rsidR="000A03DA" w:rsidRDefault="000A03DA" w:rsidP="0042174A">
            <w:pPr>
              <w:rPr>
                <w:sz w:val="32"/>
                <w:szCs w:val="32"/>
                <w:rtl/>
              </w:rPr>
            </w:pPr>
          </w:p>
          <w:p w:rsidR="000A03DA" w:rsidRDefault="000A03DA" w:rsidP="0042174A">
            <w:pPr>
              <w:rPr>
                <w:sz w:val="32"/>
                <w:szCs w:val="32"/>
                <w:rtl/>
              </w:rPr>
            </w:pPr>
          </w:p>
          <w:p w:rsidR="000A03DA" w:rsidRDefault="000A03DA" w:rsidP="000A03DA">
            <w:pPr>
              <w:jc w:val="left"/>
              <w:rPr>
                <w:sz w:val="32"/>
                <w:szCs w:val="32"/>
                <w:rtl/>
              </w:rPr>
            </w:pPr>
            <w:r>
              <w:rPr>
                <w:sz w:val="32"/>
                <w:szCs w:val="32"/>
                <w:rtl/>
              </w:rPr>
              <w:t>تحت جميع التحفظات</w:t>
            </w:r>
          </w:p>
          <w:p w:rsidR="000A03DA" w:rsidRPr="000A03DA" w:rsidRDefault="000A03DA" w:rsidP="000A03DA">
            <w:pPr>
              <w:jc w:val="left"/>
              <w:rPr>
                <w:sz w:val="32"/>
                <w:szCs w:val="32"/>
                <w:rtl/>
              </w:rPr>
            </w:pPr>
            <w:r>
              <w:rPr>
                <w:sz w:val="32"/>
                <w:szCs w:val="32"/>
                <w:rtl/>
              </w:rPr>
              <w:t xml:space="preserve">ع / م / محاميها  </w:t>
            </w:r>
          </w:p>
        </w:tc>
      </w:tr>
    </w:tbl>
    <w:p w:rsidR="000A03DA" w:rsidRPr="007F7527" w:rsidRDefault="000A03DA" w:rsidP="000A03DA">
      <w:pPr>
        <w:bidi/>
        <w:ind w:left="2100" w:hanging="2100"/>
        <w:rPr>
          <w:bCs/>
          <w:lang w:bidi="ar-DZ"/>
        </w:rPr>
      </w:pPr>
    </w:p>
    <w:p w:rsidR="000A03DA" w:rsidRPr="007F7527" w:rsidRDefault="000A03DA" w:rsidP="000A03DA">
      <w:pPr>
        <w:ind w:left="2100" w:hanging="2100"/>
        <w:rPr>
          <w:bCs/>
          <w:lang w:bidi="ar-DZ"/>
        </w:rPr>
      </w:pPr>
    </w:p>
    <w:p w:rsidR="000A03DA" w:rsidRDefault="000A03DA" w:rsidP="000A03DA">
      <w:pPr>
        <w:ind w:left="2100" w:hanging="2100"/>
        <w:rPr>
          <w:rtl/>
        </w:rPr>
      </w:pPr>
    </w:p>
    <w:p w:rsidR="006048B3" w:rsidRDefault="006048B3" w:rsidP="000A03DA">
      <w:pPr>
        <w:ind w:left="2100" w:hanging="2100"/>
        <w:rPr>
          <w:rtl/>
        </w:rPr>
      </w:pPr>
    </w:p>
    <w:p w:rsidR="006048B3" w:rsidRDefault="006048B3" w:rsidP="000A03DA">
      <w:pPr>
        <w:ind w:left="2100" w:hanging="2100"/>
        <w:rPr>
          <w:rtl/>
        </w:rPr>
      </w:pPr>
    </w:p>
    <w:p w:rsidR="00245D16" w:rsidRDefault="00245D16" w:rsidP="000A03DA">
      <w:pPr>
        <w:ind w:left="2100" w:hanging="2100"/>
        <w:rPr>
          <w:rtl/>
        </w:rPr>
      </w:pPr>
    </w:p>
    <w:p w:rsidR="00245D16" w:rsidRDefault="00245D16" w:rsidP="000A03DA">
      <w:pPr>
        <w:ind w:left="2100" w:hanging="2100"/>
        <w:rPr>
          <w:rtl/>
        </w:rPr>
      </w:pPr>
    </w:p>
    <w:p w:rsidR="00245D16" w:rsidRDefault="00245D16" w:rsidP="000A03DA">
      <w:pPr>
        <w:ind w:left="2100" w:hanging="2100"/>
        <w:rPr>
          <w:rtl/>
        </w:rPr>
      </w:pPr>
    </w:p>
    <w:p w:rsidR="00245D16" w:rsidRDefault="00245D16" w:rsidP="000A03DA">
      <w:pPr>
        <w:ind w:left="2100" w:hanging="2100"/>
        <w:rPr>
          <w:rtl/>
        </w:rPr>
      </w:pPr>
    </w:p>
    <w:p w:rsidR="00245D16" w:rsidRDefault="00245D16" w:rsidP="000A03DA">
      <w:pPr>
        <w:ind w:left="2100" w:hanging="2100"/>
        <w:rPr>
          <w:rtl/>
        </w:rPr>
      </w:pPr>
    </w:p>
    <w:p w:rsidR="006048B3" w:rsidRDefault="006048B3" w:rsidP="000A03DA">
      <w:pPr>
        <w:ind w:left="2100" w:hanging="2100"/>
        <w:rPr>
          <w:rtl/>
        </w:rPr>
      </w:pPr>
    </w:p>
    <w:p w:rsidR="006048B3" w:rsidRDefault="006048B3" w:rsidP="000A03DA">
      <w:pPr>
        <w:ind w:left="2100" w:hanging="2100"/>
        <w:rPr>
          <w:rtl/>
        </w:rPr>
      </w:pPr>
    </w:p>
    <w:p w:rsidR="006048B3" w:rsidRDefault="006048B3" w:rsidP="000A03DA">
      <w:pPr>
        <w:ind w:left="2100" w:hanging="2100"/>
        <w:rPr>
          <w:rtl/>
        </w:rPr>
      </w:pPr>
    </w:p>
    <w:p w:rsidR="006048B3" w:rsidRPr="002B12FF" w:rsidRDefault="00245D16" w:rsidP="006048B3">
      <w:pPr>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w:t>
      </w:r>
      <w:r w:rsidR="006048B3" w:rsidRPr="002B12FF">
        <w:rPr>
          <w:rFonts w:ascii="Simplified Arabic" w:hAnsi="Simplified Arabic" w:cs="Simplified Arabic" w:hint="cs"/>
          <w:b/>
          <w:bCs/>
          <w:sz w:val="28"/>
          <w:szCs w:val="28"/>
          <w:rtl/>
          <w:lang w:bidi="ar-DZ"/>
        </w:rPr>
        <w:t>جمهورية الجزائرية الديمقراطية الشعبية</w:t>
      </w:r>
      <w:r>
        <w:rPr>
          <w:rFonts w:ascii="Simplified Arabic" w:hAnsi="Simplified Arabic" w:cs="Simplified Arabic" w:hint="cs"/>
          <w:b/>
          <w:bCs/>
          <w:sz w:val="28"/>
          <w:szCs w:val="28"/>
          <w:rtl/>
          <w:lang w:bidi="ar-DZ"/>
        </w:rPr>
        <w:t>ا</w:t>
      </w:r>
    </w:p>
    <w:p w:rsidR="006048B3" w:rsidRPr="002B12FF" w:rsidRDefault="006048B3" w:rsidP="006048B3">
      <w:pPr>
        <w:rPr>
          <w:rFonts w:ascii="Simplified Arabic" w:hAnsi="Simplified Arabic" w:cs="Simplified Arabic"/>
          <w:b/>
          <w:bCs/>
          <w:sz w:val="28"/>
          <w:szCs w:val="28"/>
          <w:rtl/>
          <w:lang w:bidi="ar-DZ"/>
        </w:rPr>
      </w:pPr>
      <w:r w:rsidRPr="002B12FF">
        <w:rPr>
          <w:rFonts w:ascii="Simplified Arabic" w:hAnsi="Simplified Arabic" w:cs="Simplified Arabic" w:hint="cs"/>
          <w:b/>
          <w:bCs/>
          <w:sz w:val="28"/>
          <w:szCs w:val="28"/>
          <w:rtl/>
          <w:lang w:bidi="ar-DZ"/>
        </w:rPr>
        <w:t xml:space="preserve">محكمة </w:t>
      </w:r>
      <w:r>
        <w:rPr>
          <w:rFonts w:ascii="Simplified Arabic" w:hAnsi="Simplified Arabic" w:cs="Simplified Arabic" w:hint="cs"/>
          <w:b/>
          <w:bCs/>
          <w:sz w:val="28"/>
          <w:szCs w:val="28"/>
          <w:rtl/>
          <w:lang w:bidi="ar-DZ"/>
        </w:rPr>
        <w:t>....................</w:t>
      </w:r>
    </w:p>
    <w:p w:rsidR="006048B3" w:rsidRPr="002B12FF" w:rsidRDefault="006048B3" w:rsidP="006048B3">
      <w:pPr>
        <w:rPr>
          <w:rFonts w:ascii="Simplified Arabic" w:hAnsi="Simplified Arabic" w:cs="Simplified Arabic"/>
          <w:b/>
          <w:bCs/>
          <w:sz w:val="28"/>
          <w:szCs w:val="28"/>
          <w:rtl/>
          <w:lang w:bidi="ar-DZ"/>
        </w:rPr>
      </w:pPr>
      <w:r w:rsidRPr="002B12FF">
        <w:rPr>
          <w:rFonts w:ascii="Simplified Arabic" w:hAnsi="Simplified Arabic" w:cs="Simplified Arabic" w:hint="cs"/>
          <w:b/>
          <w:bCs/>
          <w:sz w:val="28"/>
          <w:szCs w:val="28"/>
          <w:rtl/>
          <w:lang w:bidi="ar-DZ"/>
        </w:rPr>
        <w:t>القسم</w:t>
      </w:r>
      <w:r>
        <w:rPr>
          <w:rFonts w:ascii="Simplified Arabic" w:hAnsi="Simplified Arabic" w:cs="Simplified Arabic" w:hint="cs"/>
          <w:b/>
          <w:bCs/>
          <w:sz w:val="28"/>
          <w:szCs w:val="28"/>
          <w:rtl/>
          <w:lang w:bidi="ar-DZ"/>
        </w:rPr>
        <w:t>.........................</w:t>
      </w:r>
    </w:p>
    <w:p w:rsidR="006048B3" w:rsidRDefault="006048B3" w:rsidP="006048B3">
      <w:pPr>
        <w:rPr>
          <w:rFonts w:ascii="Simplified Arabic" w:hAnsi="Simplified Arabic" w:cs="Simplified Arabic"/>
          <w:sz w:val="28"/>
          <w:szCs w:val="28"/>
          <w:rtl/>
          <w:lang w:bidi="ar-DZ"/>
        </w:rPr>
      </w:pPr>
    </w:p>
    <w:p w:rsidR="006048B3" w:rsidRDefault="006048B3" w:rsidP="006048B3">
      <w:pPr>
        <w:rPr>
          <w:rFonts w:ascii="Simplified Arabic" w:hAnsi="Simplified Arabic" w:cs="Simplified Arabic"/>
          <w:sz w:val="28"/>
          <w:szCs w:val="28"/>
          <w:rtl/>
          <w:lang w:bidi="ar-DZ"/>
        </w:rPr>
      </w:pPr>
    </w:p>
    <w:p w:rsidR="006048B3" w:rsidRDefault="006048B3" w:rsidP="006048B3">
      <w:pPr>
        <w:jc w:val="center"/>
        <w:rPr>
          <w:rFonts w:ascii="Simplified Arabic" w:hAnsi="Simplified Arabic" w:cs="Simplified Arabic"/>
          <w:b/>
          <w:bCs/>
          <w:sz w:val="28"/>
          <w:szCs w:val="28"/>
          <w:u w:val="single"/>
          <w:rtl/>
          <w:lang w:bidi="ar-DZ"/>
        </w:rPr>
      </w:pPr>
      <w:r w:rsidRPr="002B12FF">
        <w:rPr>
          <w:rFonts w:ascii="Simplified Arabic" w:hAnsi="Simplified Arabic" w:cs="Simplified Arabic" w:hint="cs"/>
          <w:b/>
          <w:bCs/>
          <w:sz w:val="28"/>
          <w:szCs w:val="28"/>
          <w:u w:val="single"/>
          <w:rtl/>
          <w:lang w:bidi="ar-DZ"/>
        </w:rPr>
        <w:t>إشهـــــــــــــ</w:t>
      </w:r>
      <w:r>
        <w:rPr>
          <w:rFonts w:ascii="Simplified Arabic" w:hAnsi="Simplified Arabic" w:cs="Simplified Arabic" w:hint="cs"/>
          <w:b/>
          <w:bCs/>
          <w:sz w:val="28"/>
          <w:szCs w:val="28"/>
          <w:u w:val="single"/>
          <w:rtl/>
          <w:lang w:bidi="ar-DZ"/>
        </w:rPr>
        <w:t>ــــــــــ</w:t>
      </w:r>
      <w:r w:rsidRPr="002B12FF">
        <w:rPr>
          <w:rFonts w:ascii="Simplified Arabic" w:hAnsi="Simplified Arabic" w:cs="Simplified Arabic" w:hint="cs"/>
          <w:b/>
          <w:bCs/>
          <w:sz w:val="28"/>
          <w:szCs w:val="28"/>
          <w:u w:val="single"/>
          <w:rtl/>
          <w:lang w:bidi="ar-DZ"/>
        </w:rPr>
        <w:t>ــــــاد</w:t>
      </w:r>
    </w:p>
    <w:p w:rsidR="006048B3" w:rsidRDefault="006048B3" w:rsidP="006048B3">
      <w:pPr>
        <w:jc w:val="center"/>
        <w:rPr>
          <w:rFonts w:ascii="Simplified Arabic" w:hAnsi="Simplified Arabic" w:cs="Simplified Arabic"/>
          <w:b/>
          <w:bCs/>
          <w:sz w:val="28"/>
          <w:szCs w:val="28"/>
          <w:u w:val="single"/>
          <w:rtl/>
          <w:lang w:bidi="ar-DZ"/>
        </w:rPr>
      </w:pPr>
    </w:p>
    <w:p w:rsidR="006048B3" w:rsidRDefault="006048B3" w:rsidP="006048B3">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نحن رئيس أمناء الضبط لدى محكمة..........السيد/........................</w:t>
      </w:r>
    </w:p>
    <w:p w:rsidR="006048B3" w:rsidRDefault="006048B3" w:rsidP="006048B3">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نشهد أن العريضة المرفوعة أمام القسم ............... ، المحكمة ................المقدمة من طرف الأستاذ..............................................................................................في حق موكلتها....................................................................................   ضد المدعى عليها:...........................................................................</w:t>
      </w:r>
    </w:p>
    <w:p w:rsidR="006048B3" w:rsidRDefault="006048B3" w:rsidP="006048B3">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قد كتبت على ثلاث وجوه (03 صفحات) من أوراق الإشهار العقاري كتابة خالية من كل شطب أو حشو أو تخديش أو محو أو وسخ أو كتابة على الهامش مختومة بختمه وموقعة منه.</w:t>
      </w:r>
    </w:p>
    <w:p w:rsidR="006048B3" w:rsidRDefault="006048B3" w:rsidP="006048B3">
      <w:pPr>
        <w:rPr>
          <w:rFonts w:ascii="Simplified Arabic" w:hAnsi="Simplified Arabic" w:cs="Simplified Arabic"/>
          <w:b/>
          <w:bCs/>
          <w:sz w:val="28"/>
          <w:szCs w:val="28"/>
          <w:rtl/>
          <w:lang w:bidi="ar-DZ"/>
        </w:rPr>
      </w:pPr>
    </w:p>
    <w:p w:rsidR="006048B3" w:rsidRDefault="006048B3" w:rsidP="006048B3">
      <w:pPr>
        <w:rPr>
          <w:rFonts w:ascii="Simplified Arabic" w:hAnsi="Simplified Arabic" w:cs="Simplified Arabic"/>
          <w:b/>
          <w:bCs/>
          <w:sz w:val="28"/>
          <w:szCs w:val="28"/>
          <w:rtl/>
          <w:lang w:bidi="ar-DZ"/>
        </w:rPr>
      </w:pPr>
    </w:p>
    <w:p w:rsidR="006048B3" w:rsidRDefault="006048B3" w:rsidP="006048B3">
      <w:pPr>
        <w:jc w:val="lef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رئيس أمناء الضبط </w:t>
      </w:r>
    </w:p>
    <w:p w:rsidR="002A4567" w:rsidRDefault="002A4567" w:rsidP="00294F00">
      <w:pPr>
        <w:rPr>
          <w:rFonts w:ascii="Simplified Arabic" w:hAnsi="Simplified Arabic" w:cs="Simplified Arabic"/>
          <w:b/>
          <w:bCs/>
          <w:sz w:val="28"/>
          <w:szCs w:val="28"/>
          <w:rtl/>
          <w:lang w:bidi="ar-DZ"/>
        </w:rPr>
      </w:pPr>
    </w:p>
    <w:p w:rsidR="002A4567" w:rsidRDefault="002A4567" w:rsidP="00294F00">
      <w:pPr>
        <w:rPr>
          <w:rFonts w:ascii="Simplified Arabic" w:hAnsi="Simplified Arabic" w:cs="Simplified Arabic"/>
          <w:b/>
          <w:bCs/>
          <w:sz w:val="28"/>
          <w:szCs w:val="28"/>
          <w:rtl/>
          <w:lang w:bidi="ar-DZ"/>
        </w:rPr>
      </w:pPr>
    </w:p>
    <w:p w:rsidR="00245D16" w:rsidRDefault="00245D16" w:rsidP="00294F00">
      <w:pPr>
        <w:rPr>
          <w:rFonts w:ascii="Simplified Arabic" w:hAnsi="Simplified Arabic" w:cs="Simplified Arabic"/>
          <w:b/>
          <w:bCs/>
          <w:sz w:val="28"/>
          <w:szCs w:val="28"/>
          <w:rtl/>
          <w:lang w:bidi="ar-DZ"/>
        </w:rPr>
      </w:pPr>
    </w:p>
    <w:p w:rsidR="00245D16" w:rsidRDefault="00245D16" w:rsidP="00294F00">
      <w:pPr>
        <w:rPr>
          <w:rFonts w:ascii="Simplified Arabic" w:hAnsi="Simplified Arabic" w:cs="Simplified Arabic"/>
          <w:b/>
          <w:bCs/>
          <w:sz w:val="28"/>
          <w:szCs w:val="28"/>
          <w:rtl/>
          <w:lang w:bidi="ar-DZ"/>
        </w:rPr>
      </w:pPr>
    </w:p>
    <w:p w:rsidR="00245D16" w:rsidRDefault="00245D16" w:rsidP="00294F00">
      <w:pPr>
        <w:rPr>
          <w:rFonts w:ascii="Simplified Arabic" w:hAnsi="Simplified Arabic" w:cs="Simplified Arabic"/>
          <w:b/>
          <w:bCs/>
          <w:sz w:val="28"/>
          <w:szCs w:val="28"/>
          <w:rtl/>
          <w:lang w:bidi="ar-DZ"/>
        </w:rPr>
      </w:pPr>
    </w:p>
    <w:p w:rsidR="00245D16" w:rsidRDefault="00245D16" w:rsidP="00294F00">
      <w:pPr>
        <w:rPr>
          <w:rFonts w:ascii="Simplified Arabic" w:hAnsi="Simplified Arabic" w:cs="Simplified Arabic"/>
          <w:b/>
          <w:bCs/>
          <w:sz w:val="28"/>
          <w:szCs w:val="28"/>
          <w:rtl/>
          <w:lang w:bidi="ar-DZ"/>
        </w:rPr>
      </w:pPr>
    </w:p>
    <w:p w:rsidR="00245D16" w:rsidRDefault="00245D16" w:rsidP="00294F00">
      <w:pPr>
        <w:rPr>
          <w:rFonts w:ascii="Simplified Arabic" w:hAnsi="Simplified Arabic" w:cs="Simplified Arabic"/>
          <w:b/>
          <w:bCs/>
          <w:sz w:val="28"/>
          <w:szCs w:val="28"/>
          <w:rtl/>
          <w:lang w:bidi="ar-DZ"/>
        </w:rPr>
      </w:pPr>
    </w:p>
    <w:p w:rsidR="00245D16" w:rsidRDefault="00245D16" w:rsidP="00294F00">
      <w:pPr>
        <w:rPr>
          <w:rFonts w:ascii="Simplified Arabic" w:hAnsi="Simplified Arabic" w:cs="Simplified Arabic"/>
          <w:b/>
          <w:bCs/>
          <w:sz w:val="28"/>
          <w:szCs w:val="28"/>
          <w:rtl/>
          <w:lang w:bidi="ar-DZ"/>
        </w:rPr>
      </w:pPr>
    </w:p>
    <w:p w:rsidR="00245D16" w:rsidRDefault="00245D16" w:rsidP="00294F00">
      <w:pPr>
        <w:rPr>
          <w:rFonts w:ascii="Simplified Arabic" w:hAnsi="Simplified Arabic" w:cs="Simplified Arabic"/>
          <w:b/>
          <w:bCs/>
          <w:sz w:val="28"/>
          <w:szCs w:val="28"/>
          <w:rtl/>
          <w:lang w:bidi="ar-DZ"/>
        </w:rPr>
      </w:pPr>
    </w:p>
    <w:p w:rsidR="00245D16" w:rsidRDefault="00245D16" w:rsidP="00294F00">
      <w:pPr>
        <w:rPr>
          <w:rFonts w:ascii="Simplified Arabic" w:hAnsi="Simplified Arabic" w:cs="Simplified Arabic"/>
          <w:b/>
          <w:bCs/>
          <w:sz w:val="28"/>
          <w:szCs w:val="28"/>
          <w:rtl/>
          <w:lang w:bidi="ar-DZ"/>
        </w:rPr>
      </w:pPr>
    </w:p>
    <w:p w:rsidR="00245D16" w:rsidRDefault="00245D16" w:rsidP="00294F00">
      <w:pPr>
        <w:rPr>
          <w:rFonts w:ascii="Simplified Arabic" w:hAnsi="Simplified Arabic" w:cs="Simplified Arabic"/>
          <w:b/>
          <w:bCs/>
          <w:sz w:val="28"/>
          <w:szCs w:val="28"/>
          <w:rtl/>
          <w:lang w:bidi="ar-DZ"/>
        </w:rPr>
      </w:pPr>
    </w:p>
    <w:p w:rsidR="00245D16" w:rsidRDefault="00245D16" w:rsidP="00294F00">
      <w:pPr>
        <w:rPr>
          <w:rFonts w:ascii="Simplified Arabic" w:hAnsi="Simplified Arabic" w:cs="Simplified Arabic"/>
          <w:b/>
          <w:bCs/>
          <w:sz w:val="28"/>
          <w:szCs w:val="28"/>
          <w:rtl/>
          <w:lang w:bidi="ar-DZ"/>
        </w:rPr>
      </w:pPr>
    </w:p>
    <w:p w:rsidR="00245D16" w:rsidRDefault="00245D16" w:rsidP="00294F00">
      <w:pPr>
        <w:rPr>
          <w:rFonts w:ascii="Simplified Arabic" w:hAnsi="Simplified Arabic" w:cs="Simplified Arabic"/>
          <w:b/>
          <w:bCs/>
          <w:sz w:val="28"/>
          <w:szCs w:val="28"/>
          <w:rtl/>
          <w:lang w:bidi="ar-DZ"/>
        </w:rPr>
      </w:pPr>
    </w:p>
    <w:p w:rsidR="00245D16" w:rsidRDefault="00245D16" w:rsidP="00294F00">
      <w:pPr>
        <w:rPr>
          <w:rFonts w:ascii="Simplified Arabic" w:hAnsi="Simplified Arabic" w:cs="Simplified Arabic"/>
          <w:b/>
          <w:bCs/>
          <w:sz w:val="28"/>
          <w:szCs w:val="28"/>
          <w:rtl/>
          <w:lang w:bidi="ar-DZ"/>
        </w:rPr>
      </w:pPr>
    </w:p>
    <w:p w:rsidR="00245D16" w:rsidRDefault="00245D16" w:rsidP="00294F00">
      <w:pPr>
        <w:rPr>
          <w:rFonts w:ascii="Simplified Arabic" w:hAnsi="Simplified Arabic" w:cs="Simplified Arabic"/>
          <w:b/>
          <w:bCs/>
          <w:sz w:val="28"/>
          <w:szCs w:val="28"/>
          <w:rtl/>
          <w:lang w:bidi="ar-DZ"/>
        </w:rPr>
      </w:pPr>
    </w:p>
    <w:p w:rsidR="00BC138E" w:rsidRDefault="00BC138E" w:rsidP="00294F00">
      <w:pPr>
        <w:rPr>
          <w:rFonts w:ascii="Simplified Arabic" w:hAnsi="Simplified Arabic" w:cs="Simplified Arabic"/>
          <w:b/>
          <w:bCs/>
          <w:sz w:val="28"/>
          <w:szCs w:val="28"/>
          <w:rtl/>
          <w:lang w:bidi="ar-DZ"/>
        </w:rPr>
      </w:pPr>
    </w:p>
    <w:p w:rsidR="002A4567" w:rsidRDefault="002A4567" w:rsidP="00294F00">
      <w:pPr>
        <w:rPr>
          <w:rFonts w:ascii="Simplified Arabic" w:hAnsi="Simplified Arabic" w:cs="Simplified Arabic"/>
          <w:b/>
          <w:bCs/>
          <w:sz w:val="28"/>
          <w:szCs w:val="28"/>
          <w:rtl/>
          <w:lang w:bidi="ar-DZ"/>
        </w:rPr>
      </w:pPr>
    </w:p>
    <w:p w:rsidR="00245D16" w:rsidRDefault="00245D16" w:rsidP="001A2EDE">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النموذج الثالث محضر التكليف بالحضور </w:t>
      </w:r>
    </w:p>
    <w:p w:rsidR="00540585" w:rsidRDefault="001A2EDE" w:rsidP="001A2EDE">
      <w:pPr>
        <w:rPr>
          <w:rFonts w:ascii="Simplified Arabic" w:hAnsi="Simplified Arabic" w:cs="Simplified Arabic"/>
          <w:b/>
          <w:bCs/>
          <w:sz w:val="28"/>
          <w:szCs w:val="28"/>
          <w:rtl/>
          <w:lang w:bidi="ar-DZ"/>
        </w:rPr>
      </w:pPr>
      <w:r w:rsidRPr="001A2EDE">
        <w:rPr>
          <w:rFonts w:ascii="Simplified Arabic" w:hAnsi="Simplified Arabic" w:cs="Simplified Arabic" w:hint="cs"/>
          <w:b/>
          <w:bCs/>
          <w:sz w:val="24"/>
          <w:szCs w:val="24"/>
          <w:rtl/>
          <w:lang w:bidi="ar-DZ"/>
        </w:rPr>
        <w:t>الديوان العمومي للمحضر القضائ</w:t>
      </w:r>
      <w:r w:rsidR="00540585" w:rsidRPr="001A2EDE">
        <w:rPr>
          <w:rFonts w:ascii="Simplified Arabic" w:hAnsi="Simplified Arabic" w:cs="Simplified Arabic" w:hint="cs"/>
          <w:b/>
          <w:bCs/>
          <w:sz w:val="24"/>
          <w:szCs w:val="24"/>
          <w:rtl/>
          <w:lang w:bidi="ar-DZ"/>
        </w:rPr>
        <w:t>ي</w:t>
      </w:r>
      <w:r w:rsidR="00540585">
        <w:rPr>
          <w:rFonts w:ascii="Simplified Arabic" w:hAnsi="Simplified Arabic" w:cs="Simplified Arabic" w:hint="cs"/>
          <w:b/>
          <w:bCs/>
          <w:sz w:val="28"/>
          <w:szCs w:val="28"/>
          <w:rtl/>
          <w:lang w:bidi="ar-DZ"/>
        </w:rPr>
        <w:t xml:space="preserve">         لجمهورية الجزائرية </w:t>
      </w:r>
      <w:r>
        <w:rPr>
          <w:rFonts w:ascii="Simplified Arabic" w:hAnsi="Simplified Arabic" w:cs="Simplified Arabic" w:hint="cs"/>
          <w:b/>
          <w:bCs/>
          <w:sz w:val="28"/>
          <w:szCs w:val="28"/>
          <w:rtl/>
          <w:lang w:bidi="ar-DZ"/>
        </w:rPr>
        <w:t xml:space="preserve"> الديمقراطية</w:t>
      </w:r>
      <w:r w:rsidR="00540585">
        <w:rPr>
          <w:rFonts w:ascii="Simplified Arabic" w:hAnsi="Simplified Arabic" w:cs="Simplified Arabic" w:hint="cs"/>
          <w:b/>
          <w:bCs/>
          <w:sz w:val="28"/>
          <w:szCs w:val="28"/>
          <w:rtl/>
          <w:lang w:bidi="ar-DZ"/>
        </w:rPr>
        <w:t xml:space="preserve"> الشعبية</w:t>
      </w:r>
    </w:p>
    <w:p w:rsidR="00540585" w:rsidRPr="001A2EDE" w:rsidRDefault="00540585" w:rsidP="00294F00">
      <w:pPr>
        <w:rPr>
          <w:rFonts w:ascii="Simplified Arabic" w:hAnsi="Simplified Arabic" w:cs="Simplified Arabic"/>
          <w:b/>
          <w:bCs/>
          <w:sz w:val="24"/>
          <w:szCs w:val="24"/>
          <w:rtl/>
          <w:lang w:bidi="ar-DZ"/>
        </w:rPr>
      </w:pPr>
      <w:r>
        <w:rPr>
          <w:rFonts w:ascii="Simplified Arabic" w:hAnsi="Simplified Arabic" w:cs="Simplified Arabic" w:hint="cs"/>
          <w:b/>
          <w:bCs/>
          <w:sz w:val="28"/>
          <w:szCs w:val="28"/>
          <w:rtl/>
          <w:lang w:bidi="ar-DZ"/>
        </w:rPr>
        <w:t xml:space="preserve"> </w:t>
      </w:r>
      <w:r w:rsidRPr="001A2EDE">
        <w:rPr>
          <w:rFonts w:ascii="Simplified Arabic" w:hAnsi="Simplified Arabic" w:cs="Simplified Arabic" w:hint="cs"/>
          <w:b/>
          <w:bCs/>
          <w:sz w:val="24"/>
          <w:szCs w:val="24"/>
          <w:rtl/>
          <w:lang w:bidi="ar-DZ"/>
        </w:rPr>
        <w:t>الأستاذ ...........</w:t>
      </w:r>
    </w:p>
    <w:p w:rsidR="00540585" w:rsidRPr="001A2EDE" w:rsidRDefault="00540585" w:rsidP="00294F00">
      <w:pPr>
        <w:rPr>
          <w:rFonts w:ascii="Simplified Arabic" w:hAnsi="Simplified Arabic" w:cs="Simplified Arabic"/>
          <w:b/>
          <w:bCs/>
          <w:sz w:val="24"/>
          <w:szCs w:val="24"/>
          <w:rtl/>
          <w:lang w:bidi="ar-DZ"/>
        </w:rPr>
      </w:pPr>
      <w:r w:rsidRPr="001A2EDE">
        <w:rPr>
          <w:rFonts w:ascii="Simplified Arabic" w:hAnsi="Simplified Arabic" w:cs="Simplified Arabic" w:hint="cs"/>
          <w:b/>
          <w:bCs/>
          <w:sz w:val="24"/>
          <w:szCs w:val="24"/>
          <w:rtl/>
          <w:lang w:bidi="ar-DZ"/>
        </w:rPr>
        <w:t xml:space="preserve"> محضر قضائي لدى اختصاص مجلس قضاء الجزائر </w:t>
      </w:r>
    </w:p>
    <w:p w:rsidR="00540585" w:rsidRPr="001A2EDE" w:rsidRDefault="00540585" w:rsidP="00294F00">
      <w:pPr>
        <w:rPr>
          <w:rFonts w:ascii="Simplified Arabic" w:hAnsi="Simplified Arabic" w:cs="Simplified Arabic"/>
          <w:b/>
          <w:bCs/>
          <w:sz w:val="24"/>
          <w:szCs w:val="24"/>
          <w:lang w:bidi="ar-DZ"/>
        </w:rPr>
      </w:pPr>
      <w:r w:rsidRPr="001A2EDE">
        <w:rPr>
          <w:rFonts w:ascii="Simplified Arabic" w:hAnsi="Simplified Arabic" w:cs="Simplified Arabic" w:hint="cs"/>
          <w:b/>
          <w:bCs/>
          <w:sz w:val="24"/>
          <w:szCs w:val="24"/>
          <w:rtl/>
          <w:lang w:bidi="ar-DZ"/>
        </w:rPr>
        <w:t xml:space="preserve"> الكائن مكتبه 05 شارع المحررين سيدي أمحمد الجزائر </w:t>
      </w:r>
    </w:p>
    <w:p w:rsidR="00180581" w:rsidRDefault="00180581" w:rsidP="00294F00">
      <w:pPr>
        <w:rPr>
          <w:rFonts w:ascii="Simplified Arabic" w:hAnsi="Simplified Arabic" w:cs="Simplified Arabic"/>
          <w:b/>
          <w:bCs/>
          <w:sz w:val="28"/>
          <w:szCs w:val="28"/>
          <w:lang w:bidi="ar-DZ"/>
        </w:rPr>
      </w:pPr>
    </w:p>
    <w:p w:rsidR="00180581" w:rsidRDefault="00180581" w:rsidP="00180581">
      <w:pPr>
        <w:jc w:val="center"/>
        <w:rPr>
          <w:rFonts w:ascii="Simplified Arabic" w:hAnsi="Simplified Arabic" w:cs="Simplified Arabic"/>
          <w:b/>
          <w:bCs/>
          <w:sz w:val="28"/>
          <w:szCs w:val="28"/>
          <w:rtl/>
          <w:lang w:bidi="ar-DZ"/>
        </w:rPr>
      </w:pPr>
    </w:p>
    <w:p w:rsidR="00180581" w:rsidRDefault="00180581" w:rsidP="00180581">
      <w:pPr>
        <w:jc w:val="center"/>
        <w:rPr>
          <w:rFonts w:ascii="Simplified Arabic" w:hAnsi="Simplified Arabic" w:cs="Simplified Arabic"/>
          <w:b/>
          <w:bCs/>
          <w:sz w:val="28"/>
          <w:szCs w:val="28"/>
          <w:rtl/>
          <w:lang w:bidi="ar-DZ"/>
        </w:rPr>
      </w:pPr>
    </w:p>
    <w:p w:rsidR="00180581" w:rsidRDefault="00180581" w:rsidP="00180581">
      <w:pPr>
        <w:jc w:val="center"/>
        <w:rPr>
          <w:rFonts w:ascii="Simplified Arabic" w:hAnsi="Simplified Arabic" w:cs="Simplified Arabic"/>
          <w:b/>
          <w:bCs/>
          <w:sz w:val="32"/>
          <w:szCs w:val="32"/>
          <w:rtl/>
          <w:lang w:bidi="ar-DZ"/>
        </w:rPr>
      </w:pPr>
      <w:r w:rsidRPr="00540585">
        <w:rPr>
          <w:rFonts w:ascii="Simplified Arabic" w:hAnsi="Simplified Arabic" w:cs="Simplified Arabic" w:hint="cs"/>
          <w:b/>
          <w:bCs/>
          <w:sz w:val="32"/>
          <w:szCs w:val="32"/>
          <w:rtl/>
          <w:lang w:bidi="ar-DZ"/>
        </w:rPr>
        <w:t>محضر تكليف بالحضور</w:t>
      </w:r>
    </w:p>
    <w:p w:rsidR="001A2EDE" w:rsidRPr="00540585" w:rsidRDefault="001A2EDE" w:rsidP="00180581">
      <w:pPr>
        <w:jc w:val="center"/>
        <w:rPr>
          <w:rFonts w:ascii="Simplified Arabic" w:hAnsi="Simplified Arabic" w:cs="Simplified Arabic"/>
          <w:b/>
          <w:bCs/>
          <w:sz w:val="32"/>
          <w:szCs w:val="32"/>
          <w:rtl/>
          <w:lang w:bidi="ar-DZ"/>
        </w:rPr>
      </w:pPr>
    </w:p>
    <w:p w:rsidR="00180581" w:rsidRDefault="00540585" w:rsidP="00540585">
      <w:pPr>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طبق</w:t>
      </w:r>
      <w:r w:rsidR="001A2EDE">
        <w:rPr>
          <w:rFonts w:ascii="Simplified Arabic" w:hAnsi="Simplified Arabic" w:cs="Simplified Arabic" w:hint="cs"/>
          <w:b/>
          <w:bCs/>
          <w:sz w:val="28"/>
          <w:szCs w:val="28"/>
          <w:rtl/>
          <w:lang w:bidi="ar-DZ"/>
        </w:rPr>
        <w:t>ا</w:t>
      </w:r>
      <w:r>
        <w:rPr>
          <w:rFonts w:ascii="Simplified Arabic" w:hAnsi="Simplified Arabic" w:cs="Simplified Arabic" w:hint="cs"/>
          <w:b/>
          <w:bCs/>
          <w:sz w:val="28"/>
          <w:szCs w:val="28"/>
          <w:rtl/>
          <w:lang w:bidi="ar-DZ"/>
        </w:rPr>
        <w:t xml:space="preserve"> ل</w:t>
      </w:r>
      <w:r w:rsidR="00180581">
        <w:rPr>
          <w:rFonts w:ascii="Simplified Arabic" w:hAnsi="Simplified Arabic" w:cs="Simplified Arabic" w:hint="cs"/>
          <w:b/>
          <w:bCs/>
          <w:sz w:val="28"/>
          <w:szCs w:val="28"/>
          <w:rtl/>
          <w:lang w:bidi="ar-DZ"/>
        </w:rPr>
        <w:t>لمادة 18 من قانون الإجراءات المدنية والإدارية</w:t>
      </w:r>
    </w:p>
    <w:p w:rsidR="00180581" w:rsidRDefault="00180581" w:rsidP="00294F00">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بتاريخ ...................... من شهر ........................... من سنة ألفين .......................... وعلى الساعة .........</w:t>
      </w:r>
      <w:r w:rsidR="00540585">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w:t>
      </w:r>
    </w:p>
    <w:p w:rsidR="00180581" w:rsidRDefault="00180581" w:rsidP="00294F00">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نحن الأستاذ ............. المحضر القضائي بدائ</w:t>
      </w:r>
      <w:r w:rsidR="00540585">
        <w:rPr>
          <w:rFonts w:ascii="Simplified Arabic" w:hAnsi="Simplified Arabic" w:cs="Simplified Arabic" w:hint="cs"/>
          <w:b/>
          <w:bCs/>
          <w:sz w:val="28"/>
          <w:szCs w:val="28"/>
          <w:rtl/>
          <w:lang w:bidi="ar-DZ"/>
        </w:rPr>
        <w:t xml:space="preserve">رة محكمة </w:t>
      </w:r>
      <w:r>
        <w:rPr>
          <w:rFonts w:ascii="Simplified Arabic" w:hAnsi="Simplified Arabic" w:cs="Simplified Arabic" w:hint="cs"/>
          <w:b/>
          <w:bCs/>
          <w:sz w:val="28"/>
          <w:szCs w:val="28"/>
          <w:rtl/>
          <w:lang w:bidi="ar-DZ"/>
        </w:rPr>
        <w:t xml:space="preserve">سيدي </w:t>
      </w:r>
      <w:r w:rsidR="00540585">
        <w:rPr>
          <w:rFonts w:ascii="Simplified Arabic" w:hAnsi="Simplified Arabic" w:cs="Simplified Arabic" w:hint="cs"/>
          <w:b/>
          <w:bCs/>
          <w:sz w:val="28"/>
          <w:szCs w:val="28"/>
          <w:rtl/>
          <w:lang w:bidi="ar-DZ"/>
        </w:rPr>
        <w:t>ا</w:t>
      </w:r>
      <w:r>
        <w:rPr>
          <w:rFonts w:ascii="Simplified Arabic" w:hAnsi="Simplified Arabic" w:cs="Simplified Arabic" w:hint="cs"/>
          <w:b/>
          <w:bCs/>
          <w:sz w:val="28"/>
          <w:szCs w:val="28"/>
          <w:rtl/>
          <w:lang w:bidi="ar-DZ"/>
        </w:rPr>
        <w:t xml:space="preserve">محمد ، مجلس قضاء قالمة ، الكائن مكتبه ب 05 شارع المحررين سيدي محمد ، الجزائر ، موقع أذناه </w:t>
      </w:r>
    </w:p>
    <w:p w:rsidR="00180581" w:rsidRDefault="00180581" w:rsidP="00294F00">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لفائدة : اسم ولقب المد</w:t>
      </w:r>
      <w:r w:rsidR="00540585">
        <w:rPr>
          <w:rFonts w:ascii="Simplified Arabic" w:hAnsi="Simplified Arabic" w:cs="Simplified Arabic" w:hint="cs"/>
          <w:b/>
          <w:bCs/>
          <w:sz w:val="28"/>
          <w:szCs w:val="28"/>
          <w:rtl/>
          <w:lang w:bidi="ar-DZ"/>
        </w:rPr>
        <w:t>ع</w:t>
      </w:r>
      <w:r>
        <w:rPr>
          <w:rFonts w:ascii="Simplified Arabic" w:hAnsi="Simplified Arabic" w:cs="Simplified Arabic" w:hint="cs"/>
          <w:b/>
          <w:bCs/>
          <w:sz w:val="28"/>
          <w:szCs w:val="28"/>
          <w:rtl/>
          <w:lang w:bidi="ar-DZ"/>
        </w:rPr>
        <w:t>ي وعنوانه</w:t>
      </w:r>
      <w:r w:rsidR="00540585">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p>
    <w:p w:rsidR="00540585" w:rsidRDefault="00540585" w:rsidP="00540585">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180581">
        <w:rPr>
          <w:rFonts w:ascii="Simplified Arabic" w:hAnsi="Simplified Arabic" w:cs="Simplified Arabic" w:hint="cs"/>
          <w:b/>
          <w:bCs/>
          <w:sz w:val="28"/>
          <w:szCs w:val="28"/>
          <w:rtl/>
          <w:lang w:bidi="ar-DZ"/>
        </w:rPr>
        <w:t>لقائمة في حقها الأستاذة .....................................................</w:t>
      </w:r>
      <w:r>
        <w:rPr>
          <w:rFonts w:ascii="Simplified Arabic" w:hAnsi="Simplified Arabic" w:cs="Simplified Arabic" w:hint="cs"/>
          <w:b/>
          <w:bCs/>
          <w:sz w:val="28"/>
          <w:szCs w:val="28"/>
          <w:rtl/>
          <w:lang w:bidi="ar-DZ"/>
        </w:rPr>
        <w:t xml:space="preserve">    ب</w:t>
      </w:r>
      <w:r w:rsidR="00180581">
        <w:rPr>
          <w:rFonts w:ascii="Simplified Arabic" w:hAnsi="Simplified Arabic" w:cs="Simplified Arabic" w:hint="cs"/>
          <w:b/>
          <w:bCs/>
          <w:sz w:val="28"/>
          <w:szCs w:val="28"/>
          <w:rtl/>
          <w:lang w:bidi="ar-DZ"/>
        </w:rPr>
        <w:t xml:space="preserve">عد الإطلاع على المادة 18 من قانون الإجراءات المدنية والإدارية </w:t>
      </w:r>
      <w:r>
        <w:rPr>
          <w:rFonts w:ascii="Simplified Arabic" w:hAnsi="Simplified Arabic" w:cs="Simplified Arabic" w:hint="cs"/>
          <w:b/>
          <w:bCs/>
          <w:sz w:val="28"/>
          <w:szCs w:val="28"/>
          <w:rtl/>
          <w:lang w:bidi="ar-DZ"/>
        </w:rPr>
        <w:t xml:space="preserve"> </w:t>
      </w:r>
    </w:p>
    <w:p w:rsidR="00313786" w:rsidRDefault="00313786" w:rsidP="00540585">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كلفانا السيد :  الإسم ولقب المدعى عليه ، والعنونان المذكور بالعريضة </w:t>
      </w:r>
    </w:p>
    <w:p w:rsidR="00313786" w:rsidRDefault="00313786" w:rsidP="00540585">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للحضور </w:t>
      </w:r>
      <w:r w:rsidR="00540585">
        <w:rPr>
          <w:rFonts w:ascii="Simplified Arabic" w:hAnsi="Simplified Arabic" w:cs="Simplified Arabic" w:hint="cs"/>
          <w:b/>
          <w:bCs/>
          <w:sz w:val="28"/>
          <w:szCs w:val="28"/>
          <w:rtl/>
          <w:lang w:bidi="ar-DZ"/>
        </w:rPr>
        <w:t>أمام</w:t>
      </w:r>
      <w:r>
        <w:rPr>
          <w:rFonts w:ascii="Simplified Arabic" w:hAnsi="Simplified Arabic" w:cs="Simplified Arabic" w:hint="cs"/>
          <w:b/>
          <w:bCs/>
          <w:sz w:val="28"/>
          <w:szCs w:val="28"/>
          <w:rtl/>
          <w:lang w:bidi="ar-DZ"/>
        </w:rPr>
        <w:t xml:space="preserve"> محكمة </w:t>
      </w:r>
      <w:r w:rsidR="00245D16">
        <w:rPr>
          <w:rFonts w:ascii="Simplified Arabic" w:hAnsi="Simplified Arabic" w:cs="Simplified Arabic" w:hint="cs"/>
          <w:b/>
          <w:bCs/>
          <w:sz w:val="28"/>
          <w:szCs w:val="28"/>
          <w:rtl/>
          <w:lang w:bidi="ar-DZ"/>
        </w:rPr>
        <w:t>الإدارية</w:t>
      </w:r>
      <w:r w:rsidR="00540585">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 قسم </w:t>
      </w:r>
      <w:r w:rsidR="00540585">
        <w:rPr>
          <w:rFonts w:ascii="Simplified Arabic" w:hAnsi="Simplified Arabic" w:cs="Simplified Arabic" w:hint="cs"/>
          <w:b/>
          <w:bCs/>
          <w:sz w:val="28"/>
          <w:szCs w:val="28"/>
          <w:rtl/>
          <w:lang w:bidi="ar-DZ"/>
        </w:rPr>
        <w:t xml:space="preserve"> العادي </w:t>
      </w:r>
      <w:r>
        <w:rPr>
          <w:rFonts w:ascii="Simplified Arabic" w:hAnsi="Simplified Arabic" w:cs="Simplified Arabic" w:hint="cs"/>
          <w:b/>
          <w:bCs/>
          <w:sz w:val="28"/>
          <w:szCs w:val="28"/>
          <w:rtl/>
          <w:lang w:bidi="ar-DZ"/>
        </w:rPr>
        <w:t>.......................</w:t>
      </w:r>
    </w:p>
    <w:p w:rsidR="00313786" w:rsidRDefault="00313786" w:rsidP="00294F00">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وذلك بتاريخ ....................................... رقم القضية ............................................</w:t>
      </w:r>
    </w:p>
    <w:p w:rsidR="00540585" w:rsidRDefault="00540585" w:rsidP="00294F00">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الساعة ......................................................................................</w:t>
      </w:r>
    </w:p>
    <w:p w:rsidR="00540585" w:rsidRDefault="00540585" w:rsidP="00294F00">
      <w:pPr>
        <w:rPr>
          <w:rFonts w:ascii="Simplified Arabic" w:hAnsi="Simplified Arabic" w:cs="Simplified Arabic"/>
          <w:b/>
          <w:bCs/>
          <w:sz w:val="28"/>
          <w:szCs w:val="28"/>
          <w:rtl/>
          <w:lang w:bidi="ar-DZ"/>
        </w:rPr>
      </w:pPr>
    </w:p>
    <w:p w:rsidR="00540585" w:rsidRDefault="00540585" w:rsidP="00540585">
      <w:pPr>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حتى لايجهل ما تقدم</w:t>
      </w:r>
    </w:p>
    <w:p w:rsidR="00540585" w:rsidRDefault="00540585" w:rsidP="00294F00">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واثباتا لذلك بلغنا وتكلمنا كما ذكر أعلاه وسلمنا نسخة أصلية من هذا المحضر ، والعريضة للمخاطب وحررنا هذا المحضر في اليوم والشهر والسنة والساعة المذكورين أعلاه طبقا للقانون .</w:t>
      </w:r>
    </w:p>
    <w:p w:rsidR="001A2EDE" w:rsidRDefault="001A2EDE" w:rsidP="00294F00">
      <w:pPr>
        <w:rPr>
          <w:rFonts w:ascii="Simplified Arabic" w:hAnsi="Simplified Arabic" w:cs="Simplified Arabic"/>
          <w:b/>
          <w:bCs/>
          <w:sz w:val="28"/>
          <w:szCs w:val="28"/>
          <w:rtl/>
          <w:lang w:bidi="ar-DZ"/>
        </w:rPr>
      </w:pPr>
    </w:p>
    <w:p w:rsidR="00540585" w:rsidRDefault="00540585" w:rsidP="00294F00">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توقيع أو البصمة المبلغ له                                                          المحضر  القضائي </w:t>
      </w:r>
    </w:p>
    <w:p w:rsidR="00245D16" w:rsidRDefault="00245D16" w:rsidP="00245D16">
      <w:pPr>
        <w:jc w:val="lef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الختم والتوقيع </w:t>
      </w:r>
    </w:p>
    <w:p w:rsidR="001A2EDE" w:rsidRDefault="001A2EDE" w:rsidP="00294F00">
      <w:pPr>
        <w:rPr>
          <w:rFonts w:ascii="Simplified Arabic" w:hAnsi="Simplified Arabic" w:cs="Simplified Arabic"/>
          <w:b/>
          <w:bCs/>
          <w:sz w:val="28"/>
          <w:szCs w:val="28"/>
          <w:rtl/>
          <w:lang w:bidi="ar-DZ"/>
        </w:rPr>
      </w:pPr>
    </w:p>
    <w:p w:rsidR="001A2EDE" w:rsidRDefault="001A2EDE" w:rsidP="00294F00">
      <w:pPr>
        <w:rPr>
          <w:rFonts w:ascii="Simplified Arabic" w:hAnsi="Simplified Arabic" w:cs="Simplified Arabic"/>
          <w:b/>
          <w:bCs/>
          <w:sz w:val="28"/>
          <w:szCs w:val="28"/>
          <w:rtl/>
          <w:lang w:bidi="ar-DZ"/>
        </w:rPr>
      </w:pPr>
    </w:p>
    <w:p w:rsidR="001A2EDE" w:rsidRDefault="001A2EDE" w:rsidP="00294F00">
      <w:pPr>
        <w:rPr>
          <w:rFonts w:ascii="Simplified Arabic" w:hAnsi="Simplified Arabic" w:cs="Simplified Arabic"/>
          <w:b/>
          <w:bCs/>
          <w:sz w:val="28"/>
          <w:szCs w:val="28"/>
          <w:rtl/>
          <w:lang w:bidi="ar-DZ"/>
        </w:rPr>
      </w:pPr>
    </w:p>
    <w:p w:rsidR="001A2EDE" w:rsidRDefault="0007256B" w:rsidP="00294F00">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النموذج الرابع </w:t>
      </w:r>
      <w:r w:rsidR="001A2EDE">
        <w:rPr>
          <w:rFonts w:ascii="Simplified Arabic" w:hAnsi="Simplified Arabic" w:cs="Simplified Arabic" w:hint="cs"/>
          <w:b/>
          <w:bCs/>
          <w:sz w:val="28"/>
          <w:szCs w:val="28"/>
          <w:rtl/>
          <w:lang w:bidi="ar-DZ"/>
        </w:rPr>
        <w:t xml:space="preserve"> نسخة من التسليم التكليف بالحضور </w:t>
      </w:r>
    </w:p>
    <w:p w:rsidR="001A2EDE" w:rsidRDefault="001A2EDE" w:rsidP="001A2EDE">
      <w:pPr>
        <w:rPr>
          <w:rFonts w:ascii="Simplified Arabic" w:hAnsi="Simplified Arabic" w:cs="Simplified Arabic"/>
          <w:b/>
          <w:bCs/>
          <w:sz w:val="28"/>
          <w:szCs w:val="28"/>
          <w:lang w:bidi="ar-DZ"/>
        </w:rPr>
      </w:pPr>
    </w:p>
    <w:p w:rsidR="001A2EDE" w:rsidRDefault="001A2EDE" w:rsidP="001A2EDE">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Pr="001A2EDE">
        <w:rPr>
          <w:rFonts w:ascii="Simplified Arabic" w:hAnsi="Simplified Arabic" w:cs="Simplified Arabic" w:hint="cs"/>
          <w:b/>
          <w:bCs/>
          <w:sz w:val="24"/>
          <w:szCs w:val="24"/>
          <w:rtl/>
          <w:lang w:bidi="ar-DZ"/>
        </w:rPr>
        <w:t>الديوان العمومي للمحضر القضائي</w:t>
      </w:r>
      <w:r>
        <w:rPr>
          <w:rFonts w:ascii="Simplified Arabic" w:hAnsi="Simplified Arabic" w:cs="Simplified Arabic" w:hint="cs"/>
          <w:b/>
          <w:bCs/>
          <w:sz w:val="28"/>
          <w:szCs w:val="28"/>
          <w:rtl/>
          <w:lang w:bidi="ar-DZ"/>
        </w:rPr>
        <w:t xml:space="preserve">        </w:t>
      </w:r>
      <w:r w:rsidR="00A07EB2">
        <w:rPr>
          <w:rFonts w:ascii="Simplified Arabic" w:hAnsi="Simplified Arabic" w:cs="Simplified Arabic" w:hint="cs"/>
          <w:b/>
          <w:bCs/>
          <w:sz w:val="28"/>
          <w:szCs w:val="28"/>
          <w:rtl/>
          <w:lang w:bidi="ar-DZ"/>
        </w:rPr>
        <w:t>ا</w:t>
      </w:r>
      <w:r>
        <w:rPr>
          <w:rFonts w:ascii="Simplified Arabic" w:hAnsi="Simplified Arabic" w:cs="Simplified Arabic" w:hint="cs"/>
          <w:b/>
          <w:bCs/>
          <w:sz w:val="28"/>
          <w:szCs w:val="28"/>
          <w:rtl/>
          <w:lang w:bidi="ar-DZ"/>
        </w:rPr>
        <w:t xml:space="preserve"> لجمهورية الجزائرية  الديمقراطية الشعبية</w:t>
      </w:r>
    </w:p>
    <w:p w:rsidR="001A2EDE" w:rsidRPr="001A2EDE" w:rsidRDefault="001A2EDE" w:rsidP="001A2EDE">
      <w:pPr>
        <w:rPr>
          <w:rFonts w:ascii="Simplified Arabic" w:hAnsi="Simplified Arabic" w:cs="Simplified Arabic"/>
          <w:b/>
          <w:bCs/>
          <w:sz w:val="24"/>
          <w:szCs w:val="24"/>
          <w:rtl/>
          <w:lang w:bidi="ar-DZ"/>
        </w:rPr>
      </w:pPr>
      <w:r>
        <w:rPr>
          <w:rFonts w:ascii="Simplified Arabic" w:hAnsi="Simplified Arabic" w:cs="Simplified Arabic" w:hint="cs"/>
          <w:b/>
          <w:bCs/>
          <w:sz w:val="28"/>
          <w:szCs w:val="28"/>
          <w:rtl/>
          <w:lang w:bidi="ar-DZ"/>
        </w:rPr>
        <w:t xml:space="preserve"> </w:t>
      </w:r>
      <w:r w:rsidRPr="001A2EDE">
        <w:rPr>
          <w:rFonts w:ascii="Simplified Arabic" w:hAnsi="Simplified Arabic" w:cs="Simplified Arabic" w:hint="cs"/>
          <w:b/>
          <w:bCs/>
          <w:sz w:val="24"/>
          <w:szCs w:val="24"/>
          <w:rtl/>
          <w:lang w:bidi="ar-DZ"/>
        </w:rPr>
        <w:t>الأستاذ ...........</w:t>
      </w:r>
    </w:p>
    <w:p w:rsidR="001A2EDE" w:rsidRPr="001A2EDE" w:rsidRDefault="001A2EDE" w:rsidP="001A2EDE">
      <w:pPr>
        <w:rPr>
          <w:rFonts w:ascii="Simplified Arabic" w:hAnsi="Simplified Arabic" w:cs="Simplified Arabic"/>
          <w:b/>
          <w:bCs/>
          <w:sz w:val="24"/>
          <w:szCs w:val="24"/>
          <w:rtl/>
          <w:lang w:bidi="ar-DZ"/>
        </w:rPr>
      </w:pPr>
      <w:r w:rsidRPr="001A2EDE">
        <w:rPr>
          <w:rFonts w:ascii="Simplified Arabic" w:hAnsi="Simplified Arabic" w:cs="Simplified Arabic" w:hint="cs"/>
          <w:b/>
          <w:bCs/>
          <w:sz w:val="24"/>
          <w:szCs w:val="24"/>
          <w:rtl/>
          <w:lang w:bidi="ar-DZ"/>
        </w:rPr>
        <w:t xml:space="preserve"> محضر قضائي لدى اختصاص مجلس قضاء الجزائر </w:t>
      </w:r>
    </w:p>
    <w:p w:rsidR="001A2EDE" w:rsidRPr="001A2EDE" w:rsidRDefault="001A2EDE" w:rsidP="001A2EDE">
      <w:pPr>
        <w:rPr>
          <w:rFonts w:ascii="Simplified Arabic" w:hAnsi="Simplified Arabic" w:cs="Simplified Arabic"/>
          <w:b/>
          <w:bCs/>
          <w:sz w:val="24"/>
          <w:szCs w:val="24"/>
          <w:lang w:bidi="ar-DZ"/>
        </w:rPr>
      </w:pPr>
      <w:r w:rsidRPr="001A2EDE">
        <w:rPr>
          <w:rFonts w:ascii="Simplified Arabic" w:hAnsi="Simplified Arabic" w:cs="Simplified Arabic" w:hint="cs"/>
          <w:b/>
          <w:bCs/>
          <w:sz w:val="24"/>
          <w:szCs w:val="24"/>
          <w:rtl/>
          <w:lang w:bidi="ar-DZ"/>
        </w:rPr>
        <w:t xml:space="preserve"> الكائن مكتبه 05 شارع المحررين سيدي أمحمد الجزائر </w:t>
      </w:r>
    </w:p>
    <w:p w:rsidR="001A2EDE" w:rsidRDefault="001A2EDE" w:rsidP="001A2EDE">
      <w:pPr>
        <w:jc w:val="center"/>
        <w:rPr>
          <w:rFonts w:ascii="Simplified Arabic" w:hAnsi="Simplified Arabic" w:cs="Simplified Arabic"/>
          <w:b/>
          <w:bCs/>
          <w:sz w:val="32"/>
          <w:szCs w:val="32"/>
          <w:rtl/>
          <w:lang w:bidi="ar-DZ"/>
        </w:rPr>
      </w:pPr>
      <w:r w:rsidRPr="00540585">
        <w:rPr>
          <w:rFonts w:ascii="Simplified Arabic" w:hAnsi="Simplified Arabic" w:cs="Simplified Arabic" w:hint="cs"/>
          <w:b/>
          <w:bCs/>
          <w:sz w:val="32"/>
          <w:szCs w:val="32"/>
          <w:rtl/>
          <w:lang w:bidi="ar-DZ"/>
        </w:rPr>
        <w:t>محضر</w:t>
      </w:r>
      <w:r>
        <w:rPr>
          <w:rFonts w:ascii="Simplified Arabic" w:hAnsi="Simplified Arabic" w:cs="Simplified Arabic" w:hint="cs"/>
          <w:b/>
          <w:bCs/>
          <w:sz w:val="32"/>
          <w:szCs w:val="32"/>
          <w:rtl/>
          <w:lang w:bidi="ar-DZ"/>
        </w:rPr>
        <w:t xml:space="preserve"> تسليم </w:t>
      </w:r>
      <w:r w:rsidRPr="00540585">
        <w:rPr>
          <w:rFonts w:ascii="Simplified Arabic" w:hAnsi="Simplified Arabic" w:cs="Simplified Arabic" w:hint="cs"/>
          <w:b/>
          <w:bCs/>
          <w:sz w:val="32"/>
          <w:szCs w:val="32"/>
          <w:rtl/>
          <w:lang w:bidi="ar-DZ"/>
        </w:rPr>
        <w:t xml:space="preserve"> تكليف بالحضور</w:t>
      </w:r>
    </w:p>
    <w:p w:rsidR="001A2EDE" w:rsidRPr="00540585" w:rsidRDefault="001A2EDE" w:rsidP="001A2EDE">
      <w:pPr>
        <w:jc w:val="center"/>
        <w:rPr>
          <w:rFonts w:ascii="Simplified Arabic" w:hAnsi="Simplified Arabic" w:cs="Simplified Arabic"/>
          <w:b/>
          <w:bCs/>
          <w:sz w:val="32"/>
          <w:szCs w:val="32"/>
          <w:rtl/>
          <w:lang w:bidi="ar-DZ"/>
        </w:rPr>
      </w:pPr>
    </w:p>
    <w:p w:rsidR="001A2EDE" w:rsidRDefault="001A2EDE" w:rsidP="001A2EDE">
      <w:pPr>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طبقا للمادة 19 من قانون الإجراءات المدنية والإدارية</w:t>
      </w:r>
    </w:p>
    <w:p w:rsidR="001A2EDE" w:rsidRDefault="001A2EDE" w:rsidP="001A2EDE">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بتاريخ ...................... من شهر ........................... من سنة ألفين .......................... وعلى الساعة ..............................................................................................</w:t>
      </w:r>
    </w:p>
    <w:p w:rsidR="001A2EDE" w:rsidRDefault="001A2EDE" w:rsidP="001A2EDE">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نحن الأستاذ ............. المحضر القضائي بدائرة محكمة سيدي امحمد ، مجلس قضاء قالمة ، الكائن مكتبه ب 05 شارع المحررين سيدي محمد ، الجزائر ، موقع أذناه </w:t>
      </w:r>
    </w:p>
    <w:p w:rsidR="001A2EDE" w:rsidRDefault="001A2EDE" w:rsidP="001A2EDE">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لفائدة : اسم ولقب المدعي وعنوانه............................................................................. </w:t>
      </w:r>
    </w:p>
    <w:p w:rsidR="001A2EDE" w:rsidRDefault="001A2EDE" w:rsidP="001A2EDE">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07256B">
        <w:rPr>
          <w:rFonts w:ascii="Simplified Arabic" w:hAnsi="Simplified Arabic" w:cs="Simplified Arabic" w:hint="cs"/>
          <w:b/>
          <w:bCs/>
          <w:sz w:val="28"/>
          <w:szCs w:val="28"/>
          <w:rtl/>
          <w:lang w:bidi="ar-DZ"/>
        </w:rPr>
        <w:t>ا</w:t>
      </w:r>
      <w:r>
        <w:rPr>
          <w:rFonts w:ascii="Simplified Arabic" w:hAnsi="Simplified Arabic" w:cs="Simplified Arabic" w:hint="cs"/>
          <w:b/>
          <w:bCs/>
          <w:sz w:val="28"/>
          <w:szCs w:val="28"/>
          <w:rtl/>
          <w:lang w:bidi="ar-DZ"/>
        </w:rPr>
        <w:t xml:space="preserve">لقائمة في حقها الأستاذة .....................................................    بعد الإطلاع على المواد 19-406-416 من قانون الإجراءات المدنية والإدارية  </w:t>
      </w:r>
    </w:p>
    <w:p w:rsidR="001A2EDE" w:rsidRDefault="001A2EDE" w:rsidP="001A2EDE">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بلغنا وسلمنا  السيد :  الإسم ولقب المدعى عليه ، ............................................</w:t>
      </w:r>
    </w:p>
    <w:p w:rsidR="001A2EDE" w:rsidRDefault="001A2EDE" w:rsidP="001A2EDE">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الكائن مقره : ................................................................................. </w:t>
      </w:r>
    </w:p>
    <w:p w:rsidR="001A2EDE" w:rsidRDefault="001A2EDE" w:rsidP="001A2EDE">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مخا طبين ..........................................................................................</w:t>
      </w:r>
    </w:p>
    <w:p w:rsidR="001A2EDE" w:rsidRDefault="001A2EDE" w:rsidP="001A2EDE">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الحامل ل ب ت و / ر س رقم .......................... الصادرة ....................................</w:t>
      </w:r>
    </w:p>
    <w:p w:rsidR="001A2EDE" w:rsidRDefault="001A2EDE" w:rsidP="001A2EDE">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الذي استلم  نسخة من المحضر الحالي ونسخة التكليف بالحضور الى الجلسة مرفقا بعريضة ونبهناه  بأنه في حالة الإمتثال للتكليف سيصدر الحكم ضده بناءا على ما قدمه المدعي من عناصر .........................</w:t>
      </w:r>
    </w:p>
    <w:p w:rsidR="001A2EDE" w:rsidRDefault="001A2EDE" w:rsidP="001A2EDE">
      <w:pPr>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حتى لا</w:t>
      </w:r>
      <w:r w:rsidR="00345A09">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يجهل ما تقدم</w:t>
      </w:r>
    </w:p>
    <w:p w:rsidR="001A2EDE" w:rsidRDefault="001A2EDE" w:rsidP="00345A09">
      <w:pP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واثباتا لذلك بلغنا وتكلمنا كما ذكر أعلاه وسلمنا نسخة أصلية من هذا المحضر ، </w:t>
      </w:r>
      <w:r w:rsidR="00345A09">
        <w:rPr>
          <w:rFonts w:ascii="Simplified Arabic" w:hAnsi="Simplified Arabic" w:cs="Simplified Arabic" w:hint="cs"/>
          <w:b/>
          <w:bCs/>
          <w:sz w:val="28"/>
          <w:szCs w:val="28"/>
          <w:rtl/>
          <w:lang w:bidi="ar-DZ"/>
        </w:rPr>
        <w:t xml:space="preserve">ونسخة من التكليف بالحضور </w:t>
      </w:r>
      <w:r w:rsidR="00A07EB2">
        <w:rPr>
          <w:rFonts w:ascii="Simplified Arabic" w:hAnsi="Simplified Arabic" w:cs="Simplified Arabic" w:hint="cs"/>
          <w:b/>
          <w:bCs/>
          <w:sz w:val="28"/>
          <w:szCs w:val="28"/>
          <w:rtl/>
          <w:lang w:bidi="ar-DZ"/>
        </w:rPr>
        <w:t>إلى</w:t>
      </w:r>
      <w:r w:rsidR="00345A09">
        <w:rPr>
          <w:rFonts w:ascii="Simplified Arabic" w:hAnsi="Simplified Arabic" w:cs="Simplified Arabic" w:hint="cs"/>
          <w:b/>
          <w:bCs/>
          <w:sz w:val="28"/>
          <w:szCs w:val="28"/>
          <w:rtl/>
          <w:lang w:bidi="ar-DZ"/>
        </w:rPr>
        <w:t xml:space="preserve"> الجلسة مرفقا بنسخة من العريضة للمخاطب </w:t>
      </w:r>
      <w:r>
        <w:rPr>
          <w:rFonts w:ascii="Simplified Arabic" w:hAnsi="Simplified Arabic" w:cs="Simplified Arabic" w:hint="cs"/>
          <w:b/>
          <w:bCs/>
          <w:sz w:val="28"/>
          <w:szCs w:val="28"/>
          <w:rtl/>
          <w:lang w:bidi="ar-DZ"/>
        </w:rPr>
        <w:t>وحررنا هذا المحضر في اليوم والشهر والسنة والساعة المذكورين أعلاه طبقا للقانون .</w:t>
      </w:r>
    </w:p>
    <w:p w:rsidR="00A07EB2" w:rsidRDefault="00A07EB2" w:rsidP="00245D16">
      <w:pPr>
        <w:jc w:val="lef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توقيع أو بصمة                                                                     المبلغ  المحضر القضائي </w:t>
      </w:r>
      <w:r w:rsidR="00245D16">
        <w:rPr>
          <w:rFonts w:ascii="Simplified Arabic" w:hAnsi="Simplified Arabic" w:cs="Simplified Arabic" w:hint="cs"/>
          <w:b/>
          <w:bCs/>
          <w:sz w:val="28"/>
          <w:szCs w:val="28"/>
          <w:rtl/>
          <w:lang w:bidi="ar-DZ"/>
        </w:rPr>
        <w:t xml:space="preserve"> الختم والتوقيع </w:t>
      </w:r>
    </w:p>
    <w:p w:rsidR="001A2EDE" w:rsidRDefault="001A2EDE" w:rsidP="001A2EDE">
      <w:pPr>
        <w:rPr>
          <w:rFonts w:ascii="Simplified Arabic" w:hAnsi="Simplified Arabic" w:cs="Simplified Arabic"/>
          <w:b/>
          <w:bCs/>
          <w:sz w:val="28"/>
          <w:szCs w:val="28"/>
          <w:rtl/>
          <w:lang w:bidi="ar-DZ"/>
        </w:rPr>
      </w:pPr>
    </w:p>
    <w:p w:rsidR="001A2EDE" w:rsidRDefault="001A2EDE" w:rsidP="001A2EDE">
      <w:pPr>
        <w:rPr>
          <w:rFonts w:ascii="Simplified Arabic" w:hAnsi="Simplified Arabic" w:cs="Simplified Arabic"/>
          <w:b/>
          <w:bCs/>
          <w:sz w:val="28"/>
          <w:szCs w:val="28"/>
          <w:rtl/>
          <w:lang w:bidi="ar-DZ"/>
        </w:rPr>
      </w:pPr>
    </w:p>
    <w:p w:rsidR="001A2EDE" w:rsidRPr="007B17F9" w:rsidRDefault="001A2EDE" w:rsidP="00294F00">
      <w:pPr>
        <w:rPr>
          <w:rFonts w:ascii="Simplified Arabic" w:hAnsi="Simplified Arabic" w:cs="Simplified Arabic"/>
          <w:b/>
          <w:bCs/>
          <w:sz w:val="28"/>
          <w:szCs w:val="28"/>
          <w:rtl/>
          <w:lang w:bidi="ar-DZ"/>
        </w:rPr>
      </w:pPr>
    </w:p>
    <w:sectPr w:rsidR="001A2EDE" w:rsidRPr="007B17F9" w:rsidSect="000270B4">
      <w:headerReference w:type="default" r:id="rId8"/>
      <w:pgSz w:w="11906" w:h="16838"/>
      <w:pgMar w:top="1417" w:right="991" w:bottom="141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ABA" w:rsidRDefault="006D5ABA" w:rsidP="00294F00">
      <w:r>
        <w:separator/>
      </w:r>
    </w:p>
  </w:endnote>
  <w:endnote w:type="continuationSeparator" w:id="1">
    <w:p w:rsidR="006D5ABA" w:rsidRDefault="006D5ABA" w:rsidP="00294F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ABA" w:rsidRDefault="006D5ABA" w:rsidP="00294F00">
      <w:r>
        <w:separator/>
      </w:r>
    </w:p>
  </w:footnote>
  <w:footnote w:type="continuationSeparator" w:id="1">
    <w:p w:rsidR="006D5ABA" w:rsidRDefault="006D5ABA" w:rsidP="00294F00">
      <w:r>
        <w:continuationSeparator/>
      </w:r>
    </w:p>
  </w:footnote>
  <w:footnote w:id="2">
    <w:p w:rsidR="00461386" w:rsidRDefault="00461386" w:rsidP="00294F00">
      <w:pPr>
        <w:pStyle w:val="Notedebasdepage"/>
        <w:rPr>
          <w:rtl/>
          <w:lang w:bidi="ar-DZ"/>
        </w:rPr>
      </w:pPr>
      <w:r>
        <w:rPr>
          <w:rStyle w:val="Appelnotedebasdep"/>
        </w:rPr>
        <w:footnoteRef/>
      </w:r>
      <w:r>
        <w:t xml:space="preserve"> </w:t>
      </w:r>
      <w:r w:rsidR="00CA7EB1">
        <w:rPr>
          <w:rFonts w:hint="cs"/>
          <w:rtl/>
        </w:rPr>
        <w:t xml:space="preserve"> الأمر 66/154 المتعلق بقانون الإجراءات المدنية .</w:t>
      </w:r>
    </w:p>
  </w:footnote>
  <w:footnote w:id="3">
    <w:p w:rsidR="00DB6F3B" w:rsidRDefault="00DB6F3B">
      <w:pPr>
        <w:pStyle w:val="Notedebasdepage"/>
      </w:pPr>
      <w:r>
        <w:rPr>
          <w:rStyle w:val="Appelnotedebasdep"/>
        </w:rPr>
        <w:footnoteRef/>
      </w:r>
      <w:r>
        <w:rPr>
          <w:rtl/>
        </w:rPr>
        <w:t xml:space="preserve"> </w:t>
      </w:r>
      <w:r>
        <w:rPr>
          <w:rFonts w:hint="cs"/>
          <w:rtl/>
        </w:rPr>
        <w:t xml:space="preserve">- تنص المادة 816 على ما يلي : يجب ان تتضمن </w:t>
      </w:r>
      <w:r w:rsidR="00B66E3C">
        <w:rPr>
          <w:rFonts w:hint="cs"/>
          <w:rtl/>
        </w:rPr>
        <w:t xml:space="preserve"> عريضة افتتاح دعوى على البيانات المنصوص عليها في المادة 15 من هذا القانون "</w:t>
      </w:r>
    </w:p>
  </w:footnote>
  <w:footnote w:id="4">
    <w:p w:rsidR="00461386" w:rsidRDefault="00461386">
      <w:pPr>
        <w:pStyle w:val="Notedebasdepage"/>
        <w:rPr>
          <w:lang w:bidi="ar-DZ"/>
        </w:rPr>
      </w:pPr>
      <w:r>
        <w:rPr>
          <w:rStyle w:val="Appelnotedebasdep"/>
        </w:rPr>
        <w:footnoteRef/>
      </w:r>
      <w:r>
        <w:rPr>
          <w:rtl/>
        </w:rPr>
        <w:t xml:space="preserve"> </w:t>
      </w:r>
      <w:r>
        <w:rPr>
          <w:rFonts w:hint="cs"/>
          <w:rtl/>
          <w:lang w:bidi="ar-DZ"/>
        </w:rPr>
        <w:t xml:space="preserve">- نبيل صقر ، الوسيط في شرح قانون الإجراءات المدنية والإدارية </w:t>
      </w:r>
      <w:r>
        <w:rPr>
          <w:rtl/>
          <w:lang w:bidi="ar-DZ"/>
        </w:rPr>
        <w:t>–</w:t>
      </w:r>
      <w:r>
        <w:rPr>
          <w:rFonts w:hint="cs"/>
          <w:rtl/>
          <w:lang w:bidi="ar-DZ"/>
        </w:rPr>
        <w:t xml:space="preserve"> الإجراءات الإدارية ، دار الهدى  للطباعة النشر والتوزيع ، مليلة الجزائر ، 2009 ، ص 94 .</w:t>
      </w:r>
    </w:p>
  </w:footnote>
  <w:footnote w:id="5">
    <w:p w:rsidR="00461386" w:rsidRDefault="00461386">
      <w:pPr>
        <w:pStyle w:val="Notedebasdepage"/>
      </w:pPr>
      <w:r>
        <w:rPr>
          <w:rStyle w:val="Appelnotedebasdep"/>
        </w:rPr>
        <w:footnoteRef/>
      </w:r>
      <w:r>
        <w:rPr>
          <w:rtl/>
        </w:rPr>
        <w:t xml:space="preserve"> </w:t>
      </w:r>
      <w:r>
        <w:rPr>
          <w:rFonts w:hint="cs"/>
          <w:rtl/>
        </w:rPr>
        <w:t xml:space="preserve">- لأطلاع على نموذج رقم 01 في الملحق </w:t>
      </w:r>
    </w:p>
  </w:footnote>
  <w:footnote w:id="6">
    <w:p w:rsidR="00B66E3C" w:rsidRDefault="00B66E3C">
      <w:pPr>
        <w:pStyle w:val="Notedebasdepage"/>
      </w:pPr>
      <w:r>
        <w:rPr>
          <w:rStyle w:val="Appelnotedebasdep"/>
        </w:rPr>
        <w:footnoteRef/>
      </w:r>
      <w:r>
        <w:rPr>
          <w:rtl/>
        </w:rPr>
        <w:t xml:space="preserve"> </w:t>
      </w:r>
      <w:r>
        <w:rPr>
          <w:rFonts w:hint="cs"/>
          <w:rtl/>
        </w:rPr>
        <w:t>- راجع قواعد الإختصاص النوعي والمحلي في القضاء الإداري</w:t>
      </w:r>
    </w:p>
  </w:footnote>
  <w:footnote w:id="7">
    <w:p w:rsidR="00461386" w:rsidRDefault="00461386" w:rsidP="00DF3755">
      <w:pPr>
        <w:pStyle w:val="Notedebasdepage"/>
      </w:pPr>
      <w:r>
        <w:rPr>
          <w:rStyle w:val="Appelnotedebasdep"/>
        </w:rPr>
        <w:footnoteRef/>
      </w:r>
      <w:r>
        <w:rPr>
          <w:rtl/>
        </w:rPr>
        <w:t xml:space="preserve"> </w:t>
      </w:r>
      <w:r>
        <w:rPr>
          <w:rFonts w:hint="cs"/>
          <w:rtl/>
        </w:rPr>
        <w:t>عبد القادر عودة ، المنازعات الإدارية ، الطبعة الثانية ، دار هومة الجزائر ، 2013 ، ص 137 .</w:t>
      </w:r>
    </w:p>
  </w:footnote>
  <w:footnote w:id="8">
    <w:p w:rsidR="00461386" w:rsidRDefault="00461386" w:rsidP="00DF3755">
      <w:pPr>
        <w:pStyle w:val="Notedebasdepage"/>
      </w:pPr>
      <w:r>
        <w:rPr>
          <w:rStyle w:val="Appelnotedebasdep"/>
        </w:rPr>
        <w:footnoteRef/>
      </w:r>
      <w:r>
        <w:rPr>
          <w:rtl/>
        </w:rPr>
        <w:t xml:space="preserve"> </w:t>
      </w:r>
      <w:r>
        <w:rPr>
          <w:rFonts w:hint="cs"/>
          <w:rtl/>
        </w:rPr>
        <w:t>-  المرجع السابق ، ص 136.</w:t>
      </w:r>
    </w:p>
  </w:footnote>
  <w:footnote w:id="9">
    <w:p w:rsidR="00461386" w:rsidRDefault="00461386">
      <w:pPr>
        <w:pStyle w:val="Notedebasdepage"/>
        <w:rPr>
          <w:lang w:bidi="ar-DZ"/>
        </w:rPr>
      </w:pPr>
      <w:r>
        <w:rPr>
          <w:rStyle w:val="Appelnotedebasdep"/>
        </w:rPr>
        <w:footnoteRef/>
      </w:r>
      <w:r>
        <w:rPr>
          <w:rtl/>
        </w:rPr>
        <w:t xml:space="preserve"> </w:t>
      </w:r>
      <w:r>
        <w:rPr>
          <w:rFonts w:hint="cs"/>
          <w:rtl/>
          <w:lang w:bidi="ar-DZ"/>
        </w:rPr>
        <w:t>- انظر المادة 820 ق إ م إ .</w:t>
      </w:r>
    </w:p>
  </w:footnote>
  <w:footnote w:id="10">
    <w:p w:rsidR="00906E1E" w:rsidRDefault="00906E1E">
      <w:pPr>
        <w:pStyle w:val="Notedebasdepage"/>
      </w:pPr>
      <w:r>
        <w:rPr>
          <w:rStyle w:val="Appelnotedebasdep"/>
        </w:rPr>
        <w:footnoteRef/>
      </w:r>
      <w:r>
        <w:rPr>
          <w:rtl/>
        </w:rPr>
        <w:t xml:space="preserve"> </w:t>
      </w:r>
      <w:r w:rsidR="00E91778">
        <w:rPr>
          <w:rFonts w:hint="cs"/>
          <w:rtl/>
        </w:rPr>
        <w:t>- لحسين بن شيخ آ</w:t>
      </w:r>
      <w:r>
        <w:rPr>
          <w:rFonts w:hint="cs"/>
          <w:rtl/>
        </w:rPr>
        <w:t xml:space="preserve">ث ملويا ، المرجع السابق ، ص ، ص 92-93 </w:t>
      </w:r>
    </w:p>
  </w:footnote>
  <w:footnote w:id="11">
    <w:p w:rsidR="00A51B45" w:rsidRDefault="00A51B45">
      <w:pPr>
        <w:pStyle w:val="Notedebasdepage"/>
      </w:pPr>
      <w:r>
        <w:rPr>
          <w:rStyle w:val="Appelnotedebasdep"/>
        </w:rPr>
        <w:footnoteRef/>
      </w:r>
      <w:r>
        <w:rPr>
          <w:rtl/>
        </w:rPr>
        <w:t xml:space="preserve"> </w:t>
      </w:r>
      <w:r>
        <w:rPr>
          <w:rFonts w:hint="cs"/>
          <w:rtl/>
        </w:rPr>
        <w:t xml:space="preserve">-  قرار مجلس الدولة الصادر في 28 جوان 2006 ، مجلة مجلس الدولة ، عدد 08 ، 2008 ، ص 221 </w:t>
      </w:r>
    </w:p>
  </w:footnote>
  <w:footnote w:id="12">
    <w:p w:rsidR="00E91778" w:rsidRDefault="00E91778">
      <w:pPr>
        <w:pStyle w:val="Notedebasdepage"/>
      </w:pPr>
      <w:r>
        <w:rPr>
          <w:rStyle w:val="Appelnotedebasdep"/>
        </w:rPr>
        <w:footnoteRef/>
      </w:r>
      <w:r>
        <w:rPr>
          <w:rtl/>
        </w:rPr>
        <w:t xml:space="preserve"> </w:t>
      </w:r>
      <w:r>
        <w:rPr>
          <w:rFonts w:hint="cs"/>
          <w:rtl/>
        </w:rPr>
        <w:t xml:space="preserve"> عبد القادر عودة ، المرجع السابق ، ص140 .</w:t>
      </w:r>
    </w:p>
  </w:footnote>
  <w:footnote w:id="13">
    <w:p w:rsidR="00461386" w:rsidRDefault="00461386" w:rsidP="004335B2">
      <w:pPr>
        <w:pStyle w:val="Notedebasdepage"/>
        <w:rPr>
          <w:lang w:bidi="ar-DZ"/>
        </w:rPr>
      </w:pPr>
      <w:r>
        <w:rPr>
          <w:rStyle w:val="Appelnotedebasdep"/>
        </w:rPr>
        <w:footnoteRef/>
      </w:r>
      <w:r>
        <w:rPr>
          <w:rtl/>
        </w:rPr>
        <w:t xml:space="preserve"> </w:t>
      </w:r>
      <w:r>
        <w:rPr>
          <w:rFonts w:hint="cs"/>
          <w:rtl/>
          <w:lang w:bidi="ar-DZ"/>
        </w:rPr>
        <w:t xml:space="preserve">- انظر المادتين 826-827 ق إ م إ </w:t>
      </w:r>
    </w:p>
  </w:footnote>
  <w:footnote w:id="14">
    <w:p w:rsidR="00461386" w:rsidRPr="006358EA" w:rsidRDefault="00461386">
      <w:pPr>
        <w:pStyle w:val="Notedebasdepage"/>
        <w:rPr>
          <w:rtl/>
          <w:lang w:val="fr-FR" w:bidi="ar-DZ"/>
        </w:rPr>
      </w:pPr>
      <w:r>
        <w:rPr>
          <w:rStyle w:val="Appelnotedebasdep"/>
        </w:rPr>
        <w:footnoteRef/>
      </w:r>
      <w:r>
        <w:rPr>
          <w:rtl/>
        </w:rPr>
        <w:t xml:space="preserve"> </w:t>
      </w:r>
      <w:r>
        <w:rPr>
          <w:rFonts w:hint="cs"/>
          <w:rtl/>
        </w:rPr>
        <w:t xml:space="preserve">- قرار مجلس الدولة الفرنسي في 28 فيفري 1973 ، قضية </w:t>
      </w:r>
      <w:r>
        <w:rPr>
          <w:lang w:val="fr-FR"/>
        </w:rPr>
        <w:t xml:space="preserve"> rochois </w:t>
      </w:r>
      <w:r>
        <w:rPr>
          <w:rFonts w:hint="cs"/>
          <w:rtl/>
          <w:lang w:val="fr-FR" w:bidi="ar-DZ"/>
        </w:rPr>
        <w:t xml:space="preserve"> وفي 27 يناير 1989 قضية السيد </w:t>
      </w:r>
      <w:r>
        <w:rPr>
          <w:lang w:val="fr-FR" w:bidi="ar-DZ"/>
        </w:rPr>
        <w:t xml:space="preserve"> hai</w:t>
      </w:r>
      <w:r>
        <w:rPr>
          <w:rFonts w:hint="cs"/>
          <w:rtl/>
          <w:lang w:val="fr-FR" w:bidi="ar-DZ"/>
        </w:rPr>
        <w:t xml:space="preserve"> ، نقلا عن  لحسين بن شيخ آث ملويا ،  ص 97 </w:t>
      </w:r>
    </w:p>
  </w:footnote>
  <w:footnote w:id="15">
    <w:p w:rsidR="00461386" w:rsidRDefault="00461386" w:rsidP="006358EA">
      <w:pPr>
        <w:pStyle w:val="Notedebasdepage"/>
      </w:pPr>
      <w:r>
        <w:rPr>
          <w:rStyle w:val="Appelnotedebasdep"/>
        </w:rPr>
        <w:footnoteRef/>
      </w:r>
      <w:r>
        <w:rPr>
          <w:rtl/>
        </w:rPr>
        <w:t xml:space="preserve"> </w:t>
      </w:r>
      <w:r>
        <w:rPr>
          <w:rFonts w:hint="cs"/>
          <w:rtl/>
        </w:rPr>
        <w:t>- تنص المادة 884 ق إ م إ على ما يلي : " بعد تلاوة القاضي المقرر للتقرير المعد حول القضية ، يجوز للخصوم تقديم ملاحضااتهم الشفوية تدعيما لطلباتهم الكتابية "</w:t>
      </w:r>
    </w:p>
  </w:footnote>
  <w:footnote w:id="16">
    <w:p w:rsidR="00461386" w:rsidRDefault="00461386">
      <w:pPr>
        <w:pStyle w:val="Notedebasdepage"/>
      </w:pPr>
      <w:r>
        <w:rPr>
          <w:rStyle w:val="Appelnotedebasdep"/>
        </w:rPr>
        <w:footnoteRef/>
      </w:r>
      <w:r>
        <w:rPr>
          <w:rtl/>
        </w:rPr>
        <w:t xml:space="preserve"> </w:t>
      </w:r>
      <w:r>
        <w:rPr>
          <w:rFonts w:hint="cs"/>
          <w:rtl/>
        </w:rPr>
        <w:t xml:space="preserve">- المادة 106  من القانون 12/07 المتعلق بالولاية  12/07 المؤرخ في 21/02/2012 ، جريدة رسمية رم 12 الصادر بتاريخ 29 فيفري 2012 </w:t>
      </w:r>
    </w:p>
  </w:footnote>
  <w:footnote w:id="17">
    <w:p w:rsidR="00461386" w:rsidRDefault="00461386" w:rsidP="00FF662A">
      <w:pPr>
        <w:pStyle w:val="Notedebasdepage"/>
      </w:pPr>
      <w:r>
        <w:rPr>
          <w:rStyle w:val="Appelnotedebasdep"/>
        </w:rPr>
        <w:footnoteRef/>
      </w:r>
      <w:r>
        <w:rPr>
          <w:rtl/>
        </w:rPr>
        <w:t xml:space="preserve"> </w:t>
      </w:r>
      <w:r>
        <w:rPr>
          <w:rFonts w:hint="cs"/>
          <w:rtl/>
        </w:rPr>
        <w:t xml:space="preserve"> الماد 82 من القانون 11/10المتعلق بالبلدية  المؤرخ في 22/07/2011 ، الجريدة الرسمية رقم 37 الصادرة بتاريخ </w:t>
      </w:r>
    </w:p>
  </w:footnote>
  <w:footnote w:id="18">
    <w:p w:rsidR="00461386" w:rsidRPr="006E3C9E" w:rsidRDefault="00461386">
      <w:pPr>
        <w:pStyle w:val="Notedebasdepage"/>
        <w:rPr>
          <w:sz w:val="24"/>
          <w:szCs w:val="24"/>
          <w:lang w:bidi="ar-DZ"/>
        </w:rPr>
      </w:pPr>
      <w:r>
        <w:rPr>
          <w:rStyle w:val="Appelnotedebasdep"/>
        </w:rPr>
        <w:footnoteRef/>
      </w:r>
      <w:r>
        <w:rPr>
          <w:rtl/>
        </w:rPr>
        <w:t xml:space="preserve"> </w:t>
      </w:r>
      <w:r>
        <w:rPr>
          <w:rFonts w:hint="cs"/>
          <w:rtl/>
          <w:lang w:bidi="ar-DZ"/>
        </w:rPr>
        <w:t xml:space="preserve"> </w:t>
      </w:r>
      <w:r w:rsidRPr="006E3C9E">
        <w:rPr>
          <w:rFonts w:hint="cs"/>
          <w:sz w:val="24"/>
          <w:szCs w:val="24"/>
          <w:rtl/>
          <w:lang w:bidi="ar-DZ"/>
        </w:rPr>
        <w:t xml:space="preserve">تنص المادة 17 ق إ م إ على ما يلي : "  يجب إشهار عريضة رفع الدعوى لدى المحافظة العقارية ، إذا تعلقت بعقار أو حق عيني عقاري مشهر طبقا للقانون وتقديمها في أول جلسة ينادى فيا على القضية تحت طائلة عدم قبولها شكلا ، ما لم يثبت ايداعها للإشهار " </w:t>
      </w:r>
    </w:p>
  </w:footnote>
  <w:footnote w:id="19">
    <w:p w:rsidR="00461386" w:rsidRDefault="00461386">
      <w:pPr>
        <w:pStyle w:val="Notedebasdepage"/>
      </w:pPr>
      <w:r>
        <w:rPr>
          <w:rStyle w:val="Appelnotedebasdep"/>
        </w:rPr>
        <w:footnoteRef/>
      </w:r>
      <w:r>
        <w:rPr>
          <w:rtl/>
        </w:rPr>
        <w:t xml:space="preserve"> </w:t>
      </w:r>
      <w:r>
        <w:rPr>
          <w:rFonts w:hint="cs"/>
          <w:rtl/>
        </w:rPr>
        <w:t>- أنظر الملحق ر</w:t>
      </w:r>
      <w:r w:rsidRPr="006048B3">
        <w:rPr>
          <w:rFonts w:hint="cs"/>
          <w:highlight w:val="green"/>
          <w:rtl/>
        </w:rPr>
        <w:t>قم</w:t>
      </w:r>
      <w:r>
        <w:rPr>
          <w:rFonts w:hint="cs"/>
          <w:rtl/>
        </w:rPr>
        <w:t xml:space="preserve"> 02</w:t>
      </w:r>
    </w:p>
  </w:footnote>
  <w:footnote w:id="20">
    <w:p w:rsidR="00461386" w:rsidRPr="006E3C9E" w:rsidRDefault="00461386" w:rsidP="00101260">
      <w:pPr>
        <w:pStyle w:val="Notedebasdepage"/>
        <w:rPr>
          <w:sz w:val="24"/>
          <w:szCs w:val="24"/>
          <w:lang w:bidi="ar-DZ"/>
        </w:rPr>
      </w:pPr>
      <w:r w:rsidRPr="006E3C9E">
        <w:rPr>
          <w:rStyle w:val="Appelnotedebasdep"/>
          <w:sz w:val="24"/>
          <w:szCs w:val="24"/>
        </w:rPr>
        <w:footnoteRef/>
      </w:r>
      <w:r w:rsidRPr="006E3C9E">
        <w:rPr>
          <w:sz w:val="24"/>
          <w:szCs w:val="24"/>
          <w:rtl/>
        </w:rPr>
        <w:t xml:space="preserve"> </w:t>
      </w:r>
      <w:r w:rsidRPr="006E3C9E">
        <w:rPr>
          <w:rFonts w:hint="cs"/>
          <w:sz w:val="24"/>
          <w:szCs w:val="24"/>
          <w:rtl/>
          <w:lang w:bidi="ar-DZ"/>
        </w:rPr>
        <w:t xml:space="preserve">- لم يكن ينص المشرع في قانون الإجراءات المدنية القديم على هذا الجزاء ، مما خلق تضارب في الإجتهادات القضائية حول جزاء تخلف بيانات العريضة </w:t>
      </w:r>
      <w:r>
        <w:rPr>
          <w:rFonts w:hint="cs"/>
          <w:sz w:val="24"/>
          <w:szCs w:val="24"/>
          <w:rtl/>
          <w:lang w:bidi="ar-DZ"/>
        </w:rPr>
        <w:t>.</w:t>
      </w:r>
    </w:p>
  </w:footnote>
  <w:footnote w:id="21">
    <w:p w:rsidR="00461386" w:rsidRDefault="00461386">
      <w:pPr>
        <w:pStyle w:val="Notedebasdepage"/>
      </w:pPr>
      <w:r>
        <w:rPr>
          <w:rStyle w:val="Appelnotedebasdep"/>
        </w:rPr>
        <w:footnoteRef/>
      </w:r>
      <w:r>
        <w:rPr>
          <w:rtl/>
        </w:rPr>
        <w:t xml:space="preserve"> </w:t>
      </w:r>
      <w:r>
        <w:rPr>
          <w:rFonts w:hint="cs"/>
          <w:rtl/>
        </w:rPr>
        <w:t>-</w:t>
      </w:r>
    </w:p>
  </w:footnote>
  <w:footnote w:id="22">
    <w:p w:rsidR="00461386" w:rsidRDefault="00461386" w:rsidP="000A03DA">
      <w:pPr>
        <w:pStyle w:val="Notedebasdepage"/>
        <w:rPr>
          <w:lang w:bidi="ar-DZ"/>
        </w:rPr>
      </w:pPr>
      <w:r>
        <w:rPr>
          <w:rStyle w:val="Appelnotedebasdep"/>
        </w:rPr>
        <w:footnoteRef/>
      </w:r>
      <w:r>
        <w:rPr>
          <w:rtl/>
        </w:rPr>
        <w:t xml:space="preserve"> </w:t>
      </w:r>
      <w:r>
        <w:rPr>
          <w:rFonts w:hint="cs"/>
          <w:rtl/>
        </w:rPr>
        <w:t xml:space="preserve"> لحسين بن شيخ اث ملوية ، المرجع السابق ، ص 88 .</w:t>
      </w:r>
    </w:p>
  </w:footnote>
  <w:footnote w:id="23">
    <w:p w:rsidR="00461386" w:rsidRDefault="00461386">
      <w:pPr>
        <w:pStyle w:val="Notedebasdepage"/>
      </w:pPr>
      <w:r>
        <w:rPr>
          <w:rStyle w:val="Appelnotedebasdep"/>
        </w:rPr>
        <w:footnoteRef/>
      </w:r>
      <w:r>
        <w:rPr>
          <w:rtl/>
        </w:rPr>
        <w:t xml:space="preserve"> </w:t>
      </w:r>
      <w:r>
        <w:rPr>
          <w:rFonts w:hint="cs"/>
          <w:rtl/>
        </w:rPr>
        <w:t xml:space="preserve">- المادة 830 ق إ م إ </w:t>
      </w:r>
    </w:p>
  </w:footnote>
  <w:footnote w:id="24">
    <w:p w:rsidR="00461386" w:rsidRDefault="00461386">
      <w:pPr>
        <w:pStyle w:val="Notedebasdepage"/>
      </w:pPr>
      <w:r>
        <w:rPr>
          <w:rStyle w:val="Appelnotedebasdep"/>
        </w:rPr>
        <w:footnoteRef/>
      </w:r>
      <w:r>
        <w:rPr>
          <w:rtl/>
        </w:rPr>
        <w:t xml:space="preserve"> </w:t>
      </w:r>
      <w:r>
        <w:rPr>
          <w:rFonts w:hint="cs"/>
          <w:rtl/>
        </w:rPr>
        <w:t xml:space="preserve">  نقلا عن المرجع السابق ، ص 89 </w:t>
      </w:r>
    </w:p>
  </w:footnote>
  <w:footnote w:id="25">
    <w:p w:rsidR="00461386" w:rsidRPr="006E3C9E" w:rsidRDefault="00461386" w:rsidP="000D2E18">
      <w:pPr>
        <w:pStyle w:val="Notedebasdepage"/>
        <w:rPr>
          <w:sz w:val="24"/>
          <w:szCs w:val="24"/>
          <w:lang w:bidi="ar-DZ"/>
        </w:rPr>
      </w:pPr>
      <w:r w:rsidRPr="006E3C9E">
        <w:rPr>
          <w:rStyle w:val="Appelnotedebasdep"/>
          <w:sz w:val="24"/>
          <w:szCs w:val="24"/>
        </w:rPr>
        <w:footnoteRef/>
      </w:r>
      <w:r w:rsidRPr="006E3C9E">
        <w:rPr>
          <w:sz w:val="24"/>
          <w:szCs w:val="24"/>
          <w:rtl/>
        </w:rPr>
        <w:t xml:space="preserve"> </w:t>
      </w:r>
      <w:r w:rsidRPr="006E3C9E">
        <w:rPr>
          <w:rFonts w:hint="cs"/>
          <w:sz w:val="24"/>
          <w:szCs w:val="24"/>
          <w:rtl/>
          <w:lang w:bidi="ar-DZ"/>
        </w:rPr>
        <w:t xml:space="preserve"> حمدي باشا عمر ، مبادئ القضاء في ظل قانون الإجراءات المدنية والإدارية الجديد </w:t>
      </w:r>
      <w:r w:rsidRPr="006E3C9E">
        <w:rPr>
          <w:sz w:val="24"/>
          <w:szCs w:val="24"/>
          <w:rtl/>
          <w:lang w:bidi="ar-DZ"/>
        </w:rPr>
        <w:t>–</w:t>
      </w:r>
      <w:r w:rsidRPr="006E3C9E">
        <w:rPr>
          <w:rFonts w:hint="cs"/>
          <w:sz w:val="24"/>
          <w:szCs w:val="24"/>
          <w:rtl/>
          <w:lang w:bidi="ar-DZ"/>
        </w:rPr>
        <w:t xml:space="preserve"> طبعة جديدة مزيدة بأحدث القرارات إلى غاية 2019 ،  دار هومة ، الجزائر 215 </w:t>
      </w:r>
    </w:p>
  </w:footnote>
  <w:footnote w:id="26">
    <w:p w:rsidR="00461386" w:rsidRDefault="00461386">
      <w:pPr>
        <w:pStyle w:val="Notedebasdepage"/>
        <w:rPr>
          <w:lang w:bidi="ar-DZ"/>
        </w:rPr>
      </w:pPr>
      <w:r>
        <w:rPr>
          <w:rStyle w:val="Appelnotedebasdep"/>
        </w:rPr>
        <w:footnoteRef/>
      </w:r>
      <w:r>
        <w:rPr>
          <w:rtl/>
        </w:rPr>
        <w:t xml:space="preserve"> </w:t>
      </w:r>
      <w:r>
        <w:rPr>
          <w:rFonts w:hint="cs"/>
          <w:rtl/>
          <w:lang w:bidi="ar-DZ"/>
        </w:rPr>
        <w:t>- قرارات منقولة عن حمدي باشا عمر المرجع السابق ، ص 352 .</w:t>
      </w:r>
    </w:p>
  </w:footnote>
  <w:footnote w:id="27">
    <w:p w:rsidR="00461386" w:rsidRDefault="00461386" w:rsidP="00146274">
      <w:pPr>
        <w:pStyle w:val="Notedebasdepage"/>
        <w:rPr>
          <w:lang w:bidi="ar-DZ"/>
        </w:rPr>
      </w:pPr>
      <w:r>
        <w:rPr>
          <w:rStyle w:val="Appelnotedebasdep"/>
        </w:rPr>
        <w:footnoteRef/>
      </w:r>
      <w:r>
        <w:rPr>
          <w:rtl/>
        </w:rPr>
        <w:t xml:space="preserve"> </w:t>
      </w:r>
      <w:r>
        <w:rPr>
          <w:rFonts w:hint="cs"/>
          <w:rtl/>
          <w:lang w:bidi="ar-DZ"/>
        </w:rPr>
        <w:t>- انظر المادة 824 ق إ م إ .</w:t>
      </w:r>
    </w:p>
  </w:footnote>
  <w:footnote w:id="28">
    <w:p w:rsidR="00461386" w:rsidRDefault="00461386" w:rsidP="00146274">
      <w:pPr>
        <w:pStyle w:val="Notedebasdepage"/>
        <w:rPr>
          <w:lang w:bidi="ar-DZ"/>
        </w:rPr>
      </w:pPr>
      <w:r>
        <w:rPr>
          <w:rStyle w:val="Appelnotedebasdep"/>
        </w:rPr>
        <w:footnoteRef/>
      </w:r>
      <w:r>
        <w:rPr>
          <w:rFonts w:hint="cs"/>
          <w:rtl/>
        </w:rPr>
        <w:t xml:space="preserve"> لحسين بن شيخ آث ملويا ، قانون الإجراءات الإدارية </w:t>
      </w:r>
      <w:r>
        <w:rPr>
          <w:rtl/>
        </w:rPr>
        <w:t>–</w:t>
      </w:r>
      <w:r>
        <w:rPr>
          <w:rFonts w:hint="cs"/>
          <w:rtl/>
        </w:rPr>
        <w:t xml:space="preserve"> دراسة قانونية تفسيرية ، الطبعة  الثانية  ، دار هومة الجزائر ، 2017 ، 96 .</w:t>
      </w:r>
      <w:r>
        <w:rPr>
          <w:rtl/>
        </w:rPr>
        <w:t xml:space="preserve"> </w:t>
      </w:r>
    </w:p>
  </w:footnote>
  <w:footnote w:id="29">
    <w:p w:rsidR="00461386" w:rsidRDefault="00461386">
      <w:pPr>
        <w:pStyle w:val="Notedebasdepage"/>
      </w:pPr>
      <w:r>
        <w:rPr>
          <w:rStyle w:val="Appelnotedebasdep"/>
        </w:rPr>
        <w:footnoteRef/>
      </w:r>
      <w:r>
        <w:rPr>
          <w:rtl/>
        </w:rPr>
        <w:t xml:space="preserve"> </w:t>
      </w:r>
      <w:r>
        <w:rPr>
          <w:rFonts w:hint="cs"/>
          <w:rtl/>
        </w:rPr>
        <w:t>- الأمر 15/1 المؤرخ في 23 يوليو 2015 المتضمن قانون المالية التكميلي لسنة 2015  ، منشور في الجريدة الرسمية العدد 40 ، لسنة 2015</w:t>
      </w:r>
    </w:p>
  </w:footnote>
  <w:footnote w:id="30">
    <w:p w:rsidR="00461386" w:rsidRDefault="00461386">
      <w:pPr>
        <w:pStyle w:val="Notedebasdepage"/>
        <w:rPr>
          <w:lang w:bidi="ar-DZ"/>
        </w:rPr>
      </w:pPr>
      <w:r>
        <w:rPr>
          <w:rStyle w:val="Appelnotedebasdep"/>
        </w:rPr>
        <w:footnoteRef/>
      </w:r>
      <w:r>
        <w:rPr>
          <w:rtl/>
        </w:rPr>
        <w:t xml:space="preserve"> </w:t>
      </w:r>
      <w:r>
        <w:rPr>
          <w:rFonts w:hint="cs"/>
          <w:rtl/>
          <w:lang w:bidi="ar-DZ"/>
        </w:rPr>
        <w:t xml:space="preserve"> المادة 825 ق إ م إ .</w:t>
      </w:r>
    </w:p>
  </w:footnote>
  <w:footnote w:id="31">
    <w:p w:rsidR="00461386" w:rsidRDefault="00461386">
      <w:pPr>
        <w:pStyle w:val="Notedebasdepage"/>
        <w:rPr>
          <w:rtl/>
        </w:rPr>
      </w:pPr>
      <w:r>
        <w:rPr>
          <w:rStyle w:val="Appelnotedebasdep"/>
        </w:rPr>
        <w:footnoteRef/>
      </w:r>
      <w:r>
        <w:rPr>
          <w:rtl/>
        </w:rPr>
        <w:t xml:space="preserve"> </w:t>
      </w:r>
      <w:r>
        <w:rPr>
          <w:rFonts w:hint="cs"/>
          <w:rtl/>
        </w:rPr>
        <w:t>- تنص المادة 820 ق إ م إ على ما يلي : " عندما يرفق الخصوم مستندات تدعيما لعرائضهم ومذكراتهم ، يعدون في نفس الوقت جردا مفصلا عنها ، ما لم يوجد ما مانع يحول دون ذلك بسبب عددها أو حجمها أوخصائضها .</w:t>
      </w:r>
    </w:p>
    <w:p w:rsidR="00461386" w:rsidRDefault="00461386">
      <w:pPr>
        <w:pStyle w:val="Notedebasdepage"/>
      </w:pPr>
      <w:r>
        <w:rPr>
          <w:rFonts w:hint="cs"/>
          <w:rtl/>
        </w:rPr>
        <w:t>وفي جميع الحالات يؤشر أمين الضبط على الجرد "</w:t>
      </w:r>
    </w:p>
  </w:footnote>
  <w:footnote w:id="32">
    <w:p w:rsidR="00461386" w:rsidRDefault="00461386" w:rsidP="008D2262">
      <w:pPr>
        <w:pStyle w:val="Notedebasdepage"/>
        <w:rPr>
          <w:lang w:bidi="ar-DZ"/>
        </w:rPr>
      </w:pPr>
      <w:r>
        <w:rPr>
          <w:rStyle w:val="Appelnotedebasdep"/>
        </w:rPr>
        <w:footnoteRef/>
      </w:r>
      <w:r>
        <w:rPr>
          <w:rtl/>
        </w:rPr>
        <w:t xml:space="preserve"> </w:t>
      </w:r>
      <w:r>
        <w:rPr>
          <w:rFonts w:hint="cs"/>
          <w:rtl/>
          <w:lang w:bidi="ar-DZ"/>
        </w:rPr>
        <w:t xml:space="preserve"> لحسين بن شيخ آث ملويا ، المرجع السابق ، ص 94 </w:t>
      </w:r>
    </w:p>
  </w:footnote>
  <w:footnote w:id="33">
    <w:p w:rsidR="00461386" w:rsidRDefault="00461386">
      <w:pPr>
        <w:pStyle w:val="Notedebasdepage"/>
      </w:pPr>
      <w:r>
        <w:rPr>
          <w:rStyle w:val="Appelnotedebasdep"/>
        </w:rPr>
        <w:footnoteRef/>
      </w:r>
      <w:r>
        <w:rPr>
          <w:rtl/>
        </w:rPr>
        <w:t xml:space="preserve"> </w:t>
      </w:r>
      <w:r>
        <w:rPr>
          <w:rFonts w:hint="cs"/>
          <w:rtl/>
        </w:rPr>
        <w:t>-أنظر النموذج  رقم 03 من الملحق .</w:t>
      </w:r>
    </w:p>
  </w:footnote>
  <w:footnote w:id="34">
    <w:p w:rsidR="00461386" w:rsidRDefault="00461386">
      <w:pPr>
        <w:pStyle w:val="Notedebasdepage"/>
      </w:pPr>
      <w:r>
        <w:rPr>
          <w:rStyle w:val="Appelnotedebasdep"/>
        </w:rPr>
        <w:footnoteRef/>
      </w:r>
      <w:r>
        <w:rPr>
          <w:rtl/>
        </w:rPr>
        <w:t xml:space="preserve"> </w:t>
      </w:r>
      <w:r>
        <w:rPr>
          <w:rFonts w:hint="cs"/>
          <w:rtl/>
        </w:rPr>
        <w:t xml:space="preserve">- عمر بن زوبير ، محاضرات في قانون الإجراءات المدنية والإدارية ، - نظرية التنظيم القضائي ، نظرية الدعوى </w:t>
      </w:r>
      <w:r>
        <w:rPr>
          <w:rtl/>
        </w:rPr>
        <w:t>–</w:t>
      </w:r>
      <w:r>
        <w:rPr>
          <w:rFonts w:hint="cs"/>
          <w:rtl/>
        </w:rPr>
        <w:t xml:space="preserve"> نظرية الخصومة -  جامعة الأغواط  كلية الحقوق والعلوم السياسية ، 2017-2018 ، ص92 </w:t>
      </w:r>
    </w:p>
  </w:footnote>
  <w:footnote w:id="35">
    <w:p w:rsidR="00461386" w:rsidRDefault="00461386">
      <w:pPr>
        <w:pStyle w:val="Notedebasdepage"/>
      </w:pPr>
      <w:r>
        <w:rPr>
          <w:rStyle w:val="Appelnotedebasdep"/>
        </w:rPr>
        <w:footnoteRef/>
      </w:r>
      <w:r>
        <w:rPr>
          <w:rtl/>
        </w:rPr>
        <w:t xml:space="preserve"> </w:t>
      </w:r>
      <w:r>
        <w:rPr>
          <w:rFonts w:hint="cs"/>
          <w:rtl/>
        </w:rPr>
        <w:t xml:space="preserve">- انظر النموذج رقم 04 من الملحق </w:t>
      </w:r>
    </w:p>
  </w:footnote>
  <w:footnote w:id="36">
    <w:p w:rsidR="00461386" w:rsidRDefault="00461386" w:rsidP="003A069E">
      <w:pPr>
        <w:pStyle w:val="Notedebasdepage"/>
        <w:rPr>
          <w:lang w:bidi="ar-DZ"/>
        </w:rPr>
      </w:pPr>
      <w:r>
        <w:rPr>
          <w:rStyle w:val="Appelnotedebasdep"/>
        </w:rPr>
        <w:footnoteRef/>
      </w:r>
      <w:r>
        <w:rPr>
          <w:rtl/>
        </w:rPr>
        <w:t xml:space="preserve"> </w:t>
      </w:r>
      <w:r>
        <w:rPr>
          <w:rFonts w:hint="cs"/>
          <w:rtl/>
          <w:lang w:bidi="ar-DZ"/>
        </w:rPr>
        <w:t xml:space="preserve"> انظر المادة 412/01/02 ق إ م إ</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386" w:rsidRDefault="0020512E" w:rsidP="002A4567">
    <w:pPr>
      <w:pStyle w:val="En-tte"/>
      <w:tabs>
        <w:tab w:val="left" w:pos="7513"/>
      </w:tabs>
      <w:rPr>
        <w:rFonts w:hint="cs"/>
        <w:lang w:bidi="ar-DZ"/>
      </w:rPr>
    </w:pPr>
    <w:r>
      <w:rPr>
        <w:rFonts w:hint="cs"/>
        <w:rtl/>
        <w:lang w:bidi="ar-DZ"/>
      </w:rPr>
      <w:t xml:space="preserve">محاضرات تحرير عرائض قضائية </w:t>
    </w:r>
    <w:r>
      <w:rPr>
        <w:rtl/>
        <w:lang w:bidi="ar-DZ"/>
      </w:rPr>
      <w:t>–</w:t>
    </w:r>
    <w:r>
      <w:rPr>
        <w:rFonts w:hint="cs"/>
        <w:rtl/>
        <w:lang w:bidi="ar-DZ"/>
      </w:rPr>
      <w:t xml:space="preserve"> ماستر عام -...........................................................................إعداد الدكتورة مشري راضية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349F8"/>
    <w:multiLevelType w:val="hybridMultilevel"/>
    <w:tmpl w:val="36A273A4"/>
    <w:lvl w:ilvl="0" w:tplc="23FCD5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savePreviewPicture/>
  <w:footnotePr>
    <w:footnote w:id="0"/>
    <w:footnote w:id="1"/>
  </w:footnotePr>
  <w:endnotePr>
    <w:endnote w:id="0"/>
    <w:endnote w:id="1"/>
  </w:endnotePr>
  <w:compat/>
  <w:rsids>
    <w:rsidRoot w:val="00294F00"/>
    <w:rsid w:val="000270B4"/>
    <w:rsid w:val="0007256B"/>
    <w:rsid w:val="000A03DA"/>
    <w:rsid w:val="000D2E18"/>
    <w:rsid w:val="00101260"/>
    <w:rsid w:val="001109AC"/>
    <w:rsid w:val="00121302"/>
    <w:rsid w:val="001446C3"/>
    <w:rsid w:val="00146274"/>
    <w:rsid w:val="001648A3"/>
    <w:rsid w:val="00180581"/>
    <w:rsid w:val="00180816"/>
    <w:rsid w:val="001940E1"/>
    <w:rsid w:val="001A2AD2"/>
    <w:rsid w:val="001A2EDE"/>
    <w:rsid w:val="001C1C0C"/>
    <w:rsid w:val="001C5E36"/>
    <w:rsid w:val="001E70E9"/>
    <w:rsid w:val="0020512E"/>
    <w:rsid w:val="00245D16"/>
    <w:rsid w:val="002579D2"/>
    <w:rsid w:val="0029083C"/>
    <w:rsid w:val="00294F00"/>
    <w:rsid w:val="002A4567"/>
    <w:rsid w:val="002C2D2F"/>
    <w:rsid w:val="002E5243"/>
    <w:rsid w:val="00313786"/>
    <w:rsid w:val="00345A09"/>
    <w:rsid w:val="00383D29"/>
    <w:rsid w:val="003A069E"/>
    <w:rsid w:val="003B75D9"/>
    <w:rsid w:val="003C5614"/>
    <w:rsid w:val="003E6053"/>
    <w:rsid w:val="003F4880"/>
    <w:rsid w:val="0040614A"/>
    <w:rsid w:val="00414D83"/>
    <w:rsid w:val="0042174A"/>
    <w:rsid w:val="004335B2"/>
    <w:rsid w:val="0044218C"/>
    <w:rsid w:val="004471A6"/>
    <w:rsid w:val="00461386"/>
    <w:rsid w:val="00475EF2"/>
    <w:rsid w:val="00496D78"/>
    <w:rsid w:val="004E0B54"/>
    <w:rsid w:val="00524CFA"/>
    <w:rsid w:val="00525433"/>
    <w:rsid w:val="00540585"/>
    <w:rsid w:val="00540D19"/>
    <w:rsid w:val="00553E00"/>
    <w:rsid w:val="005676D8"/>
    <w:rsid w:val="005827C4"/>
    <w:rsid w:val="00585AD2"/>
    <w:rsid w:val="005A6DE6"/>
    <w:rsid w:val="005B3C37"/>
    <w:rsid w:val="005B732A"/>
    <w:rsid w:val="006048B3"/>
    <w:rsid w:val="00606799"/>
    <w:rsid w:val="0061388D"/>
    <w:rsid w:val="00622ABD"/>
    <w:rsid w:val="00635437"/>
    <w:rsid w:val="006358EA"/>
    <w:rsid w:val="0064319D"/>
    <w:rsid w:val="006836DA"/>
    <w:rsid w:val="006B60D7"/>
    <w:rsid w:val="006D5ABA"/>
    <w:rsid w:val="006E3C9E"/>
    <w:rsid w:val="006F0E95"/>
    <w:rsid w:val="007023AC"/>
    <w:rsid w:val="00745744"/>
    <w:rsid w:val="007C5235"/>
    <w:rsid w:val="00801FA4"/>
    <w:rsid w:val="00810CF8"/>
    <w:rsid w:val="008166E2"/>
    <w:rsid w:val="00825E4D"/>
    <w:rsid w:val="00850195"/>
    <w:rsid w:val="008A7F1B"/>
    <w:rsid w:val="008C2CAF"/>
    <w:rsid w:val="008D2262"/>
    <w:rsid w:val="008D64E2"/>
    <w:rsid w:val="008D7B73"/>
    <w:rsid w:val="008E17F2"/>
    <w:rsid w:val="00906E1E"/>
    <w:rsid w:val="0091633A"/>
    <w:rsid w:val="009E0976"/>
    <w:rsid w:val="009E11EB"/>
    <w:rsid w:val="009F3C98"/>
    <w:rsid w:val="00A07EB2"/>
    <w:rsid w:val="00A23C35"/>
    <w:rsid w:val="00A32EDC"/>
    <w:rsid w:val="00A51B45"/>
    <w:rsid w:val="00A860DA"/>
    <w:rsid w:val="00B60830"/>
    <w:rsid w:val="00B66E3C"/>
    <w:rsid w:val="00B67A15"/>
    <w:rsid w:val="00BC138E"/>
    <w:rsid w:val="00C05FF1"/>
    <w:rsid w:val="00C95EC7"/>
    <w:rsid w:val="00CA7EB1"/>
    <w:rsid w:val="00CC2E7E"/>
    <w:rsid w:val="00CD201A"/>
    <w:rsid w:val="00D0141B"/>
    <w:rsid w:val="00D32E50"/>
    <w:rsid w:val="00DA21AE"/>
    <w:rsid w:val="00DB560E"/>
    <w:rsid w:val="00DB6F3B"/>
    <w:rsid w:val="00DC4FCA"/>
    <w:rsid w:val="00DF3755"/>
    <w:rsid w:val="00E40DD4"/>
    <w:rsid w:val="00E67613"/>
    <w:rsid w:val="00E91778"/>
    <w:rsid w:val="00EC2267"/>
    <w:rsid w:val="00EE50C3"/>
    <w:rsid w:val="00EF26A5"/>
    <w:rsid w:val="00EF77B6"/>
    <w:rsid w:val="00F11C7D"/>
    <w:rsid w:val="00F35E8C"/>
    <w:rsid w:val="00F8132A"/>
    <w:rsid w:val="00F83B0C"/>
    <w:rsid w:val="00FA4D78"/>
    <w:rsid w:val="00FD116C"/>
    <w:rsid w:val="00FF4B33"/>
    <w:rsid w:val="00FF662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F00"/>
    <w:pPr>
      <w:spacing w:after="0" w:line="240" w:lineRule="auto"/>
      <w:jc w:val="right"/>
    </w:pPr>
  </w:style>
  <w:style w:type="paragraph" w:styleId="Titre2">
    <w:name w:val="heading 2"/>
    <w:basedOn w:val="Normal"/>
    <w:link w:val="Titre2Car"/>
    <w:uiPriority w:val="9"/>
    <w:qFormat/>
    <w:rsid w:val="00294F00"/>
    <w:pPr>
      <w:spacing w:before="100" w:beforeAutospacing="1" w:after="100" w:afterAutospacing="1"/>
      <w:jc w:val="left"/>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rsid w:val="00294F00"/>
    <w:pPr>
      <w:bidi/>
      <w:jc w:val="left"/>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uiPriority w:val="99"/>
    <w:rsid w:val="00294F00"/>
    <w:rPr>
      <w:rFonts w:ascii="Times New Roman" w:eastAsia="Times New Roman" w:hAnsi="Times New Roman" w:cs="Times New Roman"/>
      <w:sz w:val="20"/>
      <w:szCs w:val="20"/>
      <w:lang w:val="en-US"/>
    </w:rPr>
  </w:style>
  <w:style w:type="character" w:styleId="Appelnotedebasdep">
    <w:name w:val="footnote reference"/>
    <w:basedOn w:val="Policepardfaut"/>
    <w:uiPriority w:val="99"/>
    <w:semiHidden/>
    <w:rsid w:val="00294F00"/>
    <w:rPr>
      <w:vertAlign w:val="superscript"/>
    </w:rPr>
  </w:style>
  <w:style w:type="character" w:customStyle="1" w:styleId="Titre2Car">
    <w:name w:val="Titre 2 Car"/>
    <w:basedOn w:val="Policepardfaut"/>
    <w:link w:val="Titre2"/>
    <w:uiPriority w:val="9"/>
    <w:rsid w:val="00294F00"/>
    <w:rPr>
      <w:rFonts w:ascii="Times New Roman" w:eastAsia="Times New Roman" w:hAnsi="Times New Roman" w:cs="Times New Roman"/>
      <w:b/>
      <w:bCs/>
      <w:sz w:val="36"/>
      <w:szCs w:val="36"/>
      <w:lang w:eastAsia="fr-FR"/>
    </w:rPr>
  </w:style>
  <w:style w:type="paragraph" w:styleId="Paragraphedeliste">
    <w:name w:val="List Paragraph"/>
    <w:basedOn w:val="Normal"/>
    <w:uiPriority w:val="34"/>
    <w:qFormat/>
    <w:rsid w:val="00101260"/>
    <w:pPr>
      <w:ind w:left="720"/>
      <w:contextualSpacing/>
    </w:pPr>
  </w:style>
  <w:style w:type="paragraph" w:styleId="En-tte">
    <w:name w:val="header"/>
    <w:basedOn w:val="Normal"/>
    <w:link w:val="En-tteCar"/>
    <w:uiPriority w:val="99"/>
    <w:semiHidden/>
    <w:unhideWhenUsed/>
    <w:rsid w:val="000A03DA"/>
    <w:pPr>
      <w:tabs>
        <w:tab w:val="center" w:pos="4536"/>
        <w:tab w:val="right" w:pos="9072"/>
      </w:tabs>
    </w:pPr>
  </w:style>
  <w:style w:type="character" w:customStyle="1" w:styleId="En-tteCar">
    <w:name w:val="En-tête Car"/>
    <w:basedOn w:val="Policepardfaut"/>
    <w:link w:val="En-tte"/>
    <w:uiPriority w:val="99"/>
    <w:semiHidden/>
    <w:rsid w:val="000A03DA"/>
  </w:style>
  <w:style w:type="paragraph" w:styleId="Pieddepage">
    <w:name w:val="footer"/>
    <w:basedOn w:val="Normal"/>
    <w:link w:val="PieddepageCar"/>
    <w:uiPriority w:val="99"/>
    <w:semiHidden/>
    <w:unhideWhenUsed/>
    <w:rsid w:val="000A03DA"/>
    <w:pPr>
      <w:tabs>
        <w:tab w:val="center" w:pos="4536"/>
        <w:tab w:val="right" w:pos="9072"/>
      </w:tabs>
    </w:pPr>
  </w:style>
  <w:style w:type="character" w:customStyle="1" w:styleId="PieddepageCar">
    <w:name w:val="Pied de page Car"/>
    <w:basedOn w:val="Policepardfaut"/>
    <w:link w:val="Pieddepage"/>
    <w:uiPriority w:val="99"/>
    <w:semiHidden/>
    <w:rsid w:val="000A03D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E5592-FA1B-4DBC-9921-E39310F82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19</Pages>
  <Words>4642</Words>
  <Characters>25536</Characters>
  <Application>Microsoft Office Word</Application>
  <DocSecurity>0</DocSecurity>
  <Lines>212</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10</cp:revision>
  <dcterms:created xsi:type="dcterms:W3CDTF">2021-02-14T08:42:00Z</dcterms:created>
  <dcterms:modified xsi:type="dcterms:W3CDTF">2021-02-14T22:32:00Z</dcterms:modified>
</cp:coreProperties>
</file>