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A67A3C" w14:textId="1842E3AA" w:rsidR="004A3E9F" w:rsidRPr="004A3E9F" w:rsidRDefault="004A3E9F" w:rsidP="004A3E9F">
      <w:pPr>
        <w:jc w:val="both"/>
        <w:rPr>
          <w:b/>
          <w:bCs/>
        </w:rPr>
      </w:pPr>
      <w:r w:rsidRPr="004A3E9F">
        <w:rPr>
          <w:b/>
          <w:bCs/>
        </w:rPr>
        <w:t>Lorsque, dans le silence de l’abjection, l’on entend plus retentir que la chaîne de l’esclave et la voix du délateur ; lorsque tout tremble devant le tyran, et qu’il est aussi dangereux d’encourir sa faveur que de mériter sa disgrâce, l’historien paraît, chargé de la vengeance des peuples.</w:t>
      </w:r>
    </w:p>
    <w:p w14:paraId="6FC75EF9" w14:textId="44EFFC15" w:rsidR="0041700C" w:rsidRDefault="0041700C" w:rsidP="004A3E9F">
      <w:pPr>
        <w:jc w:val="both"/>
      </w:pPr>
      <w:r>
        <w:t xml:space="preserve">Une révolution, préparée par la corruption des mœurs et par les égarements de l’esprit, éclate parmi nous. Au nom des lois on renverse la religion et la morale ; on renonce à l’expérience et aux coutumes de nos pères ; on brise les tombeaux des aïeux, base sacrée de tout gouvernement durable, pour fonder sur une raison incertaine une société sans passé et sans avenir. Errant dans nos propres folies, ayant perdu toute idée claire du juste et de l’injuste, du bien et du mal, nous parcourûmes les diverses formes des constitutions républicaines. Nous appelâmes la populace à délibérer au milieu des rues de Paris sur les grands objets que le peuple romain </w:t>
      </w:r>
      <w:r>
        <w:t>venait</w:t>
      </w:r>
      <w:r>
        <w:t xml:space="preserve"> discuter au Forum après avoir déposé ses armes et s’être baigné dans les flots du Tibre. Alors sortirent de leurs repaires tous ces rois demi-nus, salis et abrutis par l’indigence, enlaidis et mutilés par leurs travaux, n’ayant pour toute vertu que l’insolence de la misère et l’orgueil des haillons. La patrie, tombée en de pareilles mains, fut bientôt couverte de plaies. Que nous resta-t-il de nos fureurs et de nos chimères ? Des crimes et des chaînes !</w:t>
      </w:r>
    </w:p>
    <w:p w14:paraId="072E2652" w14:textId="3168790B" w:rsidR="0041700C" w:rsidRDefault="0041700C" w:rsidP="004A3E9F">
      <w:pPr>
        <w:jc w:val="both"/>
      </w:pPr>
      <w:r>
        <w:t>Il fallut donc songer à établir un chef suprême qui fût l’enfant de la révolution. Des magistrats, intègres, fermes et courageux, des capitaines renommés par leur probité autant que pour leurs talents, s’</w:t>
      </w:r>
      <w:r w:rsidR="001E4F8D">
        <w:t>étaient</w:t>
      </w:r>
      <w:r>
        <w:t xml:space="preserve"> formés au milieu de nos discordes ; mais on ne leur offrit point un pouvoir que leurs principes leur </w:t>
      </w:r>
      <w:r w:rsidR="001E4F8D">
        <w:t>auraient</w:t>
      </w:r>
      <w:r>
        <w:t xml:space="preserve"> défendu d’accepter. On désespéra de trouver parmi les Franç</w:t>
      </w:r>
      <w:r w:rsidR="001E4F8D">
        <w:t>a</w:t>
      </w:r>
      <w:r>
        <w:t>is un front qui osât porter la couronne de Louis XVI. Un étranger se présenta : il fut choisi.</w:t>
      </w:r>
    </w:p>
    <w:p w14:paraId="3A3EC7A4" w14:textId="535F12E7" w:rsidR="0041700C" w:rsidRDefault="0041700C" w:rsidP="004A3E9F">
      <w:pPr>
        <w:jc w:val="both"/>
      </w:pPr>
      <w:r>
        <w:t>Bonaparte n’annonça pas ouvertement ses projets ; son caractère ne se développa que par degrés. Sous le titre modeste de consul, il accoutuma d’abord les esprits indépendants à ne pas s’effrayer du pouvoir qu’ils av</w:t>
      </w:r>
      <w:r w:rsidR="001E4F8D">
        <w:t>a</w:t>
      </w:r>
      <w:r>
        <w:t>ient donné. Il se concilia les vrais Franç</w:t>
      </w:r>
      <w:r w:rsidR="001E4F8D">
        <w:t>a</w:t>
      </w:r>
      <w:r>
        <w:t xml:space="preserve">is, en se proclamant le restaurateur de l’ordre, des lois et de la religion. Les plus sages y furent pris, les plus clairvoyants trompés. Les républicains </w:t>
      </w:r>
      <w:r w:rsidR="001E4F8D">
        <w:t>regardaient</w:t>
      </w:r>
      <w:r>
        <w:t xml:space="preserve"> </w:t>
      </w:r>
      <w:r w:rsidR="005D3135">
        <w:t>Bonaparte</w:t>
      </w:r>
      <w:r>
        <w:t xml:space="preserve"> comme leur ouvrage et comme le chef populaire d’un État libre. Les royalistes </w:t>
      </w:r>
      <w:r w:rsidR="001E4F8D">
        <w:t>croyaient</w:t>
      </w:r>
      <w:r>
        <w:t xml:space="preserve"> qu’il </w:t>
      </w:r>
      <w:r w:rsidR="001E4F8D">
        <w:t>jouait</w:t>
      </w:r>
      <w:r>
        <w:t xml:space="preserve"> le rôle de Monk, et s’</w:t>
      </w:r>
      <w:r w:rsidR="001E4F8D">
        <w:t>empressaient</w:t>
      </w:r>
      <w:r>
        <w:t xml:space="preserve"> de le servir. Tout le monde </w:t>
      </w:r>
      <w:r w:rsidR="001E4F8D">
        <w:t>espérait</w:t>
      </w:r>
      <w:r>
        <w:t xml:space="preserve"> en lui. Des victoires éclatantes, dues à la bravoure des Franç</w:t>
      </w:r>
      <w:r w:rsidR="001E4F8D">
        <w:t>a</w:t>
      </w:r>
      <w:r>
        <w:t>is, l’environnèrent de gloire. Alors il s’enivra de ses succès, et son penchant au mal commença à se déclarer.</w:t>
      </w:r>
    </w:p>
    <w:p w14:paraId="10DCAC48" w14:textId="37FD571F" w:rsidR="0041700C" w:rsidRDefault="0041700C" w:rsidP="004A3E9F">
      <w:pPr>
        <w:jc w:val="both"/>
      </w:pPr>
      <w:r>
        <w:t xml:space="preserve">Un roi de France </w:t>
      </w:r>
      <w:r w:rsidR="00346F72">
        <w:t>disait</w:t>
      </w:r>
      <w:r>
        <w:t xml:space="preserve"> que </w:t>
      </w:r>
      <w:r w:rsidRPr="00346F72">
        <w:rPr>
          <w:i/>
          <w:iCs/>
        </w:rPr>
        <w:t xml:space="preserve">« si la bonne foi </w:t>
      </w:r>
      <w:r w:rsidR="00346F72" w:rsidRPr="00346F72">
        <w:rPr>
          <w:i/>
          <w:iCs/>
        </w:rPr>
        <w:t>était</w:t>
      </w:r>
      <w:r w:rsidRPr="00346F72">
        <w:rPr>
          <w:i/>
          <w:iCs/>
        </w:rPr>
        <w:t xml:space="preserve"> bannie du milieu des hommes, elle </w:t>
      </w:r>
      <w:r w:rsidR="00346F72" w:rsidRPr="00346F72">
        <w:rPr>
          <w:i/>
          <w:iCs/>
        </w:rPr>
        <w:t>devrait</w:t>
      </w:r>
      <w:r w:rsidRPr="00346F72">
        <w:rPr>
          <w:i/>
          <w:iCs/>
        </w:rPr>
        <w:t xml:space="preserve"> se retrouver dans le cœur des rois »</w:t>
      </w:r>
      <w:r>
        <w:t xml:space="preserve"> : cette qualité d’une âme royale manqua surtout à Bonaparte. Les premières victimes connues de la perfidie du tyran furent deux chefs des royalistes de la Normandie. MM. de Frotté et le baron de </w:t>
      </w:r>
      <w:proofErr w:type="spellStart"/>
      <w:r>
        <w:t>Commarque</w:t>
      </w:r>
      <w:proofErr w:type="spellEnd"/>
      <w:r>
        <w:t xml:space="preserve"> eurent la noble imprudence de se rendre à une conférence où on les attira sur la foi d’une promesse ; ils furent arrêtés et fusillés. Peu de temps après, Toussaint-Louverture fut enlevé par trahison en Amérique, et probablement étranglé dans le château où on l’enferma en Europe.</w:t>
      </w:r>
    </w:p>
    <w:p w14:paraId="69EBA050" w14:textId="373F6FD6" w:rsidR="00F95384" w:rsidRDefault="0041700C" w:rsidP="004A3E9F">
      <w:pPr>
        <w:jc w:val="both"/>
      </w:pPr>
      <w:r>
        <w:t>Bientôt un meurtre plus fameux consterna le monde civilisé. On crut voir renaître ces temps de barbarie du moyen âge, ces scènes que l’on ne trouve plus que dans les romans, ces catastrophes que les guerres de l’Italie et la politique de Machiavel av</w:t>
      </w:r>
      <w:r w:rsidR="00346F72">
        <w:t>a</w:t>
      </w:r>
      <w:r>
        <w:t xml:space="preserve">ient rendues familières </w:t>
      </w:r>
      <w:r w:rsidR="00346F72">
        <w:t>au-delà</w:t>
      </w:r>
      <w:r>
        <w:t xml:space="preserve"> des Alpes. L’étranger, qui n’</w:t>
      </w:r>
      <w:r w:rsidR="00346F72">
        <w:t>était</w:t>
      </w:r>
      <w:r>
        <w:t xml:space="preserve"> point encore roi, voulut avoir le corps sanglant d’un Franç</w:t>
      </w:r>
      <w:r w:rsidR="00346F72">
        <w:t>a</w:t>
      </w:r>
      <w:r>
        <w:t>is pour marchepied du trône de France. Et quel Franç</w:t>
      </w:r>
      <w:r w:rsidR="00346F72">
        <w:t>a</w:t>
      </w:r>
      <w:r>
        <w:t>is, grand Dieu ! Tout fut violé pour commettre ce crime : droit des gens, justice, religion, humanité. Le duc d’Enghien est arrêté en pleine paix sur un sol étranger.</w:t>
      </w:r>
      <w:r w:rsidR="004A3E9F">
        <w:t xml:space="preserve"> </w:t>
      </w:r>
      <w:r w:rsidR="004A3E9F" w:rsidRPr="004A3E9F">
        <w:t>Le</w:t>
      </w:r>
      <w:r w:rsidR="004A3E9F" w:rsidRPr="004A3E9F">
        <w:t xml:space="preserve"> brave jeune homme </w:t>
      </w:r>
      <w:r w:rsidR="004A3E9F" w:rsidRPr="004A3E9F">
        <w:t>était</w:t>
      </w:r>
      <w:r w:rsidR="004A3E9F" w:rsidRPr="004A3E9F">
        <w:t xml:space="preserve"> un des plus grands admirateurs de son meurtrier : il ne </w:t>
      </w:r>
      <w:r w:rsidR="004A3E9F" w:rsidRPr="004A3E9F">
        <w:t>pouvait</w:t>
      </w:r>
      <w:r w:rsidR="004A3E9F" w:rsidRPr="004A3E9F">
        <w:t xml:space="preserve"> croire qu’un capitaine voulût assassiner un soldat. Encore tout exténué de faim et de fatigue, on le fait descendre dans les ravins du château ; il y trouve une fosse nouvellement creusée. On le dépouille de son habit ; on l’insulte par des paroles grossières. On commande le feu ; le duc d’Enghien tombe : sans témoins, sans consolation, au milieu de sa patrie, à quelques lieues de Chantilly, à quelques pas de ces vieux arbres sous lesquels le saint roi Louis </w:t>
      </w:r>
      <w:r w:rsidR="004A3E9F" w:rsidRPr="004A3E9F">
        <w:t>rendait</w:t>
      </w:r>
      <w:r w:rsidR="004A3E9F" w:rsidRPr="004A3E9F">
        <w:t xml:space="preserve"> la justice à ses sujets.</w:t>
      </w:r>
    </w:p>
    <w:p w14:paraId="17B23B96" w14:textId="4C71D12A" w:rsidR="00E35A02" w:rsidRPr="00E35A02" w:rsidRDefault="00E35A02" w:rsidP="00E35A02">
      <w:pPr>
        <w:jc w:val="right"/>
        <w:rPr>
          <w:b/>
          <w:bCs/>
        </w:rPr>
      </w:pPr>
      <w:r w:rsidRPr="004A3E9F">
        <w:rPr>
          <w:b/>
          <w:bCs/>
        </w:rPr>
        <w:t>François René de CHATEAUBRIAND</w:t>
      </w:r>
      <w:r>
        <w:rPr>
          <w:b/>
          <w:bCs/>
        </w:rPr>
        <w:t>,</w:t>
      </w:r>
      <w:r w:rsidRPr="00E35A02">
        <w:rPr>
          <w:b/>
          <w:bCs/>
        </w:rPr>
        <w:t xml:space="preserve"> </w:t>
      </w:r>
      <w:r w:rsidRPr="00E35A02">
        <w:rPr>
          <w:b/>
          <w:bCs/>
          <w:i/>
          <w:iCs/>
        </w:rPr>
        <w:t>De Bonaparte et des Bourbons</w:t>
      </w:r>
      <w:r>
        <w:rPr>
          <w:b/>
          <w:bCs/>
        </w:rPr>
        <w:t> ; 30 mars 1814</w:t>
      </w:r>
    </w:p>
    <w:p w14:paraId="02F60921" w14:textId="7720FDBF" w:rsidR="004A3E9F" w:rsidRDefault="004A3E9F" w:rsidP="004A3E9F">
      <w:pPr>
        <w:jc w:val="both"/>
      </w:pPr>
      <w:r>
        <w:rPr>
          <w:noProof/>
        </w:rPr>
        <mc:AlternateContent>
          <mc:Choice Requires="wps">
            <w:drawing>
              <wp:anchor distT="0" distB="0" distL="114300" distR="114300" simplePos="0" relativeHeight="251659264" behindDoc="1" locked="0" layoutInCell="1" allowOverlap="1" wp14:anchorId="47B3928E" wp14:editId="6EF5767F">
                <wp:simplePos x="0" y="0"/>
                <wp:positionH relativeFrom="column">
                  <wp:posOffset>-34042</wp:posOffset>
                </wp:positionH>
                <wp:positionV relativeFrom="paragraph">
                  <wp:posOffset>209633</wp:posOffset>
                </wp:positionV>
                <wp:extent cx="6997065" cy="1565910"/>
                <wp:effectExtent l="0" t="0" r="13335" b="15240"/>
                <wp:wrapNone/>
                <wp:docPr id="1" name="Rectangle : coins arrondis 1"/>
                <wp:cNvGraphicFramePr/>
                <a:graphic xmlns:a="http://schemas.openxmlformats.org/drawingml/2006/main">
                  <a:graphicData uri="http://schemas.microsoft.com/office/word/2010/wordprocessingShape">
                    <wps:wsp>
                      <wps:cNvSpPr/>
                      <wps:spPr>
                        <a:xfrm>
                          <a:off x="0" y="0"/>
                          <a:ext cx="6997065" cy="1565910"/>
                        </a:xfrm>
                        <a:prstGeom prst="roundRect">
                          <a:avLst>
                            <a:gd name="adj" fmla="val 4480"/>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96A477E" id="Rectangle : coins arrondis 1" o:spid="_x0000_s1026" style="position:absolute;margin-left:-2.7pt;margin-top:16.5pt;width:550.95pt;height:123.3pt;z-index:-251657216;visibility:visible;mso-wrap-style:square;mso-wrap-distance-left:9pt;mso-wrap-distance-top:0;mso-wrap-distance-right:9pt;mso-wrap-distance-bottom:0;mso-position-horizontal:absolute;mso-position-horizontal-relative:text;mso-position-vertical:absolute;mso-position-vertical-relative:text;v-text-anchor:middle" arcsize="29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" fillcolor="white [3201]" strokecolor="#70ad47 [3209]" strokeweight="1pt">
                <v:stroke joinstyle="miter"/>
              </v:roundrect>
            </w:pict>
          </mc:Fallback>
        </mc:AlternateContent>
      </w:r>
    </w:p>
    <w:p w14:paraId="246AC4AF" w14:textId="3BEEFEE4" w:rsidR="004A3E9F" w:rsidRDefault="004A3E9F" w:rsidP="004A3E9F">
      <w:pPr>
        <w:jc w:val="both"/>
      </w:pPr>
      <w:r>
        <w:t>Bonaparte n’est point grand par ses paroles, ses discours, ses écrits, par l’amour des libertés qu’il n’a jamais eu […] Il est grand pour avoir créé un gouvernement régulier, un code de lois, des cours de justice, des écoles, une administration forte, active, intelligente […] Il est grand pour avoir fait renaître en France l’ordre au sein du chaos […] Il est grand surtout pour être né de lui seul, pour avoir su, sans autre autorité que celle de son génie, se faire obéir par trente-six millions de sujets […] Il est grand pour avoir surpassé tous les vainqueurs qui le précédèrent, pour avoir rempli dix années de tels prodiges qu’on a peine aujourd’hui à les comprendre.</w:t>
      </w:r>
    </w:p>
    <w:p w14:paraId="6CBBA64E" w14:textId="4DFD5B56" w:rsidR="004A3E9F" w:rsidRPr="004A3E9F" w:rsidRDefault="004A3E9F" w:rsidP="004A3E9F">
      <w:pPr>
        <w:jc w:val="right"/>
        <w:rPr>
          <w:b/>
          <w:bCs/>
        </w:rPr>
      </w:pPr>
      <w:r w:rsidRPr="004A3E9F">
        <w:rPr>
          <w:b/>
          <w:bCs/>
        </w:rPr>
        <w:t xml:space="preserve">François René de CHATEAUBRIAND, </w:t>
      </w:r>
      <w:r w:rsidRPr="004A3E9F">
        <w:rPr>
          <w:b/>
          <w:bCs/>
          <w:i/>
          <w:iCs/>
        </w:rPr>
        <w:t>Mémoires d’outre-tombe</w:t>
      </w:r>
      <w:r w:rsidRPr="004A3E9F">
        <w:rPr>
          <w:b/>
          <w:bCs/>
        </w:rPr>
        <w:t>, 1848</w:t>
      </w:r>
    </w:p>
    <w:sectPr w:rsidR="004A3E9F" w:rsidRPr="004A3E9F" w:rsidSect="0041700C">
      <w:pgSz w:w="11906" w:h="16838"/>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700C"/>
    <w:rsid w:val="000B319F"/>
    <w:rsid w:val="001E4F8D"/>
    <w:rsid w:val="00346F72"/>
    <w:rsid w:val="0041700C"/>
    <w:rsid w:val="004A3E9F"/>
    <w:rsid w:val="005D3135"/>
    <w:rsid w:val="005E7B6A"/>
    <w:rsid w:val="00E31A1F"/>
    <w:rsid w:val="00E35A02"/>
    <w:rsid w:val="00F9538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0758A"/>
  <w15:chartTrackingRefBased/>
  <w15:docId w15:val="{B43BF3EE-9FB2-4750-A933-AEBB93E9F9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9298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74</TotalTime>
  <Pages>1</Pages>
  <Words>813</Words>
  <Characters>4477</Characters>
  <Application>Microsoft Office Word</Application>
  <DocSecurity>0</DocSecurity>
  <Lines>37</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Foufou ViGiDeX</dc:creator>
  <cp:keywords/>
  <dc:description/>
  <cp:lastModifiedBy>Foufou ViGiDeX</cp:lastModifiedBy>
  <cp:revision>2</cp:revision>
  <dcterms:created xsi:type="dcterms:W3CDTF">2024-10-14T18:08:00Z</dcterms:created>
  <dcterms:modified xsi:type="dcterms:W3CDTF">2024-10-14T19:22:00Z</dcterms:modified>
</cp:coreProperties>
</file>