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C9" w:rsidRPr="00F06EE0" w:rsidRDefault="009436C9" w:rsidP="009436C9">
      <w:pPr>
        <w:bidi/>
        <w:ind w:right="142" w:firstLine="67"/>
        <w:rPr>
          <w:rFonts w:cs="Traditional Arabic"/>
          <w:b/>
          <w:bCs/>
          <w:sz w:val="40"/>
          <w:szCs w:val="40"/>
          <w:u w:val="single"/>
          <w:rtl/>
        </w:rPr>
      </w:pPr>
      <w:r>
        <w:rPr>
          <w:rFonts w:cs="Traditional Arabic" w:hint="cs"/>
          <w:b/>
          <w:bCs/>
          <w:sz w:val="40"/>
          <w:szCs w:val="40"/>
          <w:u w:val="single"/>
          <w:rtl/>
        </w:rPr>
        <w:t>-</w:t>
      </w:r>
      <w:r>
        <w:rPr>
          <w:rFonts w:cs="Traditional Arabic" w:hint="cs"/>
          <w:b/>
          <w:bCs/>
          <w:sz w:val="40"/>
          <w:szCs w:val="40"/>
          <w:u w:val="single"/>
          <w:rtl/>
          <w:lang w:val="en-US" w:bidi="ar-DZ"/>
        </w:rPr>
        <w:t>الدّرس</w:t>
      </w:r>
      <w:r>
        <w:rPr>
          <w:rFonts w:cs="Traditional Arabic" w:hint="cs"/>
          <w:b/>
          <w:bCs/>
          <w:sz w:val="40"/>
          <w:szCs w:val="40"/>
          <w:u w:val="single"/>
          <w:rtl/>
        </w:rPr>
        <w:t xml:space="preserve"> رقم-(2):تاريخ علم الأصوات عند القدماء(1) </w:t>
      </w:r>
    </w:p>
    <w:p w:rsidR="009436C9" w:rsidRPr="00D94965" w:rsidRDefault="009436C9" w:rsidP="009436C9">
      <w:pPr>
        <w:bidi/>
        <w:ind w:right="142"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D94965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>تمهيد</w:t>
      </w:r>
      <w:proofErr w:type="gramEnd"/>
      <w:r w:rsidRPr="00D94965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>:</w:t>
      </w:r>
    </w:p>
    <w:p w:rsidR="009436C9" w:rsidRPr="00D94965" w:rsidRDefault="009436C9" w:rsidP="009436C9">
      <w:pPr>
        <w:widowControl w:val="0"/>
        <w:bidi/>
        <w:spacing w:before="80" w:line="250" w:lineRule="auto"/>
        <w:ind w:firstLine="567"/>
        <w:jc w:val="lowKashida"/>
        <w:rPr>
          <w:rFonts w:ascii="Times New Roman" w:hAnsi="Times New Roman" w:cs="Traditional Arabic"/>
          <w:sz w:val="32"/>
          <w:szCs w:val="32"/>
          <w:rtl/>
        </w:rPr>
      </w:pPr>
      <w:r w:rsidRPr="00D94965">
        <w:rPr>
          <w:rFonts w:ascii="Times New Roman" w:hAnsi="Times New Roman" w:cs="Traditional Arabic" w:hint="cs"/>
          <w:sz w:val="32"/>
          <w:szCs w:val="32"/>
          <w:rtl/>
        </w:rPr>
        <w:t xml:space="preserve">علم الأصوات </w:t>
      </w:r>
      <w:r w:rsidRPr="00D94965">
        <w:rPr>
          <w:rFonts w:ascii="Times New Roman" w:hAnsi="Times New Roman" w:cs="Traditional Arabic"/>
          <w:sz w:val="32"/>
          <w:szCs w:val="32"/>
        </w:rPr>
        <w:t>Phon</w:t>
      </w:r>
      <w:r w:rsidRPr="00D94965">
        <w:rPr>
          <w:rFonts w:ascii="Lucida Sans Unicode" w:hAnsi="Lucida Sans Unicode" w:cs="Traditional Arabic"/>
          <w:sz w:val="32"/>
          <w:szCs w:val="32"/>
        </w:rPr>
        <w:t>é</w:t>
      </w:r>
      <w:r w:rsidRPr="00D94965">
        <w:rPr>
          <w:rFonts w:ascii="Times New Roman" w:hAnsi="Times New Roman" w:cs="Traditional Arabic"/>
          <w:sz w:val="32"/>
          <w:szCs w:val="32"/>
        </w:rPr>
        <w:t>tique</w:t>
      </w:r>
      <w:r w:rsidRPr="00D94965">
        <w:rPr>
          <w:rFonts w:ascii="Times New Roman" w:hAnsi="Times New Roman" w:cs="Traditional Arabic" w:hint="cs"/>
          <w:sz w:val="32"/>
          <w:szCs w:val="32"/>
          <w:rtl/>
        </w:rPr>
        <w:t xml:space="preserve"> علم جديد قديم، فهو جديد لأ</w:t>
      </w:r>
      <w:proofErr w:type="gramStart"/>
      <w:r w:rsidRPr="00D94965">
        <w:rPr>
          <w:rFonts w:ascii="Times New Roman" w:hAnsi="Times New Roman" w:cs="Traditional Arabic" w:hint="cs"/>
          <w:sz w:val="32"/>
          <w:szCs w:val="32"/>
          <w:rtl/>
        </w:rPr>
        <w:t>نه و</w:t>
      </w:r>
      <w:proofErr w:type="gramEnd"/>
      <w:r w:rsidRPr="00D94965">
        <w:rPr>
          <w:rFonts w:ascii="Times New Roman" w:hAnsi="Times New Roman" w:cs="Traditional Arabic" w:hint="cs"/>
          <w:sz w:val="32"/>
          <w:szCs w:val="32"/>
          <w:rtl/>
        </w:rPr>
        <w:t xml:space="preserve">احد من فروع علم اللغة بالمفهوم الحديث عند الغرب، الذي لا يعدو تأسيسهُ مطلعَ هذا القرن على يد اللغوي السويسري </w:t>
      </w:r>
      <w:proofErr w:type="spellStart"/>
      <w:r w:rsidRPr="00D94965">
        <w:rPr>
          <w:rFonts w:ascii="Times New Roman" w:hAnsi="Times New Roman" w:cs="Traditional Arabic" w:hint="cs"/>
          <w:sz w:val="32"/>
          <w:szCs w:val="32"/>
          <w:rtl/>
        </w:rPr>
        <w:t>فردينان</w:t>
      </w:r>
      <w:proofErr w:type="spellEnd"/>
      <w:r w:rsidRPr="00D94965">
        <w:rPr>
          <w:rFonts w:ascii="Times New Roman" w:hAnsi="Times New Roman" w:cs="Traditional Arabic" w:hint="cs"/>
          <w:sz w:val="32"/>
          <w:szCs w:val="32"/>
          <w:rtl/>
        </w:rPr>
        <w:t xml:space="preserve"> </w:t>
      </w:r>
      <w:proofErr w:type="spellStart"/>
      <w:r w:rsidRPr="00D94965">
        <w:rPr>
          <w:rFonts w:ascii="Times New Roman" w:hAnsi="Times New Roman" w:cs="Traditional Arabic" w:hint="cs"/>
          <w:sz w:val="32"/>
          <w:szCs w:val="32"/>
          <w:rtl/>
        </w:rPr>
        <w:t>دوسوسير</w:t>
      </w:r>
      <w:proofErr w:type="spellEnd"/>
      <w:r w:rsidRPr="00D94965">
        <w:rPr>
          <w:rFonts w:ascii="Times New Roman" w:hAnsi="Times New Roman" w:cs="Traditional Arabic" w:hint="cs"/>
          <w:sz w:val="32"/>
          <w:szCs w:val="32"/>
          <w:rtl/>
        </w:rPr>
        <w:t xml:space="preserve"> (1857 ـ 1913). وقديمٌ لأنه واحد من العلوم التي تقوم عليها كل لغة،فهي كما عرّفها </w:t>
      </w:r>
      <w:r w:rsidRPr="00D94965">
        <w:rPr>
          <w:rFonts w:ascii="Times New Roman" w:hAnsi="Times New Roman" w:cs="Traditional Arabic" w:hint="cs"/>
          <w:b/>
          <w:bCs/>
          <w:sz w:val="32"/>
          <w:szCs w:val="32"/>
          <w:rtl/>
        </w:rPr>
        <w:t>ابن جني:</w:t>
      </w:r>
      <w:r w:rsidRPr="00D94965">
        <w:rPr>
          <w:rFonts w:ascii="Times New Roman" w:hAnsi="Times New Roman" w:cs="Traditional Arabic"/>
          <w:sz w:val="32"/>
          <w:szCs w:val="32"/>
          <w:rtl/>
        </w:rPr>
        <w:t xml:space="preserve"> «</w:t>
      </w:r>
      <w:r w:rsidRPr="00D94965">
        <w:rPr>
          <w:rFonts w:ascii="Times New Roman" w:hAnsi="Times New Roman" w:cs="Traditional Arabic" w:hint="cs"/>
          <w:b/>
          <w:bCs/>
          <w:sz w:val="32"/>
          <w:szCs w:val="32"/>
          <w:rtl/>
        </w:rPr>
        <w:t xml:space="preserve"> أصوات يعبر بها كل قوم عن أغراضهم</w:t>
      </w:r>
      <w:r w:rsidRPr="00D94965">
        <w:rPr>
          <w:rFonts w:ascii="Times New Roman" w:hAnsi="Times New Roman" w:cs="Traditional Arabic"/>
          <w:sz w:val="32"/>
          <w:szCs w:val="32"/>
          <w:rtl/>
        </w:rPr>
        <w:t>»</w:t>
      </w:r>
      <w:r w:rsidRPr="00D94965">
        <w:rPr>
          <w:rFonts w:ascii="Times New Roman" w:hAnsi="Times New Roman" w:cs="Traditional Arabic" w:hint="cs"/>
          <w:sz w:val="32"/>
          <w:szCs w:val="32"/>
          <w:vertAlign w:val="superscript"/>
          <w:rtl/>
        </w:rPr>
        <w:t>(</w:t>
      </w:r>
      <w:r w:rsidRPr="00D94965">
        <w:rPr>
          <w:rStyle w:val="Appelnotedebasdep"/>
          <w:rFonts w:ascii="Times New Roman" w:hAnsi="Times New Roman" w:cs="Traditional Arabic"/>
          <w:sz w:val="32"/>
          <w:szCs w:val="32"/>
          <w:rtl/>
        </w:rPr>
        <w:footnoteReference w:id="2"/>
      </w:r>
      <w:r w:rsidRPr="00D94965">
        <w:rPr>
          <w:rFonts w:ascii="Times New Roman" w:hAnsi="Times New Roman" w:cs="Traditional Arabic" w:hint="cs"/>
          <w:sz w:val="32"/>
          <w:szCs w:val="32"/>
          <w:vertAlign w:val="superscript"/>
          <w:rtl/>
        </w:rPr>
        <w:t>)</w:t>
      </w:r>
      <w:r w:rsidRPr="00D94965">
        <w:rPr>
          <w:rFonts w:ascii="Times New Roman" w:hAnsi="Times New Roman" w:cs="Traditional Arabic" w:hint="cs"/>
          <w:sz w:val="32"/>
          <w:szCs w:val="32"/>
          <w:rtl/>
        </w:rPr>
        <w:t xml:space="preserve">. </w:t>
      </w:r>
      <w:proofErr w:type="gramStart"/>
      <w:r w:rsidRPr="00D94965">
        <w:rPr>
          <w:rFonts w:ascii="Times New Roman" w:hAnsi="Times New Roman" w:cs="Traditional Arabic" w:hint="cs"/>
          <w:sz w:val="32"/>
          <w:szCs w:val="32"/>
          <w:rtl/>
        </w:rPr>
        <w:t>والصوت</w:t>
      </w:r>
      <w:proofErr w:type="gramEnd"/>
      <w:r w:rsidRPr="00D94965">
        <w:rPr>
          <w:rFonts w:ascii="Times New Roman" w:hAnsi="Times New Roman" w:cs="Traditional Arabic" w:hint="cs"/>
          <w:sz w:val="32"/>
          <w:szCs w:val="32"/>
          <w:rtl/>
        </w:rPr>
        <w:t xml:space="preserve"> كما قال </w:t>
      </w:r>
      <w:r w:rsidRPr="00D94965">
        <w:rPr>
          <w:rFonts w:ascii="Times New Roman" w:hAnsi="Times New Roman" w:cs="Traditional Arabic" w:hint="cs"/>
          <w:b/>
          <w:bCs/>
          <w:sz w:val="32"/>
          <w:szCs w:val="32"/>
          <w:rtl/>
        </w:rPr>
        <w:t>الجاحظ</w:t>
      </w:r>
      <w:r w:rsidRPr="00D94965">
        <w:rPr>
          <w:rFonts w:ascii="Times New Roman" w:hAnsi="Times New Roman" w:cs="Traditional Arabic" w:hint="cs"/>
          <w:sz w:val="32"/>
          <w:szCs w:val="32"/>
          <w:rtl/>
        </w:rPr>
        <w:t>:</w:t>
      </w:r>
      <w:r w:rsidRPr="00D94965">
        <w:rPr>
          <w:rFonts w:ascii="Times New Roman" w:hAnsi="Times New Roman" w:cs="Traditional Arabic"/>
          <w:sz w:val="32"/>
          <w:szCs w:val="32"/>
          <w:rtl/>
        </w:rPr>
        <w:t xml:space="preserve"> «</w:t>
      </w:r>
      <w:r w:rsidRPr="00D94965">
        <w:rPr>
          <w:rFonts w:ascii="Times New Roman" w:hAnsi="Times New Roman" w:cs="Traditional Arabic" w:hint="cs"/>
          <w:b/>
          <w:bCs/>
          <w:sz w:val="32"/>
          <w:szCs w:val="32"/>
          <w:rtl/>
        </w:rPr>
        <w:t xml:space="preserve">هو آلة اللفظ، والجوهرُ الذي يقوم </w:t>
      </w:r>
      <w:proofErr w:type="spellStart"/>
      <w:r w:rsidRPr="00D94965">
        <w:rPr>
          <w:rFonts w:ascii="Times New Roman" w:hAnsi="Times New Roman" w:cs="Traditional Arabic" w:hint="cs"/>
          <w:b/>
          <w:bCs/>
          <w:sz w:val="32"/>
          <w:szCs w:val="32"/>
          <w:rtl/>
        </w:rPr>
        <w:t>به</w:t>
      </w:r>
      <w:proofErr w:type="spellEnd"/>
      <w:r w:rsidRPr="00D94965">
        <w:rPr>
          <w:rFonts w:ascii="Times New Roman" w:hAnsi="Times New Roman" w:cs="Traditional Arabic" w:hint="cs"/>
          <w:b/>
          <w:bCs/>
          <w:sz w:val="32"/>
          <w:szCs w:val="32"/>
          <w:rtl/>
        </w:rPr>
        <w:t xml:space="preserve"> التقطيع، </w:t>
      </w:r>
      <w:proofErr w:type="spellStart"/>
      <w:r w:rsidRPr="00D94965">
        <w:rPr>
          <w:rFonts w:ascii="Times New Roman" w:hAnsi="Times New Roman" w:cs="Traditional Arabic" w:hint="cs"/>
          <w:b/>
          <w:bCs/>
          <w:sz w:val="32"/>
          <w:szCs w:val="32"/>
          <w:rtl/>
        </w:rPr>
        <w:t>وبه</w:t>
      </w:r>
      <w:proofErr w:type="spellEnd"/>
      <w:r w:rsidRPr="00D94965">
        <w:rPr>
          <w:rFonts w:ascii="Times New Roman" w:hAnsi="Times New Roman" w:cs="Traditional Arabic" w:hint="cs"/>
          <w:b/>
          <w:bCs/>
          <w:sz w:val="32"/>
          <w:szCs w:val="32"/>
          <w:rtl/>
        </w:rPr>
        <w:t xml:space="preserve"> يوجد التأليف، ولن تكون حركات اللسان لفظاً ولا كلاماً موزوناً ولا منثوراً إلا بظهور الصوت. ولا تكون الحروف كلاماً إلا بالتقطيع والتأليف</w:t>
      </w:r>
      <w:r w:rsidRPr="00D94965">
        <w:rPr>
          <w:rFonts w:ascii="Times New Roman" w:hAnsi="Times New Roman" w:cs="Traditional Arabic"/>
          <w:sz w:val="32"/>
          <w:szCs w:val="32"/>
          <w:rtl/>
        </w:rPr>
        <w:t>»</w:t>
      </w:r>
      <w:r w:rsidRPr="00D94965">
        <w:rPr>
          <w:rFonts w:ascii="Times New Roman" w:hAnsi="Times New Roman" w:cs="Traditional Arabic" w:hint="cs"/>
          <w:sz w:val="32"/>
          <w:szCs w:val="32"/>
          <w:vertAlign w:val="superscript"/>
          <w:rtl/>
        </w:rPr>
        <w:t>(</w:t>
      </w:r>
      <w:r w:rsidRPr="00D94965">
        <w:rPr>
          <w:rStyle w:val="Appelnotedebasdep"/>
          <w:rFonts w:ascii="Times New Roman" w:hAnsi="Times New Roman" w:cs="Traditional Arabic"/>
          <w:sz w:val="32"/>
          <w:szCs w:val="32"/>
          <w:rtl/>
        </w:rPr>
        <w:footnoteReference w:id="3"/>
      </w:r>
      <w:r w:rsidRPr="00D94965">
        <w:rPr>
          <w:rFonts w:ascii="Times New Roman" w:hAnsi="Times New Roman" w:cs="Traditional Arabic" w:hint="cs"/>
          <w:sz w:val="32"/>
          <w:szCs w:val="32"/>
          <w:vertAlign w:val="superscript"/>
          <w:rtl/>
        </w:rPr>
        <w:t>)</w:t>
      </w:r>
      <w:r w:rsidRPr="00D94965">
        <w:rPr>
          <w:rFonts w:ascii="Times New Roman" w:hAnsi="Times New Roman" w:cs="Traditional Arabic" w:hint="cs"/>
          <w:sz w:val="32"/>
          <w:szCs w:val="32"/>
          <w:rtl/>
        </w:rPr>
        <w:t>.</w:t>
      </w:r>
    </w:p>
    <w:p w:rsidR="009436C9" w:rsidRPr="00D94965" w:rsidRDefault="009436C9" w:rsidP="009436C9">
      <w:pPr>
        <w:bidi/>
        <w:ind w:right="142" w:firstLine="708"/>
        <w:rPr>
          <w:rFonts w:ascii="Times New Roman" w:hAnsi="Times New Roman" w:cs="Traditional Arabic"/>
          <w:sz w:val="32"/>
          <w:szCs w:val="32"/>
          <w:rtl/>
        </w:rPr>
      </w:pPr>
      <w:r w:rsidRPr="00D94965">
        <w:rPr>
          <w:rFonts w:ascii="Times New Roman" w:hAnsi="Times New Roman" w:cs="Traditional Arabic" w:hint="cs"/>
          <w:sz w:val="32"/>
          <w:szCs w:val="32"/>
          <w:rtl/>
        </w:rPr>
        <w:t xml:space="preserve">لقد اعتنت مختلف الشعوب بأصوات لغاتهم منذ أقدم العصور، من ذلك ما عُرف عن قدماء </w:t>
      </w:r>
      <w:r w:rsidRPr="00D94965">
        <w:rPr>
          <w:rFonts w:ascii="Times New Roman" w:hAnsi="Times New Roman" w:cs="Traditional Arabic" w:hint="cs"/>
          <w:b/>
          <w:bCs/>
          <w:sz w:val="32"/>
          <w:szCs w:val="32"/>
          <w:rtl/>
        </w:rPr>
        <w:t>اليونان كأفلاطون وأرسطو</w:t>
      </w:r>
      <w:r w:rsidRPr="00D94965">
        <w:rPr>
          <w:rFonts w:ascii="Times New Roman" w:hAnsi="Times New Roman" w:cs="Traditional Arabic" w:hint="cs"/>
          <w:sz w:val="32"/>
          <w:szCs w:val="32"/>
          <w:rtl/>
        </w:rPr>
        <w:t xml:space="preserve"> من ملاحظات صوتية متناثرة، وكذا ما ورد عن </w:t>
      </w:r>
      <w:r w:rsidRPr="00D94965">
        <w:rPr>
          <w:rFonts w:ascii="Times New Roman" w:hAnsi="Times New Roman" w:cs="Traditional Arabic" w:hint="cs"/>
          <w:b/>
          <w:bCs/>
          <w:sz w:val="32"/>
          <w:szCs w:val="32"/>
          <w:rtl/>
        </w:rPr>
        <w:t>قدماء الرومان</w:t>
      </w:r>
      <w:r w:rsidRPr="00D94965">
        <w:rPr>
          <w:rFonts w:ascii="Times New Roman" w:hAnsi="Times New Roman" w:cs="Traditional Arabic" w:hint="cs"/>
          <w:sz w:val="32"/>
          <w:szCs w:val="32"/>
          <w:rtl/>
        </w:rPr>
        <w:t xml:space="preserve"> أمثال </w:t>
      </w:r>
      <w:proofErr w:type="spellStart"/>
      <w:r w:rsidRPr="00D94965">
        <w:rPr>
          <w:rFonts w:ascii="Times New Roman" w:hAnsi="Times New Roman" w:cs="Traditional Arabic" w:hint="cs"/>
          <w:b/>
          <w:bCs/>
          <w:sz w:val="32"/>
          <w:szCs w:val="32"/>
          <w:rtl/>
        </w:rPr>
        <w:t>بريسكيان</w:t>
      </w:r>
      <w:proofErr w:type="spellEnd"/>
      <w:r w:rsidRPr="00D94965">
        <w:rPr>
          <w:rFonts w:ascii="Times New Roman" w:hAnsi="Times New Roman" w:cs="Traditional Arabic" w:hint="cs"/>
          <w:b/>
          <w:bCs/>
          <w:sz w:val="32"/>
          <w:szCs w:val="32"/>
          <w:rtl/>
        </w:rPr>
        <w:t xml:space="preserve"> </w:t>
      </w:r>
      <w:proofErr w:type="spellStart"/>
      <w:r w:rsidRPr="00D94965">
        <w:rPr>
          <w:rFonts w:ascii="Times New Roman" w:hAnsi="Times New Roman" w:cs="Traditional Arabic" w:hint="cs"/>
          <w:b/>
          <w:bCs/>
          <w:sz w:val="32"/>
          <w:szCs w:val="32"/>
          <w:rtl/>
        </w:rPr>
        <w:t>وترنتيانوس</w:t>
      </w:r>
      <w:proofErr w:type="spellEnd"/>
      <w:r w:rsidRPr="00D94965">
        <w:rPr>
          <w:rFonts w:ascii="Times New Roman" w:hAnsi="Times New Roman" w:cs="Traditional Arabic" w:hint="cs"/>
          <w:sz w:val="32"/>
          <w:szCs w:val="32"/>
          <w:rtl/>
        </w:rPr>
        <w:t xml:space="preserve">. أما </w:t>
      </w:r>
      <w:r w:rsidRPr="00D94965">
        <w:rPr>
          <w:rFonts w:ascii="Times New Roman" w:hAnsi="Times New Roman" w:cs="Traditional Arabic" w:hint="cs"/>
          <w:b/>
          <w:bCs/>
          <w:sz w:val="32"/>
          <w:szCs w:val="32"/>
          <w:rtl/>
        </w:rPr>
        <w:t xml:space="preserve">الهنود </w:t>
      </w:r>
      <w:r w:rsidRPr="00D94965">
        <w:rPr>
          <w:rFonts w:ascii="Times New Roman" w:hAnsi="Times New Roman" w:cs="Traditional Arabic" w:hint="cs"/>
          <w:sz w:val="32"/>
          <w:szCs w:val="32"/>
          <w:rtl/>
        </w:rPr>
        <w:t xml:space="preserve">فكانوا أكثر اتساعاً وأعمق أثراً في آرائهم الصوتية، وهم أول من نظر إلى الدراسات الصوتية على أنها </w:t>
      </w:r>
      <w:r w:rsidRPr="00D94965">
        <w:rPr>
          <w:rFonts w:ascii="Times New Roman" w:hAnsi="Times New Roman" w:cs="Traditional Arabic" w:hint="cs"/>
          <w:b/>
          <w:bCs/>
          <w:sz w:val="32"/>
          <w:szCs w:val="32"/>
          <w:rtl/>
        </w:rPr>
        <w:t>فرع مستقل من فروع علم اللغة</w:t>
      </w:r>
      <w:r w:rsidRPr="00D94965">
        <w:rPr>
          <w:rFonts w:ascii="Times New Roman" w:hAnsi="Times New Roman" w:cs="Traditional Arabic" w:hint="cs"/>
          <w:sz w:val="32"/>
          <w:szCs w:val="32"/>
          <w:rtl/>
        </w:rPr>
        <w:t xml:space="preserve">، واشتهر منهم </w:t>
      </w:r>
      <w:proofErr w:type="spellStart"/>
      <w:r w:rsidRPr="00D94965">
        <w:rPr>
          <w:rFonts w:ascii="Times New Roman" w:hAnsi="Times New Roman" w:cs="Traditional Arabic" w:hint="cs"/>
          <w:b/>
          <w:bCs/>
          <w:sz w:val="32"/>
          <w:szCs w:val="32"/>
          <w:rtl/>
        </w:rPr>
        <w:t>بانيني</w:t>
      </w:r>
      <w:proofErr w:type="spellEnd"/>
      <w:r w:rsidRPr="00D94965">
        <w:rPr>
          <w:rFonts w:ascii="Times New Roman" w:hAnsi="Times New Roman" w:cs="Traditional Arabic" w:hint="cs"/>
          <w:b/>
          <w:bCs/>
          <w:sz w:val="32"/>
          <w:szCs w:val="32"/>
          <w:rtl/>
        </w:rPr>
        <w:t>*</w:t>
      </w:r>
      <w:r w:rsidRPr="00D94965">
        <w:rPr>
          <w:rFonts w:ascii="Times New Roman" w:hAnsi="Times New Roman" w:cs="Traditional Arabic" w:hint="cs"/>
          <w:sz w:val="32"/>
          <w:szCs w:val="32"/>
          <w:rtl/>
        </w:rPr>
        <w:t>بكتابه</w:t>
      </w:r>
      <w:r w:rsidRPr="00D94965">
        <w:rPr>
          <w:rFonts w:ascii="Times New Roman" w:hAnsi="Times New Roman" w:cs="Traditional Arabic" w:hint="cs"/>
          <w:b/>
          <w:bCs/>
          <w:sz w:val="32"/>
          <w:szCs w:val="32"/>
          <w:rtl/>
        </w:rPr>
        <w:t xml:space="preserve"> المسمى </w:t>
      </w:r>
      <w:proofErr w:type="spellStart"/>
      <w:r w:rsidRPr="00D94965">
        <w:rPr>
          <w:rFonts w:ascii="Times New Roman" w:hAnsi="Times New Roman" w:cs="Traditional Arabic"/>
          <w:b/>
          <w:bCs/>
          <w:sz w:val="32"/>
          <w:szCs w:val="32"/>
        </w:rPr>
        <w:t>Ashtadhyayi</w:t>
      </w:r>
      <w:proofErr w:type="spellEnd"/>
      <w:r w:rsidRPr="00D94965">
        <w:rPr>
          <w:rFonts w:ascii="Times New Roman" w:hAnsi="Times New Roman" w:cs="Traditional Arabic" w:hint="cs"/>
          <w:sz w:val="32"/>
          <w:szCs w:val="32"/>
          <w:vertAlign w:val="superscript"/>
          <w:rtl/>
        </w:rPr>
        <w:t>(</w:t>
      </w:r>
      <w:r w:rsidRPr="00D94965">
        <w:rPr>
          <w:rStyle w:val="Appelnotedebasdep"/>
          <w:rFonts w:ascii="Times New Roman" w:hAnsi="Times New Roman" w:cs="Traditional Arabic"/>
          <w:sz w:val="32"/>
          <w:szCs w:val="32"/>
          <w:rtl/>
        </w:rPr>
        <w:footnoteReference w:id="4"/>
      </w:r>
      <w:r w:rsidRPr="00D94965">
        <w:rPr>
          <w:rFonts w:ascii="Times New Roman" w:hAnsi="Times New Roman" w:cs="Traditional Arabic" w:hint="cs"/>
          <w:sz w:val="32"/>
          <w:szCs w:val="32"/>
          <w:vertAlign w:val="superscript"/>
          <w:rtl/>
        </w:rPr>
        <w:t>)</w:t>
      </w:r>
      <w:r w:rsidRPr="00D94965">
        <w:rPr>
          <w:rFonts w:ascii="Times New Roman" w:hAnsi="Times New Roman" w:cs="Traditional Arabic" w:hint="cs"/>
          <w:sz w:val="32"/>
          <w:szCs w:val="32"/>
          <w:rtl/>
        </w:rPr>
        <w:t>.</w:t>
      </w:r>
    </w:p>
    <w:p w:rsidR="009436C9" w:rsidRPr="00D94965" w:rsidRDefault="009436C9" w:rsidP="009436C9">
      <w:pPr>
        <w:bidi/>
        <w:ind w:right="142"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  <w:r w:rsidRPr="00D94965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>1-علم الأصوات عند العرب:</w:t>
      </w:r>
    </w:p>
    <w:p w:rsidR="009436C9" w:rsidRPr="00D94965" w:rsidRDefault="009436C9" w:rsidP="009436C9">
      <w:pPr>
        <w:bidi/>
        <w:ind w:right="142" w:firstLine="634"/>
        <w:rPr>
          <w:rFonts w:cs="Traditional Arabic"/>
          <w:sz w:val="32"/>
          <w:szCs w:val="32"/>
          <w:rtl/>
          <w:lang w:bidi="ar-DZ"/>
        </w:rPr>
      </w:pPr>
      <w:r w:rsidRPr="00D94965">
        <w:rPr>
          <w:rFonts w:cs="Traditional Arabic" w:hint="cs"/>
          <w:sz w:val="32"/>
          <w:szCs w:val="32"/>
          <w:rtl/>
          <w:lang w:bidi="ar-DZ"/>
        </w:rPr>
        <w:t xml:space="preserve">إنّ الدافع إلى الدراسة اللغوية عامة عند العرب هو السعي الحثيث للمحافظة على القرآن الكريم ، وعلى لغته ، وتزيد </w:t>
      </w:r>
      <w:proofErr w:type="spellStart"/>
      <w:r w:rsidRPr="00D94965">
        <w:rPr>
          <w:rFonts w:cs="Traditional Arabic" w:hint="cs"/>
          <w:sz w:val="32"/>
          <w:szCs w:val="32"/>
          <w:rtl/>
          <w:lang w:bidi="ar-DZ"/>
        </w:rPr>
        <w:t>صدقية</w:t>
      </w:r>
      <w:proofErr w:type="spellEnd"/>
      <w:r w:rsidRPr="00D94965">
        <w:rPr>
          <w:rFonts w:cs="Traditional Arabic" w:hint="cs"/>
          <w:sz w:val="32"/>
          <w:szCs w:val="32"/>
          <w:rtl/>
          <w:lang w:bidi="ar-DZ"/>
        </w:rPr>
        <w:t xml:space="preserve"> هذا الدافع أكثر عندما يتعلق الأمر بالدرس الصوتي. ذلك أنّ أوّل فكر وصل إلينا في هذا الإطار هو محاولات أبي الأسود </w:t>
      </w:r>
      <w:proofErr w:type="spellStart"/>
      <w:r w:rsidRPr="00D94965">
        <w:rPr>
          <w:rFonts w:cs="Traditional Arabic" w:hint="cs"/>
          <w:sz w:val="32"/>
          <w:szCs w:val="32"/>
          <w:rtl/>
          <w:lang w:bidi="ar-DZ"/>
        </w:rPr>
        <w:t>الدؤلي</w:t>
      </w:r>
      <w:proofErr w:type="spellEnd"/>
      <w:r w:rsidRPr="00D94965">
        <w:rPr>
          <w:rFonts w:cs="Traditional Arabic" w:hint="cs"/>
          <w:sz w:val="32"/>
          <w:szCs w:val="32"/>
          <w:rtl/>
          <w:lang w:bidi="ar-DZ"/>
        </w:rPr>
        <w:t xml:space="preserve">(69هـ) ، حيث وضع رموزا لقسم كبير من الأصوات ، كانت مهملة كتابتها في الكتابة السامية وهي الحركات. حيث أحسّ وزملاؤه أنّ من أسباب الخطأ في قراءة القرآن-بعد تفشي اللحن وفساد السليقة-عدم وجود تلك الرموز الدالة على </w:t>
      </w:r>
      <w:proofErr w:type="gramStart"/>
      <w:r w:rsidRPr="00D94965">
        <w:rPr>
          <w:rFonts w:cs="Traditional Arabic" w:hint="cs"/>
          <w:sz w:val="32"/>
          <w:szCs w:val="32"/>
          <w:rtl/>
          <w:lang w:bidi="ar-DZ"/>
        </w:rPr>
        <w:t>الحركات ،</w:t>
      </w:r>
      <w:proofErr w:type="gramEnd"/>
      <w:r w:rsidRPr="00D94965">
        <w:rPr>
          <w:rFonts w:cs="Traditional Arabic" w:hint="cs"/>
          <w:sz w:val="32"/>
          <w:szCs w:val="32"/>
          <w:rtl/>
          <w:lang w:bidi="ar-DZ"/>
        </w:rPr>
        <w:t xml:space="preserve"> فقام بمحاولته </w:t>
      </w:r>
      <w:r w:rsidRPr="00D94965">
        <w:rPr>
          <w:rFonts w:cs="Traditional Arabic" w:hint="cs"/>
          <w:sz w:val="32"/>
          <w:szCs w:val="32"/>
          <w:rtl/>
          <w:lang w:bidi="ar-DZ"/>
        </w:rPr>
        <w:lastRenderedPageBreak/>
        <w:t xml:space="preserve">لتسجيل وضبط النطق الجيد والصحيح للأصوات في سياقاتها.وبهذا يكون أبو الأسود </w:t>
      </w:r>
      <w:proofErr w:type="spellStart"/>
      <w:r w:rsidRPr="00D94965">
        <w:rPr>
          <w:rFonts w:cs="Traditional Arabic" w:hint="cs"/>
          <w:sz w:val="32"/>
          <w:szCs w:val="32"/>
          <w:rtl/>
          <w:lang w:bidi="ar-DZ"/>
        </w:rPr>
        <w:t>الدؤلي</w:t>
      </w:r>
      <w:proofErr w:type="spellEnd"/>
      <w:r w:rsidRPr="00D94965">
        <w:rPr>
          <w:rFonts w:cs="Traditional Arabic" w:hint="cs"/>
          <w:sz w:val="32"/>
          <w:szCs w:val="32"/>
          <w:rtl/>
          <w:lang w:bidi="ar-DZ"/>
        </w:rPr>
        <w:t xml:space="preserve"> قد فتح بابا لا </w:t>
      </w:r>
      <w:proofErr w:type="spellStart"/>
      <w:r w:rsidRPr="00D94965">
        <w:rPr>
          <w:rFonts w:cs="Traditional Arabic" w:hint="cs"/>
          <w:sz w:val="32"/>
          <w:szCs w:val="32"/>
          <w:rtl/>
          <w:lang w:bidi="ar-DZ"/>
        </w:rPr>
        <w:t>يستهان</w:t>
      </w:r>
      <w:proofErr w:type="spellEnd"/>
      <w:r w:rsidRPr="00D94965">
        <w:rPr>
          <w:rFonts w:cs="Traditional Arabic" w:hint="cs"/>
          <w:sz w:val="32"/>
          <w:szCs w:val="32"/>
          <w:rtl/>
          <w:lang w:bidi="ar-DZ"/>
        </w:rPr>
        <w:t xml:space="preserve"> </w:t>
      </w:r>
      <w:proofErr w:type="spellStart"/>
      <w:r w:rsidRPr="00D94965">
        <w:rPr>
          <w:rFonts w:cs="Traditional Arabic" w:hint="cs"/>
          <w:sz w:val="32"/>
          <w:szCs w:val="32"/>
          <w:rtl/>
          <w:lang w:bidi="ar-DZ"/>
        </w:rPr>
        <w:t>به</w:t>
      </w:r>
      <w:proofErr w:type="spellEnd"/>
      <w:r w:rsidRPr="00D94965">
        <w:rPr>
          <w:rFonts w:cs="Traditional Arabic" w:hint="cs"/>
          <w:sz w:val="32"/>
          <w:szCs w:val="32"/>
          <w:rtl/>
          <w:lang w:bidi="ar-DZ"/>
        </w:rPr>
        <w:t xml:space="preserve"> في سبيل التمييز بين الصوائت والصوامت ، وتنبيه قيّم لدورها في الكلمات.</w:t>
      </w:r>
    </w:p>
    <w:p w:rsidR="00835461" w:rsidRPr="00D94965" w:rsidRDefault="009436C9" w:rsidP="00835461">
      <w:pPr>
        <w:widowControl w:val="0"/>
        <w:bidi/>
        <w:spacing w:before="40" w:line="250" w:lineRule="auto"/>
        <w:ind w:firstLine="567"/>
        <w:jc w:val="lowKashida"/>
        <w:rPr>
          <w:rFonts w:ascii="Times New Roman" w:hAnsi="Times New Roman" w:cs="Traditional Arabic"/>
          <w:sz w:val="32"/>
          <w:szCs w:val="32"/>
          <w:rtl/>
        </w:rPr>
      </w:pPr>
      <w:r w:rsidRPr="00D94965">
        <w:rPr>
          <w:rFonts w:ascii="Times New Roman" w:hAnsi="Times New Roman" w:cs="Traditional Arabic" w:hint="cs"/>
          <w:sz w:val="32"/>
          <w:szCs w:val="32"/>
          <w:rtl/>
        </w:rPr>
        <w:t>لقد خطى العرب المسلمون بعده وبهذه الدراسات الصوتية خطوات واسعة، وهذا باعتراف الدارسين من الغربيين(المستشرقين وغيرهم) ، حتى قال قائلهم:</w:t>
      </w:r>
      <w:r w:rsidRPr="00D94965">
        <w:rPr>
          <w:rFonts w:ascii="Times New Roman" w:hAnsi="Times New Roman" w:cs="Traditional Arabic"/>
          <w:sz w:val="32"/>
          <w:szCs w:val="32"/>
          <w:rtl/>
        </w:rPr>
        <w:t>«</w:t>
      </w:r>
      <w:r w:rsidRPr="00D94965">
        <w:rPr>
          <w:rFonts w:ascii="Times New Roman" w:hAnsi="Times New Roman" w:cs="Traditional Arabic" w:hint="cs"/>
          <w:sz w:val="32"/>
          <w:szCs w:val="32"/>
          <w:rtl/>
        </w:rPr>
        <w:t>لم يسبق الأوربيين في هذا العلم إلا قومان العرب والهنود</w:t>
      </w:r>
      <w:r w:rsidRPr="00D94965">
        <w:rPr>
          <w:rFonts w:ascii="Times New Roman" w:hAnsi="Times New Roman" w:cs="Traditional Arabic"/>
          <w:sz w:val="32"/>
          <w:szCs w:val="32"/>
          <w:rtl/>
        </w:rPr>
        <w:t>»</w:t>
      </w:r>
      <w:r w:rsidRPr="00D94965">
        <w:rPr>
          <w:rFonts w:ascii="Times New Roman" w:hAnsi="Times New Roman" w:cs="Traditional Arabic" w:hint="cs"/>
          <w:sz w:val="32"/>
          <w:szCs w:val="32"/>
          <w:vertAlign w:val="superscript"/>
          <w:rtl/>
        </w:rPr>
        <w:t>(</w:t>
      </w:r>
      <w:r w:rsidRPr="00D94965">
        <w:rPr>
          <w:rStyle w:val="Appelnotedebasdep"/>
          <w:rFonts w:ascii="Times New Roman" w:hAnsi="Times New Roman" w:cs="Traditional Arabic"/>
          <w:sz w:val="32"/>
          <w:szCs w:val="32"/>
          <w:rtl/>
        </w:rPr>
        <w:footnoteReference w:id="5"/>
      </w:r>
      <w:r w:rsidRPr="00D94965">
        <w:rPr>
          <w:rFonts w:ascii="Times New Roman" w:hAnsi="Times New Roman" w:cs="Traditional Arabic" w:hint="cs"/>
          <w:sz w:val="32"/>
          <w:szCs w:val="32"/>
          <w:vertAlign w:val="superscript"/>
          <w:rtl/>
        </w:rPr>
        <w:t>)</w:t>
      </w:r>
      <w:r w:rsidRPr="00D94965">
        <w:rPr>
          <w:rFonts w:ascii="Times New Roman" w:hAnsi="Times New Roman" w:cs="Traditional Arabic" w:hint="cs"/>
          <w:sz w:val="32"/>
          <w:szCs w:val="32"/>
          <w:rtl/>
        </w:rPr>
        <w:t>. وقال المستشرق الألماني شادِه عن الأصوات عند</w:t>
      </w:r>
      <w:r w:rsidR="00835461" w:rsidRPr="00835461">
        <w:rPr>
          <w:rFonts w:ascii="Times New Roman" w:hAnsi="Times New Roman" w:cs="Traditional Arabic" w:hint="cs"/>
          <w:sz w:val="32"/>
          <w:szCs w:val="32"/>
          <w:rtl/>
        </w:rPr>
        <w:t xml:space="preserve"> </w:t>
      </w:r>
      <w:r w:rsidR="00835461" w:rsidRPr="00D94965">
        <w:rPr>
          <w:rFonts w:ascii="Times New Roman" w:hAnsi="Times New Roman" w:cs="Traditional Arabic" w:hint="cs"/>
          <w:sz w:val="32"/>
          <w:szCs w:val="32"/>
          <w:rtl/>
        </w:rPr>
        <w:t xml:space="preserve">سيبويه: </w:t>
      </w:r>
      <w:r w:rsidR="00835461" w:rsidRPr="00D94965">
        <w:rPr>
          <w:rFonts w:ascii="Times New Roman" w:hAnsi="Times New Roman" w:cs="Traditional Arabic"/>
          <w:sz w:val="32"/>
          <w:szCs w:val="32"/>
          <w:rtl/>
        </w:rPr>
        <w:t>«</w:t>
      </w:r>
      <w:r w:rsidR="00835461" w:rsidRPr="00D94965">
        <w:rPr>
          <w:rFonts w:ascii="Times New Roman" w:hAnsi="Times New Roman" w:cs="Traditional Arabic" w:hint="cs"/>
          <w:sz w:val="32"/>
          <w:szCs w:val="32"/>
          <w:rtl/>
        </w:rPr>
        <w:t xml:space="preserve">فيستحق ما قد وصل إليه من غايات علم الأصوات أن </w:t>
      </w:r>
      <w:proofErr w:type="spellStart"/>
      <w:r w:rsidR="00835461" w:rsidRPr="00D94965">
        <w:rPr>
          <w:rFonts w:ascii="Times New Roman" w:hAnsi="Times New Roman" w:cs="Traditional Arabic" w:hint="cs"/>
          <w:sz w:val="32"/>
          <w:szCs w:val="32"/>
          <w:rtl/>
        </w:rPr>
        <w:t>نعتبرهكما</w:t>
      </w:r>
      <w:proofErr w:type="spellEnd"/>
      <w:r w:rsidR="00835461" w:rsidRPr="00D94965">
        <w:rPr>
          <w:rFonts w:ascii="Times New Roman" w:hAnsi="Times New Roman" w:cs="Traditional Arabic" w:hint="cs"/>
          <w:sz w:val="32"/>
          <w:szCs w:val="32"/>
          <w:rtl/>
        </w:rPr>
        <w:t xml:space="preserve"> أجمع على تسميته كل من درسه من علماء الشرق والغرب </w:t>
      </w:r>
      <w:proofErr w:type="spellStart"/>
      <w:r w:rsidR="00835461" w:rsidRPr="00D94965">
        <w:rPr>
          <w:rFonts w:ascii="Times New Roman" w:hAnsi="Times New Roman" w:cs="Traditional Arabic" w:hint="cs"/>
          <w:sz w:val="32"/>
          <w:szCs w:val="32"/>
          <w:rtl/>
        </w:rPr>
        <w:t>مفخراً</w:t>
      </w:r>
      <w:proofErr w:type="spellEnd"/>
      <w:r w:rsidR="00835461" w:rsidRPr="00D94965">
        <w:rPr>
          <w:rFonts w:ascii="Times New Roman" w:hAnsi="Times New Roman" w:cs="Traditional Arabic" w:hint="cs"/>
          <w:sz w:val="32"/>
          <w:szCs w:val="32"/>
          <w:rtl/>
        </w:rPr>
        <w:t xml:space="preserve"> من أعظم مفاخر العرب</w:t>
      </w:r>
      <w:r w:rsidR="00835461" w:rsidRPr="00D94965">
        <w:rPr>
          <w:rFonts w:ascii="Times New Roman" w:hAnsi="Times New Roman" w:cs="Traditional Arabic"/>
          <w:sz w:val="32"/>
          <w:szCs w:val="32"/>
          <w:rtl/>
        </w:rPr>
        <w:t>»</w:t>
      </w:r>
      <w:r w:rsidR="00835461" w:rsidRPr="00D94965">
        <w:rPr>
          <w:rFonts w:ascii="Times New Roman" w:hAnsi="Times New Roman" w:cs="Traditional Arabic" w:hint="cs"/>
          <w:sz w:val="32"/>
          <w:szCs w:val="32"/>
          <w:vertAlign w:val="superscript"/>
          <w:rtl/>
        </w:rPr>
        <w:t>(</w:t>
      </w:r>
      <w:r w:rsidR="00835461" w:rsidRPr="00D94965">
        <w:rPr>
          <w:rStyle w:val="Appelnotedebasdep"/>
          <w:rFonts w:ascii="Times New Roman" w:hAnsi="Times New Roman" w:cs="Traditional Arabic"/>
          <w:sz w:val="32"/>
          <w:szCs w:val="32"/>
          <w:rtl/>
        </w:rPr>
        <w:footnoteReference w:id="6"/>
      </w:r>
      <w:r w:rsidR="00835461" w:rsidRPr="00D94965">
        <w:rPr>
          <w:rFonts w:ascii="Times New Roman" w:hAnsi="Times New Roman" w:cs="Traditional Arabic" w:hint="cs"/>
          <w:sz w:val="32"/>
          <w:szCs w:val="32"/>
          <w:vertAlign w:val="superscript"/>
          <w:rtl/>
        </w:rPr>
        <w:t>)</w:t>
      </w:r>
      <w:r w:rsidR="00835461" w:rsidRPr="00D94965">
        <w:rPr>
          <w:rFonts w:ascii="Times New Roman" w:hAnsi="Times New Roman" w:cs="Traditional Arabic" w:hint="cs"/>
          <w:sz w:val="32"/>
          <w:szCs w:val="32"/>
          <w:rtl/>
        </w:rPr>
        <w:t>.</w:t>
      </w:r>
    </w:p>
    <w:p w:rsidR="00835461" w:rsidRPr="00D94965" w:rsidRDefault="00835461" w:rsidP="00835461">
      <w:pPr>
        <w:widowControl w:val="0"/>
        <w:bidi/>
        <w:spacing w:before="40" w:line="250" w:lineRule="auto"/>
        <w:ind w:firstLine="567"/>
        <w:jc w:val="lowKashida"/>
        <w:rPr>
          <w:rFonts w:ascii="Times New Roman" w:hAnsi="Times New Roman" w:cs="Traditional Arabic"/>
          <w:sz w:val="32"/>
          <w:szCs w:val="32"/>
          <w:rtl/>
        </w:rPr>
      </w:pPr>
      <w:r w:rsidRPr="00D94965">
        <w:rPr>
          <w:rFonts w:ascii="Times New Roman" w:hAnsi="Times New Roman" w:cs="Traditional Arabic" w:hint="cs"/>
          <w:sz w:val="32"/>
          <w:szCs w:val="32"/>
          <w:rtl/>
        </w:rPr>
        <w:t xml:space="preserve">ومع أن علم الأصوات لم يعرف بهذا الاسم عند العرب إلا في مرحلة لاحقة، فإنه لم يغب عن مصنفات المتقدمين من علماء </w:t>
      </w:r>
      <w:proofErr w:type="gramStart"/>
      <w:r w:rsidRPr="00D94965">
        <w:rPr>
          <w:rFonts w:ascii="Times New Roman" w:hAnsi="Times New Roman" w:cs="Traditional Arabic" w:hint="cs"/>
          <w:sz w:val="32"/>
          <w:szCs w:val="32"/>
          <w:rtl/>
        </w:rPr>
        <w:t>العربية :</w:t>
      </w:r>
      <w:proofErr w:type="gramEnd"/>
      <w:r w:rsidRPr="00D94965">
        <w:rPr>
          <w:rFonts w:ascii="Times New Roman" w:hAnsi="Times New Roman" w:cs="Traditional Arabic" w:hint="cs"/>
          <w:sz w:val="32"/>
          <w:szCs w:val="32"/>
          <w:rtl/>
        </w:rPr>
        <w:t xml:space="preserve">نحوها وصرفها وعروضها وبلاغتها وموسوعاتها الأدبية، والطب والحكمة والموسيقى والقراءة والتجويد... </w:t>
      </w:r>
      <w:proofErr w:type="gramStart"/>
      <w:r w:rsidRPr="00D94965">
        <w:rPr>
          <w:rFonts w:ascii="Times New Roman" w:hAnsi="Times New Roman" w:cs="Traditional Arabic" w:hint="cs"/>
          <w:sz w:val="32"/>
          <w:szCs w:val="32"/>
          <w:rtl/>
        </w:rPr>
        <w:t>ذلك</w:t>
      </w:r>
      <w:proofErr w:type="gramEnd"/>
      <w:r w:rsidRPr="00D94965">
        <w:rPr>
          <w:rFonts w:ascii="Times New Roman" w:hAnsi="Times New Roman" w:cs="Traditional Arabic" w:hint="cs"/>
          <w:sz w:val="32"/>
          <w:szCs w:val="32"/>
          <w:rtl/>
        </w:rPr>
        <w:t xml:space="preserve"> أنه مازج هذه العلوم المختلفة وداخَلَها حتى لا تكاد تقع على كتاب فيها يخلو من كلام في المباحث الصوتية.</w:t>
      </w:r>
    </w:p>
    <w:p w:rsidR="00835461" w:rsidRPr="00D94965" w:rsidRDefault="00835461" w:rsidP="00835461">
      <w:pPr>
        <w:widowControl w:val="0"/>
        <w:bidi/>
        <w:spacing w:before="80" w:line="250" w:lineRule="auto"/>
        <w:ind w:firstLine="567"/>
        <w:jc w:val="lowKashida"/>
        <w:rPr>
          <w:rFonts w:ascii="Times New Roman" w:hAnsi="Times New Roman" w:cs="Traditional Arabic"/>
          <w:sz w:val="32"/>
          <w:szCs w:val="32"/>
          <w:rtl/>
        </w:rPr>
      </w:pPr>
      <w:r w:rsidRPr="00D94965">
        <w:rPr>
          <w:rFonts w:ascii="Times New Roman" w:hAnsi="Times New Roman" w:cs="Traditional Arabic" w:hint="cs"/>
          <w:sz w:val="32"/>
          <w:szCs w:val="32"/>
          <w:rtl/>
        </w:rPr>
        <w:t xml:space="preserve">ويمكن أن نصنّف العلوم التي أسهمت ولو على نحوٍ ما في علم الأصوات، في زمرٍ </w:t>
      </w:r>
      <w:proofErr w:type="gramStart"/>
      <w:r w:rsidRPr="00D94965">
        <w:rPr>
          <w:rFonts w:ascii="Times New Roman" w:hAnsi="Times New Roman" w:cs="Traditional Arabic" w:hint="cs"/>
          <w:sz w:val="32"/>
          <w:szCs w:val="32"/>
          <w:rtl/>
        </w:rPr>
        <w:t>أربع ،</w:t>
      </w:r>
      <w:proofErr w:type="gramEnd"/>
      <w:r w:rsidRPr="00D94965">
        <w:rPr>
          <w:rFonts w:ascii="Times New Roman" w:hAnsi="Times New Roman" w:cs="Traditional Arabic" w:hint="cs"/>
          <w:sz w:val="32"/>
          <w:szCs w:val="32"/>
          <w:rtl/>
        </w:rPr>
        <w:t xml:space="preserve"> تتوزّع في شكل مدارس صوتية:</w:t>
      </w:r>
    </w:p>
    <w:p w:rsidR="00835461" w:rsidRPr="00D94965" w:rsidRDefault="00835461" w:rsidP="00835461">
      <w:pPr>
        <w:widowControl w:val="0"/>
        <w:bidi/>
        <w:spacing w:after="0" w:line="240" w:lineRule="auto"/>
        <w:ind w:firstLine="567"/>
        <w:jc w:val="lowKashida"/>
        <w:rPr>
          <w:rFonts w:ascii="Times New Roman" w:hAnsi="Times New Roman" w:cs="Traditional Arabic"/>
          <w:sz w:val="32"/>
          <w:szCs w:val="32"/>
          <w:rtl/>
        </w:rPr>
      </w:pPr>
      <w:r w:rsidRPr="00D94965">
        <w:rPr>
          <w:rFonts w:ascii="Times New Roman" w:hAnsi="Times New Roman" w:cs="Traditional Arabic" w:hint="cs"/>
          <w:sz w:val="32"/>
          <w:szCs w:val="32"/>
          <w:rtl/>
        </w:rPr>
        <w:t xml:space="preserve">1 ـ </w:t>
      </w:r>
      <w:proofErr w:type="gramStart"/>
      <w:r w:rsidRPr="00D94965">
        <w:rPr>
          <w:rFonts w:ascii="Times New Roman" w:hAnsi="Times New Roman" w:cs="Traditional Arabic" w:hint="cs"/>
          <w:sz w:val="32"/>
          <w:szCs w:val="32"/>
          <w:rtl/>
        </w:rPr>
        <w:t>علوم</w:t>
      </w:r>
      <w:proofErr w:type="gramEnd"/>
      <w:r w:rsidRPr="00D94965">
        <w:rPr>
          <w:rFonts w:ascii="Times New Roman" w:hAnsi="Times New Roman" w:cs="Traditional Arabic" w:hint="cs"/>
          <w:sz w:val="32"/>
          <w:szCs w:val="32"/>
          <w:rtl/>
        </w:rPr>
        <w:t xml:space="preserve"> العربية: النحو والصرف.</w:t>
      </w:r>
    </w:p>
    <w:p w:rsidR="00835461" w:rsidRPr="00D94965" w:rsidRDefault="00835461" w:rsidP="00835461">
      <w:pPr>
        <w:widowControl w:val="0"/>
        <w:bidi/>
        <w:spacing w:after="0" w:line="240" w:lineRule="auto"/>
        <w:ind w:firstLine="567"/>
        <w:jc w:val="lowKashida"/>
        <w:rPr>
          <w:rFonts w:ascii="Times New Roman" w:hAnsi="Times New Roman" w:cs="Traditional Arabic"/>
          <w:sz w:val="32"/>
          <w:szCs w:val="32"/>
          <w:rtl/>
        </w:rPr>
      </w:pPr>
      <w:r w:rsidRPr="00D94965">
        <w:rPr>
          <w:rFonts w:ascii="Times New Roman" w:hAnsi="Times New Roman" w:cs="Traditional Arabic" w:hint="cs"/>
          <w:sz w:val="32"/>
          <w:szCs w:val="32"/>
          <w:rtl/>
        </w:rPr>
        <w:t>2-</w:t>
      </w:r>
      <w:proofErr w:type="gramStart"/>
      <w:r w:rsidRPr="00D94965">
        <w:rPr>
          <w:rFonts w:ascii="Times New Roman" w:hAnsi="Times New Roman" w:cs="Traditional Arabic" w:hint="cs"/>
          <w:sz w:val="32"/>
          <w:szCs w:val="32"/>
          <w:rtl/>
        </w:rPr>
        <w:t>البلاغة</w:t>
      </w:r>
      <w:proofErr w:type="gramEnd"/>
      <w:r w:rsidRPr="00D94965">
        <w:rPr>
          <w:rFonts w:ascii="Times New Roman" w:hAnsi="Times New Roman" w:cs="Traditional Arabic" w:hint="cs"/>
          <w:sz w:val="32"/>
          <w:szCs w:val="32"/>
          <w:rtl/>
        </w:rPr>
        <w:t xml:space="preserve"> والعروض والموسيقى.</w:t>
      </w:r>
    </w:p>
    <w:p w:rsidR="00835461" w:rsidRPr="00D94965" w:rsidRDefault="00835461" w:rsidP="00835461">
      <w:pPr>
        <w:widowControl w:val="0"/>
        <w:bidi/>
        <w:spacing w:after="0" w:line="240" w:lineRule="auto"/>
        <w:ind w:firstLine="567"/>
        <w:jc w:val="lowKashida"/>
        <w:rPr>
          <w:rFonts w:ascii="Times New Roman" w:hAnsi="Times New Roman" w:cs="Traditional Arabic"/>
          <w:sz w:val="32"/>
          <w:szCs w:val="32"/>
          <w:rtl/>
        </w:rPr>
      </w:pPr>
      <w:r w:rsidRPr="00D94965">
        <w:rPr>
          <w:rFonts w:ascii="Times New Roman" w:hAnsi="Times New Roman" w:cs="Traditional Arabic" w:hint="cs"/>
          <w:sz w:val="32"/>
          <w:szCs w:val="32"/>
          <w:rtl/>
        </w:rPr>
        <w:t xml:space="preserve">3 ـ علوم الحكمة </w:t>
      </w:r>
      <w:proofErr w:type="gramStart"/>
      <w:r w:rsidRPr="00D94965">
        <w:rPr>
          <w:rFonts w:ascii="Times New Roman" w:hAnsi="Times New Roman" w:cs="Traditional Arabic" w:hint="cs"/>
          <w:sz w:val="32"/>
          <w:szCs w:val="32"/>
          <w:rtl/>
        </w:rPr>
        <w:t>والفلسفة</w:t>
      </w:r>
      <w:proofErr w:type="gramEnd"/>
      <w:r w:rsidRPr="00D94965">
        <w:rPr>
          <w:rFonts w:ascii="Times New Roman" w:hAnsi="Times New Roman" w:cs="Traditional Arabic" w:hint="cs"/>
          <w:sz w:val="32"/>
          <w:szCs w:val="32"/>
          <w:rtl/>
        </w:rPr>
        <w:t xml:space="preserve"> والطب.</w:t>
      </w:r>
    </w:p>
    <w:p w:rsidR="00835461" w:rsidRDefault="00835461" w:rsidP="00835461">
      <w:pPr>
        <w:widowControl w:val="0"/>
        <w:bidi/>
        <w:spacing w:after="0" w:line="240" w:lineRule="auto"/>
        <w:ind w:firstLine="567"/>
        <w:jc w:val="lowKashida"/>
        <w:rPr>
          <w:rFonts w:ascii="Times New Roman" w:hAnsi="Times New Roman" w:cs="Traditional Arabic"/>
          <w:sz w:val="32"/>
          <w:szCs w:val="32"/>
          <w:rtl/>
        </w:rPr>
      </w:pPr>
      <w:r w:rsidRPr="00D94965">
        <w:rPr>
          <w:rFonts w:ascii="Times New Roman" w:hAnsi="Times New Roman" w:cs="Traditional Arabic" w:hint="cs"/>
          <w:sz w:val="32"/>
          <w:szCs w:val="32"/>
          <w:rtl/>
        </w:rPr>
        <w:t xml:space="preserve">4 ـ </w:t>
      </w:r>
      <w:proofErr w:type="gramStart"/>
      <w:r w:rsidRPr="00D94965">
        <w:rPr>
          <w:rFonts w:ascii="Times New Roman" w:hAnsi="Times New Roman" w:cs="Traditional Arabic" w:hint="cs"/>
          <w:sz w:val="32"/>
          <w:szCs w:val="32"/>
          <w:rtl/>
        </w:rPr>
        <w:t>علوم</w:t>
      </w:r>
      <w:proofErr w:type="gramEnd"/>
      <w:r w:rsidRPr="00D94965">
        <w:rPr>
          <w:rFonts w:ascii="Times New Roman" w:hAnsi="Times New Roman" w:cs="Traditional Arabic" w:hint="cs"/>
          <w:sz w:val="32"/>
          <w:szCs w:val="32"/>
          <w:rtl/>
        </w:rPr>
        <w:t xml:space="preserve"> القراءات القرآنية والتجويد.</w:t>
      </w:r>
    </w:p>
    <w:p w:rsidR="002C10FA" w:rsidRDefault="002C10FA" w:rsidP="009436C9">
      <w:pPr>
        <w:bidi/>
      </w:pPr>
    </w:p>
    <w:sectPr w:rsidR="002C10FA" w:rsidSect="0050001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3C8" w:rsidRDefault="007B53C8" w:rsidP="009436C9">
      <w:pPr>
        <w:spacing w:after="0" w:line="240" w:lineRule="auto"/>
      </w:pPr>
      <w:r>
        <w:separator/>
      </w:r>
    </w:p>
  </w:endnote>
  <w:endnote w:type="continuationSeparator" w:id="1">
    <w:p w:rsidR="007B53C8" w:rsidRDefault="007B53C8" w:rsidP="00943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97969"/>
      <w:docPartObj>
        <w:docPartGallery w:val="Page Numbers (Bottom of Page)"/>
        <w:docPartUnique/>
      </w:docPartObj>
    </w:sdtPr>
    <w:sdtContent>
      <w:p w:rsidR="00BD404A" w:rsidRDefault="00BD404A">
        <w:pPr>
          <w:pStyle w:val="Pieddepage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D404A" w:rsidRDefault="00BD404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3C8" w:rsidRDefault="007B53C8" w:rsidP="009436C9">
      <w:pPr>
        <w:spacing w:after="0" w:line="240" w:lineRule="auto"/>
      </w:pPr>
      <w:r>
        <w:separator/>
      </w:r>
    </w:p>
  </w:footnote>
  <w:footnote w:type="continuationSeparator" w:id="1">
    <w:p w:rsidR="007B53C8" w:rsidRDefault="007B53C8" w:rsidP="009436C9">
      <w:pPr>
        <w:spacing w:after="0" w:line="240" w:lineRule="auto"/>
      </w:pPr>
      <w:r>
        <w:continuationSeparator/>
      </w:r>
    </w:p>
  </w:footnote>
  <w:footnote w:id="2">
    <w:p w:rsidR="009436C9" w:rsidRPr="00C52C3A" w:rsidRDefault="009436C9" w:rsidP="009436C9">
      <w:pPr>
        <w:pStyle w:val="Notedebasdepage"/>
        <w:widowControl w:val="0"/>
        <w:ind w:left="550" w:hanging="55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1-</w:t>
      </w:r>
      <w:r w:rsidRPr="00C52C3A">
        <w:rPr>
          <w:rFonts w:hint="cs"/>
          <w:sz w:val="26"/>
          <w:szCs w:val="26"/>
          <w:rtl/>
        </w:rPr>
        <w:tab/>
      </w:r>
      <w:proofErr w:type="gramStart"/>
      <w:r w:rsidRPr="00C52C3A">
        <w:rPr>
          <w:rFonts w:hint="cs"/>
          <w:sz w:val="26"/>
          <w:szCs w:val="26"/>
          <w:rtl/>
        </w:rPr>
        <w:t>الخصائص</w:t>
      </w:r>
      <w:proofErr w:type="gramEnd"/>
      <w:r w:rsidRPr="00C52C3A">
        <w:rPr>
          <w:rFonts w:hint="cs"/>
          <w:sz w:val="26"/>
          <w:szCs w:val="26"/>
          <w:rtl/>
        </w:rPr>
        <w:t xml:space="preserve"> 1/33</w:t>
      </w:r>
      <w:r>
        <w:rPr>
          <w:rFonts w:hint="cs"/>
          <w:sz w:val="26"/>
          <w:szCs w:val="26"/>
          <w:rtl/>
        </w:rPr>
        <w:t>.</w:t>
      </w:r>
    </w:p>
  </w:footnote>
  <w:footnote w:id="3">
    <w:p w:rsidR="009436C9" w:rsidRPr="00C52C3A" w:rsidRDefault="009436C9" w:rsidP="009436C9">
      <w:pPr>
        <w:pStyle w:val="Notedebasdepage"/>
        <w:widowControl w:val="0"/>
        <w:ind w:left="550" w:hanging="55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2-</w:t>
      </w:r>
      <w:r w:rsidRPr="00C52C3A">
        <w:rPr>
          <w:rFonts w:hint="cs"/>
          <w:sz w:val="26"/>
          <w:szCs w:val="26"/>
          <w:rtl/>
        </w:rPr>
        <w:tab/>
        <w:t>البيان والتبيين 1/79</w:t>
      </w:r>
      <w:r>
        <w:rPr>
          <w:rFonts w:hint="cs"/>
          <w:sz w:val="26"/>
          <w:szCs w:val="26"/>
          <w:rtl/>
        </w:rPr>
        <w:t>.</w:t>
      </w:r>
    </w:p>
  </w:footnote>
  <w:footnote w:id="4">
    <w:p w:rsidR="009436C9" w:rsidRDefault="009436C9" w:rsidP="009436C9">
      <w:pPr>
        <w:pStyle w:val="Notedebasdepage"/>
        <w:widowControl w:val="0"/>
        <w:ind w:left="550" w:hanging="55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3-</w:t>
      </w:r>
      <w:r w:rsidRPr="00C52C3A">
        <w:rPr>
          <w:rFonts w:hint="cs"/>
          <w:sz w:val="26"/>
          <w:szCs w:val="26"/>
          <w:rtl/>
        </w:rPr>
        <w:tab/>
        <w:t>علم اللغة</w:t>
      </w:r>
      <w:r>
        <w:rPr>
          <w:rFonts w:hint="cs"/>
          <w:sz w:val="26"/>
          <w:szCs w:val="26"/>
          <w:rtl/>
        </w:rPr>
        <w:t>، ص:</w:t>
      </w:r>
      <w:r w:rsidRPr="00C52C3A">
        <w:rPr>
          <w:rFonts w:hint="cs"/>
          <w:sz w:val="26"/>
          <w:szCs w:val="26"/>
          <w:rtl/>
        </w:rPr>
        <w:t xml:space="preserve"> 87 ـ </w:t>
      </w:r>
      <w:smartTag w:uri="urn:schemas-microsoft-com:office:smarttags" w:element="metricconverter">
        <w:smartTagPr>
          <w:attr w:name="ProductID" w:val="88’"/>
        </w:smartTagPr>
        <w:r w:rsidRPr="00C52C3A">
          <w:rPr>
            <w:rFonts w:hint="cs"/>
            <w:sz w:val="26"/>
            <w:szCs w:val="26"/>
            <w:rtl/>
          </w:rPr>
          <w:t>88</w:t>
        </w:r>
        <w:r>
          <w:rPr>
            <w:rFonts w:hint="cs"/>
            <w:sz w:val="26"/>
            <w:szCs w:val="26"/>
            <w:rtl/>
          </w:rPr>
          <w:t>’</w:t>
        </w:r>
      </w:smartTag>
      <w:smartTag w:uri="urn:schemas-microsoft-com:office:smarttags" w:element="PersonName">
        <w:r>
          <w:rPr>
            <w:rFonts w:hint="cs"/>
            <w:sz w:val="26"/>
            <w:szCs w:val="26"/>
            <w:rtl/>
          </w:rPr>
          <w:t>,</w:t>
        </w:r>
      </w:smartTag>
      <w:r w:rsidRPr="00C52C3A">
        <w:rPr>
          <w:rFonts w:hint="cs"/>
          <w:sz w:val="26"/>
          <w:szCs w:val="26"/>
          <w:rtl/>
        </w:rPr>
        <w:t xml:space="preserve"> والبحث اللغوي عند العرب</w:t>
      </w:r>
      <w:r>
        <w:rPr>
          <w:rFonts w:hint="cs"/>
          <w:sz w:val="26"/>
          <w:szCs w:val="26"/>
          <w:rtl/>
        </w:rPr>
        <w:t>، ص:</w:t>
      </w:r>
      <w:r w:rsidRPr="00C52C3A">
        <w:rPr>
          <w:rFonts w:hint="cs"/>
          <w:sz w:val="26"/>
          <w:szCs w:val="26"/>
          <w:rtl/>
        </w:rPr>
        <w:t xml:space="preserve"> 342 ـ 343</w:t>
      </w:r>
      <w:r>
        <w:rPr>
          <w:rFonts w:hint="cs"/>
          <w:sz w:val="26"/>
          <w:szCs w:val="26"/>
          <w:rtl/>
        </w:rPr>
        <w:t>.</w:t>
      </w:r>
    </w:p>
    <w:p w:rsidR="009436C9" w:rsidRDefault="009436C9" w:rsidP="009436C9">
      <w:pPr>
        <w:pStyle w:val="Notedebasdepage"/>
        <w:widowControl w:val="0"/>
        <w:ind w:left="550" w:hanging="55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*</w:t>
      </w:r>
      <w:proofErr w:type="spellStart"/>
      <w:r w:rsidRPr="00C52C3A">
        <w:rPr>
          <w:rFonts w:hint="cs"/>
          <w:sz w:val="26"/>
          <w:szCs w:val="26"/>
          <w:rtl/>
        </w:rPr>
        <w:t>وبانيني</w:t>
      </w:r>
      <w:proofErr w:type="spellEnd"/>
      <w:r w:rsidRPr="00C52C3A">
        <w:rPr>
          <w:rFonts w:hint="cs"/>
          <w:sz w:val="26"/>
          <w:szCs w:val="26"/>
          <w:rtl/>
        </w:rPr>
        <w:t xml:space="preserve"> نحوي هندي</w:t>
      </w:r>
      <w:r>
        <w:rPr>
          <w:rFonts w:hint="cs"/>
          <w:sz w:val="26"/>
          <w:szCs w:val="26"/>
          <w:rtl/>
        </w:rPr>
        <w:t>،</w:t>
      </w:r>
      <w:r w:rsidRPr="00C52C3A">
        <w:rPr>
          <w:rFonts w:hint="cs"/>
          <w:sz w:val="26"/>
          <w:szCs w:val="26"/>
          <w:rtl/>
        </w:rPr>
        <w:t xml:space="preserve"> لعله الأقدم في العالم</w:t>
      </w:r>
      <w:r>
        <w:rPr>
          <w:rFonts w:hint="cs"/>
          <w:sz w:val="26"/>
          <w:szCs w:val="26"/>
          <w:rtl/>
        </w:rPr>
        <w:t>،</w:t>
      </w:r>
      <w:r w:rsidRPr="00C52C3A">
        <w:rPr>
          <w:rFonts w:hint="cs"/>
          <w:sz w:val="26"/>
          <w:szCs w:val="26"/>
          <w:rtl/>
        </w:rPr>
        <w:t>كما تقدر دائرة المعارف البريطانية</w:t>
      </w:r>
      <w:r>
        <w:rPr>
          <w:rFonts w:hint="cs"/>
          <w:sz w:val="26"/>
          <w:szCs w:val="26"/>
          <w:rtl/>
        </w:rPr>
        <w:t>، إذ يعود إلى القرن السادس</w:t>
      </w:r>
    </w:p>
    <w:p w:rsidR="009436C9" w:rsidRPr="00C52C3A" w:rsidRDefault="009436C9" w:rsidP="009436C9">
      <w:pPr>
        <w:pStyle w:val="Notedebasdepage"/>
        <w:widowControl w:val="0"/>
        <w:ind w:left="550" w:hanging="550"/>
        <w:rPr>
          <w:sz w:val="26"/>
          <w:szCs w:val="26"/>
          <w:rtl/>
        </w:rPr>
      </w:pPr>
      <w:proofErr w:type="spellStart"/>
      <w:r>
        <w:rPr>
          <w:rFonts w:hint="cs"/>
          <w:sz w:val="26"/>
          <w:szCs w:val="26"/>
          <w:rtl/>
        </w:rPr>
        <w:t>أو</w:t>
      </w:r>
      <w:r w:rsidRPr="00C52C3A">
        <w:rPr>
          <w:rFonts w:hint="cs"/>
          <w:sz w:val="26"/>
          <w:szCs w:val="26"/>
          <w:rtl/>
        </w:rPr>
        <w:t>الخامس</w:t>
      </w:r>
      <w:proofErr w:type="spellEnd"/>
      <w:r w:rsidRPr="00C52C3A">
        <w:rPr>
          <w:rFonts w:hint="cs"/>
          <w:sz w:val="26"/>
          <w:szCs w:val="26"/>
          <w:rtl/>
        </w:rPr>
        <w:t xml:space="preserve"> قبل الميلاد</w:t>
      </w:r>
      <w:r>
        <w:rPr>
          <w:rFonts w:hint="cs"/>
          <w:sz w:val="26"/>
          <w:szCs w:val="26"/>
          <w:rtl/>
        </w:rPr>
        <w:t>.</w:t>
      </w:r>
      <w:r w:rsidRPr="00C52C3A">
        <w:rPr>
          <w:rFonts w:hint="cs"/>
          <w:sz w:val="26"/>
          <w:szCs w:val="26"/>
          <w:rtl/>
        </w:rPr>
        <w:t xml:space="preserve"> انظر (في الأصوات اللغوية ـ دراسة في أصوات المد العربية</w:t>
      </w:r>
      <w:r>
        <w:rPr>
          <w:rFonts w:hint="cs"/>
          <w:sz w:val="26"/>
          <w:szCs w:val="26"/>
          <w:rtl/>
        </w:rPr>
        <w:t xml:space="preserve">، فاضل المطلبي </w:t>
      </w:r>
      <w:r w:rsidRPr="00C52C3A">
        <w:rPr>
          <w:rFonts w:hint="cs"/>
          <w:sz w:val="26"/>
          <w:szCs w:val="26"/>
          <w:rtl/>
        </w:rPr>
        <w:t>) 64</w:t>
      </w:r>
      <w:r>
        <w:rPr>
          <w:rFonts w:hint="cs"/>
          <w:sz w:val="26"/>
          <w:szCs w:val="26"/>
          <w:rtl/>
        </w:rPr>
        <w:t>.</w:t>
      </w:r>
    </w:p>
  </w:footnote>
  <w:footnote w:id="5">
    <w:p w:rsidR="009436C9" w:rsidRPr="00C52C3A" w:rsidRDefault="009436C9" w:rsidP="009436C9">
      <w:pPr>
        <w:pStyle w:val="Notedebasdepage"/>
        <w:widowControl w:val="0"/>
        <w:ind w:left="550" w:hanging="550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4-</w:t>
      </w:r>
      <w:r w:rsidRPr="00C52C3A">
        <w:rPr>
          <w:rFonts w:hint="cs"/>
          <w:sz w:val="26"/>
          <w:szCs w:val="26"/>
          <w:rtl/>
        </w:rPr>
        <w:tab/>
        <w:t xml:space="preserve">من كلمة للمستشرق الألماني </w:t>
      </w:r>
      <w:proofErr w:type="spellStart"/>
      <w:r w:rsidRPr="00C52C3A">
        <w:rPr>
          <w:rFonts w:hint="cs"/>
          <w:sz w:val="26"/>
          <w:szCs w:val="26"/>
          <w:rtl/>
        </w:rPr>
        <w:t>ب</w:t>
      </w:r>
      <w:r>
        <w:rPr>
          <w:rFonts w:hint="cs"/>
          <w:sz w:val="26"/>
          <w:szCs w:val="26"/>
          <w:rtl/>
        </w:rPr>
        <w:t>رج</w:t>
      </w:r>
      <w:r w:rsidRPr="00C52C3A">
        <w:rPr>
          <w:rFonts w:hint="cs"/>
          <w:sz w:val="26"/>
          <w:szCs w:val="26"/>
          <w:rtl/>
        </w:rPr>
        <w:t>شتراسر</w:t>
      </w:r>
      <w:proofErr w:type="spellEnd"/>
      <w:r w:rsidRPr="00C52C3A">
        <w:rPr>
          <w:rFonts w:hint="cs"/>
          <w:sz w:val="26"/>
          <w:szCs w:val="26"/>
          <w:rtl/>
        </w:rPr>
        <w:t xml:space="preserve"> في كتابه التطور النحوي للغة العربية</w:t>
      </w:r>
      <w:r>
        <w:rPr>
          <w:rFonts w:hint="cs"/>
          <w:sz w:val="26"/>
          <w:szCs w:val="26"/>
          <w:rtl/>
        </w:rPr>
        <w:t>،</w:t>
      </w:r>
      <w:r w:rsidRPr="00C52C3A">
        <w:rPr>
          <w:rFonts w:hint="cs"/>
          <w:sz w:val="26"/>
          <w:szCs w:val="26"/>
          <w:rtl/>
        </w:rPr>
        <w:t xml:space="preserve"> وقريب منها قول فيرث الإنكليزي</w:t>
      </w:r>
      <w:r>
        <w:rPr>
          <w:rFonts w:hint="cs"/>
          <w:sz w:val="26"/>
          <w:szCs w:val="26"/>
          <w:rtl/>
        </w:rPr>
        <w:t xml:space="preserve"> في قوله :</w:t>
      </w:r>
      <w:r w:rsidRPr="00C52C3A">
        <w:rPr>
          <w:rFonts w:hint="cs"/>
          <w:sz w:val="26"/>
          <w:szCs w:val="26"/>
          <w:rtl/>
        </w:rPr>
        <w:t xml:space="preserve"> إن علم الأصوات قد نما وشبّ في خدمة لغتين مقدستين هما السنسكريتية والعربية</w:t>
      </w:r>
      <w:r>
        <w:rPr>
          <w:rFonts w:hint="cs"/>
          <w:sz w:val="26"/>
          <w:szCs w:val="26"/>
          <w:rtl/>
        </w:rPr>
        <w:t>.</w:t>
      </w:r>
      <w:r w:rsidRPr="00C52C3A">
        <w:rPr>
          <w:rFonts w:hint="cs"/>
          <w:sz w:val="26"/>
          <w:szCs w:val="26"/>
          <w:rtl/>
        </w:rPr>
        <w:t xml:space="preserve"> البحث اللغوي عند العرب 101</w:t>
      </w:r>
      <w:r>
        <w:rPr>
          <w:rFonts w:hint="cs"/>
          <w:sz w:val="26"/>
          <w:szCs w:val="26"/>
          <w:rtl/>
        </w:rPr>
        <w:t>.</w:t>
      </w:r>
    </w:p>
  </w:footnote>
  <w:footnote w:id="6">
    <w:p w:rsidR="00835461" w:rsidRPr="00C52C3A" w:rsidRDefault="00835461" w:rsidP="00835461">
      <w:pPr>
        <w:pStyle w:val="Notedebasdepage"/>
        <w:widowControl w:val="0"/>
        <w:ind w:left="550" w:hanging="550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5-</w:t>
      </w:r>
      <w:r w:rsidRPr="00C52C3A">
        <w:rPr>
          <w:rFonts w:hint="cs"/>
          <w:sz w:val="26"/>
          <w:szCs w:val="26"/>
          <w:rtl/>
        </w:rPr>
        <w:tab/>
        <w:t>من محاضرة له بعنوان</w:t>
      </w:r>
      <w:r>
        <w:rPr>
          <w:rFonts w:hint="cs"/>
          <w:sz w:val="26"/>
          <w:szCs w:val="26"/>
          <w:rtl/>
        </w:rPr>
        <w:t>:</w:t>
      </w:r>
      <w:r w:rsidRPr="00C52C3A">
        <w:rPr>
          <w:rFonts w:hint="cs"/>
          <w:sz w:val="26"/>
          <w:szCs w:val="26"/>
          <w:rtl/>
        </w:rPr>
        <w:t xml:space="preserve"> علم الأصوات عند سيبويه وعندنا</w:t>
      </w:r>
      <w:r>
        <w:rPr>
          <w:rFonts w:hint="cs"/>
          <w:sz w:val="26"/>
          <w:szCs w:val="26"/>
          <w:rtl/>
        </w:rPr>
        <w:t xml:space="preserve">، </w:t>
      </w:r>
      <w:r w:rsidRPr="00C52C3A">
        <w:rPr>
          <w:rFonts w:hint="cs"/>
          <w:sz w:val="26"/>
          <w:szCs w:val="26"/>
          <w:rtl/>
        </w:rPr>
        <w:t>نقلاً عن مقدمة كتاب ما ذكره الكوفيون عن الإدغام 38</w:t>
      </w:r>
      <w:r>
        <w:rPr>
          <w:rFonts w:hint="cs"/>
          <w:sz w:val="26"/>
          <w:szCs w:val="26"/>
          <w:rtl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36C9"/>
    <w:rsid w:val="00290C0A"/>
    <w:rsid w:val="002C10FA"/>
    <w:rsid w:val="0050001E"/>
    <w:rsid w:val="007B53C8"/>
    <w:rsid w:val="00835461"/>
    <w:rsid w:val="009436C9"/>
    <w:rsid w:val="00BD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0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9436C9"/>
    <w:pPr>
      <w:bidi/>
      <w:spacing w:after="0" w:line="240" w:lineRule="auto"/>
    </w:pPr>
    <w:rPr>
      <w:rFonts w:ascii="Traditional Arabic" w:eastAsia="Times New Roman" w:hAnsi="Traditional Arabic" w:cs="Traditional Arabic"/>
      <w:color w:val="000000"/>
      <w:sz w:val="20"/>
      <w:szCs w:val="20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9436C9"/>
    <w:rPr>
      <w:rFonts w:ascii="Traditional Arabic" w:eastAsia="Times New Roman" w:hAnsi="Traditional Arabic" w:cs="Traditional Arabic"/>
      <w:color w:val="000000"/>
      <w:sz w:val="20"/>
      <w:szCs w:val="20"/>
      <w:lang w:val="en-US" w:eastAsia="en-US"/>
    </w:rPr>
  </w:style>
  <w:style w:type="character" w:styleId="Appelnotedebasdep">
    <w:name w:val="footnote reference"/>
    <w:basedOn w:val="Policepardfaut"/>
    <w:semiHidden/>
    <w:rsid w:val="009436C9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BD4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D404A"/>
  </w:style>
  <w:style w:type="paragraph" w:styleId="Pieddepage">
    <w:name w:val="footer"/>
    <w:basedOn w:val="Normal"/>
    <w:link w:val="PieddepageCar"/>
    <w:uiPriority w:val="99"/>
    <w:unhideWhenUsed/>
    <w:rsid w:val="00BD4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40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393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4</cp:revision>
  <dcterms:created xsi:type="dcterms:W3CDTF">2006-07-20T00:08:00Z</dcterms:created>
  <dcterms:modified xsi:type="dcterms:W3CDTF">2006-07-20T03:22:00Z</dcterms:modified>
</cp:coreProperties>
</file>